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271"/>
        <w:gridCol w:w="5103"/>
        <w:gridCol w:w="2126"/>
        <w:gridCol w:w="2410"/>
      </w:tblGrid>
      <w:tr w:rsidR="00CF5310" w:rsidRPr="000C4A67" w14:paraId="163B5DA7" w14:textId="77777777" w:rsidTr="00CF5310">
        <w:trPr>
          <w:trHeight w:val="562"/>
        </w:trPr>
        <w:tc>
          <w:tcPr>
            <w:tcW w:w="1271" w:type="dxa"/>
          </w:tcPr>
          <w:p w14:paraId="20437B15" w14:textId="359F4B2B" w:rsidR="00CF5310" w:rsidRPr="000C4A67" w:rsidRDefault="00CF5310" w:rsidP="000C4A67">
            <w:pPr>
              <w:jc w:val="center"/>
              <w:rPr>
                <w:rFonts w:ascii="Segoe UI" w:hAnsi="Segoe UI" w:cs="Segoe UI"/>
                <w:b/>
                <w:bCs/>
                <w:sz w:val="36"/>
                <w:szCs w:val="36"/>
              </w:rPr>
            </w:pPr>
            <w:r w:rsidRPr="000C4A67">
              <w:rPr>
                <w:rFonts w:ascii="Segoe UI" w:hAnsi="Segoe UI" w:cs="Segoe UI"/>
                <w:b/>
                <w:bCs/>
                <w:sz w:val="36"/>
                <w:szCs w:val="36"/>
              </w:rPr>
              <w:t>S. No.</w:t>
            </w:r>
          </w:p>
        </w:tc>
        <w:tc>
          <w:tcPr>
            <w:tcW w:w="5103" w:type="dxa"/>
          </w:tcPr>
          <w:p w14:paraId="57D5A061" w14:textId="7FBC9CFF" w:rsidR="00CF5310" w:rsidRPr="000C4A67" w:rsidRDefault="00CF5310" w:rsidP="000C4A67">
            <w:pPr>
              <w:jc w:val="center"/>
              <w:rPr>
                <w:rFonts w:ascii="Segoe UI" w:hAnsi="Segoe UI" w:cs="Segoe UI"/>
                <w:b/>
                <w:bCs/>
                <w:sz w:val="36"/>
                <w:szCs w:val="36"/>
              </w:rPr>
            </w:pPr>
            <w:r w:rsidRPr="000C4A67">
              <w:rPr>
                <w:rFonts w:ascii="Segoe UI" w:hAnsi="Segoe UI" w:cs="Segoe UI"/>
                <w:b/>
                <w:bCs/>
                <w:sz w:val="36"/>
                <w:szCs w:val="36"/>
              </w:rPr>
              <w:t>Experiment</w:t>
            </w:r>
          </w:p>
        </w:tc>
        <w:tc>
          <w:tcPr>
            <w:tcW w:w="2126" w:type="dxa"/>
          </w:tcPr>
          <w:p w14:paraId="2DF67846" w14:textId="4EFAA225" w:rsidR="00CF5310" w:rsidRPr="000C4A67" w:rsidRDefault="00CF5310" w:rsidP="000C4A67">
            <w:pPr>
              <w:jc w:val="center"/>
              <w:rPr>
                <w:rFonts w:ascii="Segoe UI" w:hAnsi="Segoe UI" w:cs="Segoe UI"/>
                <w:b/>
                <w:bCs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410" w:type="dxa"/>
          </w:tcPr>
          <w:p w14:paraId="39769B94" w14:textId="1EA8518B" w:rsidR="00CF5310" w:rsidRPr="000C4A67" w:rsidRDefault="00CF5310" w:rsidP="00CF5310">
            <w:pPr>
              <w:jc w:val="center"/>
              <w:rPr>
                <w:rFonts w:ascii="Segoe UI" w:hAnsi="Segoe UI" w:cs="Segoe UI"/>
                <w:b/>
                <w:bCs/>
                <w:sz w:val="36"/>
                <w:szCs w:val="36"/>
              </w:rPr>
            </w:pPr>
            <w:r w:rsidRPr="000C4A67">
              <w:rPr>
                <w:rFonts w:ascii="Segoe UI" w:hAnsi="Segoe UI" w:cs="Segoe UI"/>
                <w:b/>
                <w:bCs/>
                <w:sz w:val="36"/>
                <w:szCs w:val="36"/>
              </w:rPr>
              <w:t>Remarks</w:t>
            </w:r>
          </w:p>
        </w:tc>
      </w:tr>
      <w:tr w:rsidR="00CF5310" w:rsidRPr="000C4A67" w14:paraId="3E9054CC" w14:textId="77777777" w:rsidTr="00CF5310">
        <w:trPr>
          <w:trHeight w:val="1363"/>
        </w:trPr>
        <w:tc>
          <w:tcPr>
            <w:tcW w:w="1271" w:type="dxa"/>
          </w:tcPr>
          <w:p w14:paraId="7E847DD2" w14:textId="75831BC1" w:rsidR="00CF5310" w:rsidRPr="000C4A67" w:rsidRDefault="00CF5310" w:rsidP="000C4A67">
            <w:pPr>
              <w:rPr>
                <w:rFonts w:ascii="Segoe UI" w:hAnsi="Segoe UI" w:cs="Segoe UI"/>
                <w:b/>
                <w:bCs/>
                <w:sz w:val="36"/>
                <w:szCs w:val="36"/>
              </w:rPr>
            </w:pPr>
            <w:r w:rsidRPr="000C4A67">
              <w:rPr>
                <w:rFonts w:ascii="Segoe UI" w:hAnsi="Segoe UI" w:cs="Segoe UI"/>
                <w:b/>
                <w:bCs/>
                <w:sz w:val="36"/>
                <w:szCs w:val="36"/>
              </w:rPr>
              <w:t>1.</w:t>
            </w:r>
          </w:p>
        </w:tc>
        <w:tc>
          <w:tcPr>
            <w:tcW w:w="5103" w:type="dxa"/>
          </w:tcPr>
          <w:p w14:paraId="3BDBDD4C" w14:textId="6D2D47D0" w:rsidR="00CF5310" w:rsidRPr="000C4A67" w:rsidRDefault="00CF5310" w:rsidP="000C4A67">
            <w:pPr>
              <w:rPr>
                <w:rFonts w:ascii="Segoe UI" w:hAnsi="Segoe UI" w:cs="Segoe UI"/>
              </w:rPr>
            </w:pPr>
            <w:r w:rsidRPr="000C4A67">
              <w:rPr>
                <w:rFonts w:ascii="Segoe UI" w:hAnsi="Segoe UI" w:cs="Segoe UI"/>
              </w:rPr>
              <w:t>To implement concurrent day-time client-server application.</w:t>
            </w:r>
          </w:p>
        </w:tc>
        <w:tc>
          <w:tcPr>
            <w:tcW w:w="2126" w:type="dxa"/>
          </w:tcPr>
          <w:p w14:paraId="7D504A7A" w14:textId="63D6B910" w:rsidR="00CF5310" w:rsidRPr="000C4A67" w:rsidRDefault="00CF5310" w:rsidP="000C4A6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 August 2020</w:t>
            </w:r>
          </w:p>
        </w:tc>
        <w:tc>
          <w:tcPr>
            <w:tcW w:w="2410" w:type="dxa"/>
          </w:tcPr>
          <w:p w14:paraId="7CC577C2" w14:textId="3A388E43" w:rsidR="00CF5310" w:rsidRPr="000C4A67" w:rsidRDefault="00CF5310" w:rsidP="000C4A67">
            <w:pPr>
              <w:rPr>
                <w:rFonts w:ascii="Segoe UI" w:hAnsi="Segoe UI" w:cs="Segoe UI"/>
              </w:rPr>
            </w:pPr>
          </w:p>
        </w:tc>
      </w:tr>
      <w:tr w:rsidR="00CF5310" w:rsidRPr="000C4A67" w14:paraId="1C6D4837" w14:textId="77777777" w:rsidTr="00CF5310">
        <w:trPr>
          <w:trHeight w:val="1425"/>
        </w:trPr>
        <w:tc>
          <w:tcPr>
            <w:tcW w:w="1271" w:type="dxa"/>
          </w:tcPr>
          <w:p w14:paraId="4211F1BF" w14:textId="30FDA946" w:rsidR="00CF5310" w:rsidRPr="000C4A67" w:rsidRDefault="00CF5310" w:rsidP="000C4A67">
            <w:pPr>
              <w:rPr>
                <w:rFonts w:ascii="Segoe UI" w:hAnsi="Segoe UI" w:cs="Segoe UI"/>
                <w:b/>
                <w:bCs/>
                <w:sz w:val="36"/>
                <w:szCs w:val="36"/>
              </w:rPr>
            </w:pPr>
            <w:r w:rsidRPr="000C4A67">
              <w:rPr>
                <w:rFonts w:ascii="Segoe UI" w:hAnsi="Segoe UI" w:cs="Segoe UI"/>
                <w:b/>
                <w:bCs/>
                <w:sz w:val="36"/>
                <w:szCs w:val="36"/>
              </w:rPr>
              <w:t>2.</w:t>
            </w:r>
          </w:p>
        </w:tc>
        <w:tc>
          <w:tcPr>
            <w:tcW w:w="5103" w:type="dxa"/>
          </w:tcPr>
          <w:p w14:paraId="45740BD8" w14:textId="3C6BE5B7" w:rsidR="00CF5310" w:rsidRPr="000C4A67" w:rsidRDefault="00CF5310" w:rsidP="000C4A67">
            <w:pPr>
              <w:rPr>
                <w:rFonts w:ascii="Segoe UI" w:hAnsi="Segoe UI" w:cs="Segoe UI"/>
              </w:rPr>
            </w:pPr>
            <w:r w:rsidRPr="000C4A67">
              <w:rPr>
                <w:rFonts w:ascii="Segoe UI" w:hAnsi="Segoe UI" w:cs="Segoe UI"/>
              </w:rPr>
              <w:t>To implement Berkeley clock synchronization algorithm.</w:t>
            </w:r>
          </w:p>
        </w:tc>
        <w:tc>
          <w:tcPr>
            <w:tcW w:w="2126" w:type="dxa"/>
          </w:tcPr>
          <w:p w14:paraId="7C3318E7" w14:textId="09FD84C7" w:rsidR="00CF5310" w:rsidRPr="000C4A67" w:rsidRDefault="00CF5310" w:rsidP="000C4A6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 September 2020</w:t>
            </w:r>
          </w:p>
        </w:tc>
        <w:tc>
          <w:tcPr>
            <w:tcW w:w="2410" w:type="dxa"/>
          </w:tcPr>
          <w:p w14:paraId="0FF7470C" w14:textId="3F12E40F" w:rsidR="00CF5310" w:rsidRPr="000C4A67" w:rsidRDefault="00CF5310" w:rsidP="000C4A67">
            <w:pPr>
              <w:rPr>
                <w:rFonts w:ascii="Segoe UI" w:hAnsi="Segoe UI" w:cs="Segoe UI"/>
              </w:rPr>
            </w:pPr>
          </w:p>
        </w:tc>
      </w:tr>
      <w:tr w:rsidR="00CF5310" w:rsidRPr="000C4A67" w14:paraId="3C6D0F7F" w14:textId="77777777" w:rsidTr="00CF5310">
        <w:trPr>
          <w:trHeight w:val="1363"/>
        </w:trPr>
        <w:tc>
          <w:tcPr>
            <w:tcW w:w="1271" w:type="dxa"/>
          </w:tcPr>
          <w:p w14:paraId="277829F1" w14:textId="3B95E9D2" w:rsidR="00CF5310" w:rsidRPr="000C4A67" w:rsidRDefault="00CF5310" w:rsidP="000C4A67">
            <w:pPr>
              <w:rPr>
                <w:rFonts w:ascii="Segoe UI" w:hAnsi="Segoe UI" w:cs="Segoe UI"/>
                <w:b/>
                <w:bCs/>
                <w:sz w:val="36"/>
                <w:szCs w:val="36"/>
              </w:rPr>
            </w:pPr>
            <w:r w:rsidRPr="000C4A67">
              <w:rPr>
                <w:rFonts w:ascii="Segoe UI" w:hAnsi="Segoe UI" w:cs="Segoe UI"/>
                <w:b/>
                <w:bCs/>
                <w:sz w:val="36"/>
                <w:szCs w:val="36"/>
              </w:rPr>
              <w:t>3.</w:t>
            </w:r>
          </w:p>
        </w:tc>
        <w:tc>
          <w:tcPr>
            <w:tcW w:w="5103" w:type="dxa"/>
          </w:tcPr>
          <w:p w14:paraId="47EDD2B9" w14:textId="7DF46D47" w:rsidR="00CF5310" w:rsidRPr="000C4A67" w:rsidRDefault="00CF5310" w:rsidP="000C4A67">
            <w:pPr>
              <w:rPr>
                <w:rFonts w:ascii="Segoe UI" w:hAnsi="Segoe UI" w:cs="Segoe UI"/>
              </w:rPr>
            </w:pPr>
            <w:r w:rsidRPr="000C4A67">
              <w:rPr>
                <w:rFonts w:ascii="Segoe UI" w:hAnsi="Segoe UI" w:cs="Segoe UI"/>
              </w:rPr>
              <w:t>To implement Lamport Clock synchronization between processes with different clocks and update intervals by exchanging messages between them.</w:t>
            </w:r>
          </w:p>
        </w:tc>
        <w:tc>
          <w:tcPr>
            <w:tcW w:w="2126" w:type="dxa"/>
          </w:tcPr>
          <w:p w14:paraId="3342C297" w14:textId="0F1F9126" w:rsidR="00CF5310" w:rsidRPr="000C4A67" w:rsidRDefault="00CF5310" w:rsidP="000C4A6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 September 2020</w:t>
            </w:r>
          </w:p>
        </w:tc>
        <w:tc>
          <w:tcPr>
            <w:tcW w:w="2410" w:type="dxa"/>
          </w:tcPr>
          <w:p w14:paraId="09B9EAB0" w14:textId="4150831B" w:rsidR="00CF5310" w:rsidRPr="000C4A67" w:rsidRDefault="00CF5310" w:rsidP="000C4A67">
            <w:pPr>
              <w:rPr>
                <w:rFonts w:ascii="Segoe UI" w:hAnsi="Segoe UI" w:cs="Segoe UI"/>
              </w:rPr>
            </w:pPr>
          </w:p>
        </w:tc>
      </w:tr>
      <w:tr w:rsidR="00CF5310" w:rsidRPr="000C4A67" w14:paraId="1F9DFA17" w14:textId="77777777" w:rsidTr="00CF5310">
        <w:trPr>
          <w:trHeight w:val="1363"/>
        </w:trPr>
        <w:tc>
          <w:tcPr>
            <w:tcW w:w="1271" w:type="dxa"/>
          </w:tcPr>
          <w:p w14:paraId="3EF83F66" w14:textId="582DBFE5" w:rsidR="00CF5310" w:rsidRPr="000C4A67" w:rsidRDefault="00CF5310" w:rsidP="000C4A67">
            <w:pPr>
              <w:rPr>
                <w:rFonts w:ascii="Segoe UI" w:hAnsi="Segoe UI" w:cs="Segoe UI"/>
                <w:b/>
                <w:bCs/>
                <w:sz w:val="36"/>
                <w:szCs w:val="36"/>
              </w:rPr>
            </w:pPr>
            <w:r w:rsidRPr="000C4A67">
              <w:rPr>
                <w:rFonts w:ascii="Segoe UI" w:hAnsi="Segoe UI" w:cs="Segoe UI"/>
                <w:b/>
                <w:bCs/>
                <w:sz w:val="36"/>
                <w:szCs w:val="36"/>
              </w:rPr>
              <w:t>4.</w:t>
            </w:r>
          </w:p>
        </w:tc>
        <w:tc>
          <w:tcPr>
            <w:tcW w:w="5103" w:type="dxa"/>
          </w:tcPr>
          <w:p w14:paraId="54A4F1BD" w14:textId="4F2D07C8" w:rsidR="00CF5310" w:rsidRPr="000C4A67" w:rsidRDefault="00CF5310" w:rsidP="000C4A67">
            <w:pPr>
              <w:rPr>
                <w:rFonts w:ascii="Segoe UI" w:hAnsi="Segoe UI" w:cs="Segoe UI"/>
              </w:rPr>
            </w:pPr>
            <w:r w:rsidRPr="000C4A67">
              <w:rPr>
                <w:rFonts w:ascii="Segoe UI" w:hAnsi="Segoe UI" w:cs="Segoe UI"/>
              </w:rPr>
              <w:t>To implement Mutual Exclusion using centralized algorithm.</w:t>
            </w:r>
          </w:p>
        </w:tc>
        <w:tc>
          <w:tcPr>
            <w:tcW w:w="2126" w:type="dxa"/>
          </w:tcPr>
          <w:p w14:paraId="01BCC2FD" w14:textId="4BE10C6B" w:rsidR="00CF5310" w:rsidRPr="000C4A67" w:rsidRDefault="00CF5310" w:rsidP="000C4A6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 September 2020</w:t>
            </w:r>
          </w:p>
        </w:tc>
        <w:tc>
          <w:tcPr>
            <w:tcW w:w="2410" w:type="dxa"/>
          </w:tcPr>
          <w:p w14:paraId="56DAB6A7" w14:textId="69CCEB9C" w:rsidR="00CF5310" w:rsidRPr="000C4A67" w:rsidRDefault="00CF5310" w:rsidP="000C4A67">
            <w:pPr>
              <w:rPr>
                <w:rFonts w:ascii="Segoe UI" w:hAnsi="Segoe UI" w:cs="Segoe UI"/>
              </w:rPr>
            </w:pPr>
          </w:p>
        </w:tc>
      </w:tr>
      <w:tr w:rsidR="00CF5310" w:rsidRPr="000C4A67" w14:paraId="3BE5C20F" w14:textId="77777777" w:rsidTr="00CF5310">
        <w:trPr>
          <w:trHeight w:val="1363"/>
        </w:trPr>
        <w:tc>
          <w:tcPr>
            <w:tcW w:w="1271" w:type="dxa"/>
          </w:tcPr>
          <w:p w14:paraId="0A8FFA88" w14:textId="01ED5E9A" w:rsidR="00CF5310" w:rsidRPr="000C4A67" w:rsidRDefault="00CF5310" w:rsidP="000C4A67">
            <w:pPr>
              <w:rPr>
                <w:rFonts w:ascii="Segoe UI" w:hAnsi="Segoe UI" w:cs="Segoe UI"/>
                <w:b/>
                <w:bCs/>
                <w:sz w:val="36"/>
                <w:szCs w:val="36"/>
              </w:rPr>
            </w:pPr>
            <w:r w:rsidRPr="000C4A67">
              <w:rPr>
                <w:rFonts w:ascii="Segoe UI" w:hAnsi="Segoe UI" w:cs="Segoe UI"/>
                <w:b/>
                <w:bCs/>
                <w:sz w:val="36"/>
                <w:szCs w:val="36"/>
              </w:rPr>
              <w:t>5.</w:t>
            </w:r>
          </w:p>
        </w:tc>
        <w:tc>
          <w:tcPr>
            <w:tcW w:w="5103" w:type="dxa"/>
          </w:tcPr>
          <w:p w14:paraId="508AF365" w14:textId="5BA3F7F2" w:rsidR="00CF5310" w:rsidRPr="000C4A67" w:rsidRDefault="00CF5310" w:rsidP="000C4A67">
            <w:pPr>
              <w:rPr>
                <w:rFonts w:ascii="Segoe UI" w:hAnsi="Segoe UI" w:cs="Segoe UI"/>
              </w:rPr>
            </w:pPr>
            <w:r w:rsidRPr="000C4A67">
              <w:rPr>
                <w:rFonts w:ascii="Segoe UI" w:hAnsi="Segoe UI" w:cs="Segoe UI"/>
              </w:rPr>
              <w:t>To implement Mutual Exclusion using Token Ring Algorithm.</w:t>
            </w:r>
          </w:p>
        </w:tc>
        <w:tc>
          <w:tcPr>
            <w:tcW w:w="2126" w:type="dxa"/>
          </w:tcPr>
          <w:p w14:paraId="73808210" w14:textId="346FF001" w:rsidR="00CF5310" w:rsidRPr="000C4A67" w:rsidRDefault="00CF5310" w:rsidP="000C4A6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 September 2020</w:t>
            </w:r>
          </w:p>
        </w:tc>
        <w:tc>
          <w:tcPr>
            <w:tcW w:w="2410" w:type="dxa"/>
          </w:tcPr>
          <w:p w14:paraId="7DA8482C" w14:textId="0C81D7A3" w:rsidR="00CF5310" w:rsidRPr="000C4A67" w:rsidRDefault="00CF5310" w:rsidP="000C4A67">
            <w:pPr>
              <w:rPr>
                <w:rFonts w:ascii="Segoe UI" w:hAnsi="Segoe UI" w:cs="Segoe UI"/>
              </w:rPr>
            </w:pPr>
          </w:p>
        </w:tc>
      </w:tr>
      <w:tr w:rsidR="00CF5310" w:rsidRPr="000C4A67" w14:paraId="3AF44DDA" w14:textId="77777777" w:rsidTr="00CF5310">
        <w:trPr>
          <w:trHeight w:val="1425"/>
        </w:trPr>
        <w:tc>
          <w:tcPr>
            <w:tcW w:w="1271" w:type="dxa"/>
          </w:tcPr>
          <w:p w14:paraId="78529FE0" w14:textId="2A8218E0" w:rsidR="00CF5310" w:rsidRPr="000C4A67" w:rsidRDefault="00CF5310" w:rsidP="000C4A67">
            <w:pPr>
              <w:rPr>
                <w:rFonts w:ascii="Segoe UI" w:hAnsi="Segoe UI" w:cs="Segoe UI"/>
                <w:b/>
                <w:bCs/>
                <w:sz w:val="36"/>
                <w:szCs w:val="36"/>
              </w:rPr>
            </w:pPr>
            <w:r w:rsidRPr="000C4A67">
              <w:rPr>
                <w:rFonts w:ascii="Segoe UI" w:hAnsi="Segoe UI" w:cs="Segoe UI"/>
                <w:b/>
                <w:bCs/>
                <w:sz w:val="36"/>
                <w:szCs w:val="36"/>
              </w:rPr>
              <w:t>6.</w:t>
            </w:r>
          </w:p>
        </w:tc>
        <w:tc>
          <w:tcPr>
            <w:tcW w:w="5103" w:type="dxa"/>
          </w:tcPr>
          <w:p w14:paraId="14CC39D5" w14:textId="002D0474" w:rsidR="00CF5310" w:rsidRPr="000C4A67" w:rsidRDefault="00CF5310" w:rsidP="000C4A67">
            <w:pPr>
              <w:rPr>
                <w:rFonts w:ascii="Segoe UI" w:hAnsi="Segoe UI" w:cs="Segoe UI"/>
              </w:rPr>
            </w:pPr>
            <w:r w:rsidRPr="000C4A67">
              <w:rPr>
                <w:rFonts w:ascii="Segoe UI" w:hAnsi="Segoe UI" w:cs="Segoe UI"/>
              </w:rPr>
              <w:t>To implement Bully Election Algorithm.</w:t>
            </w:r>
          </w:p>
        </w:tc>
        <w:tc>
          <w:tcPr>
            <w:tcW w:w="2126" w:type="dxa"/>
          </w:tcPr>
          <w:p w14:paraId="44E35FA2" w14:textId="034E8FD8" w:rsidR="00CF5310" w:rsidRPr="000C4A67" w:rsidRDefault="00CF5310" w:rsidP="000C4A6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29 September 2020</w:t>
            </w:r>
          </w:p>
        </w:tc>
        <w:tc>
          <w:tcPr>
            <w:tcW w:w="2410" w:type="dxa"/>
          </w:tcPr>
          <w:p w14:paraId="79D351C1" w14:textId="14861F25" w:rsidR="00CF5310" w:rsidRPr="000C4A67" w:rsidRDefault="00CF5310" w:rsidP="000C4A67">
            <w:pPr>
              <w:rPr>
                <w:rFonts w:ascii="Segoe UI" w:hAnsi="Segoe UI" w:cs="Segoe UI"/>
              </w:rPr>
            </w:pPr>
          </w:p>
        </w:tc>
      </w:tr>
      <w:tr w:rsidR="00CF5310" w:rsidRPr="000C4A67" w14:paraId="0CD8B9C8" w14:textId="77777777" w:rsidTr="00CF5310">
        <w:trPr>
          <w:trHeight w:val="1363"/>
        </w:trPr>
        <w:tc>
          <w:tcPr>
            <w:tcW w:w="1271" w:type="dxa"/>
          </w:tcPr>
          <w:p w14:paraId="495B7E09" w14:textId="3120DCA8" w:rsidR="00CF5310" w:rsidRPr="000C4A67" w:rsidRDefault="00CF5310" w:rsidP="000C4A67">
            <w:pPr>
              <w:rPr>
                <w:rFonts w:ascii="Segoe UI" w:hAnsi="Segoe UI" w:cs="Segoe UI"/>
                <w:b/>
                <w:bCs/>
                <w:sz w:val="36"/>
                <w:szCs w:val="36"/>
              </w:rPr>
            </w:pPr>
            <w:r w:rsidRPr="000C4A67">
              <w:rPr>
                <w:rFonts w:ascii="Segoe UI" w:hAnsi="Segoe UI" w:cs="Segoe UI"/>
                <w:b/>
                <w:bCs/>
                <w:sz w:val="36"/>
                <w:szCs w:val="36"/>
              </w:rPr>
              <w:t>7.</w:t>
            </w:r>
          </w:p>
        </w:tc>
        <w:tc>
          <w:tcPr>
            <w:tcW w:w="5103" w:type="dxa"/>
          </w:tcPr>
          <w:p w14:paraId="55FEF0F1" w14:textId="40B426DA" w:rsidR="00CF5310" w:rsidRPr="000C4A67" w:rsidRDefault="00CF5310" w:rsidP="000C4A67">
            <w:pPr>
              <w:rPr>
                <w:rFonts w:ascii="Segoe UI" w:hAnsi="Segoe UI" w:cs="Segoe UI"/>
              </w:rPr>
            </w:pPr>
            <w:r w:rsidRPr="000C4A67">
              <w:rPr>
                <w:rFonts w:ascii="Segoe UI" w:hAnsi="Segoe UI" w:cs="Segoe UI"/>
              </w:rPr>
              <w:t>To implement Ring Election Algorithm.</w:t>
            </w:r>
          </w:p>
        </w:tc>
        <w:tc>
          <w:tcPr>
            <w:tcW w:w="2126" w:type="dxa"/>
          </w:tcPr>
          <w:p w14:paraId="4FDE6588" w14:textId="5B9CD9DA" w:rsidR="00CF5310" w:rsidRPr="000C4A67" w:rsidRDefault="00CF5310" w:rsidP="000C4A6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 October 2020</w:t>
            </w:r>
          </w:p>
        </w:tc>
        <w:tc>
          <w:tcPr>
            <w:tcW w:w="2410" w:type="dxa"/>
          </w:tcPr>
          <w:p w14:paraId="306E26F1" w14:textId="68ABEC40" w:rsidR="00CF5310" w:rsidRPr="000C4A67" w:rsidRDefault="00CF5310" w:rsidP="000C4A67">
            <w:pPr>
              <w:rPr>
                <w:rFonts w:ascii="Segoe UI" w:hAnsi="Segoe UI" w:cs="Segoe UI"/>
              </w:rPr>
            </w:pPr>
          </w:p>
        </w:tc>
      </w:tr>
      <w:tr w:rsidR="00CF5310" w:rsidRPr="000C4A67" w14:paraId="1A048FE3" w14:textId="77777777" w:rsidTr="00CF5310">
        <w:trPr>
          <w:trHeight w:val="1363"/>
        </w:trPr>
        <w:tc>
          <w:tcPr>
            <w:tcW w:w="1271" w:type="dxa"/>
          </w:tcPr>
          <w:p w14:paraId="3BA12415" w14:textId="12F92AC5" w:rsidR="00CF5310" w:rsidRPr="000C4A67" w:rsidRDefault="00CF5310" w:rsidP="000C4A67">
            <w:pPr>
              <w:rPr>
                <w:rFonts w:ascii="Segoe UI" w:hAnsi="Segoe UI" w:cs="Segoe UI"/>
                <w:b/>
                <w:bCs/>
                <w:sz w:val="36"/>
                <w:szCs w:val="36"/>
              </w:rPr>
            </w:pPr>
            <w:r w:rsidRPr="000C4A67">
              <w:rPr>
                <w:rFonts w:ascii="Segoe UI" w:hAnsi="Segoe UI" w:cs="Segoe UI"/>
                <w:b/>
                <w:bCs/>
                <w:sz w:val="36"/>
                <w:szCs w:val="36"/>
              </w:rPr>
              <w:t>8.</w:t>
            </w:r>
          </w:p>
        </w:tc>
        <w:tc>
          <w:tcPr>
            <w:tcW w:w="5103" w:type="dxa"/>
          </w:tcPr>
          <w:p w14:paraId="2FF205E8" w14:textId="106E9C02" w:rsidR="00CF5310" w:rsidRPr="000C4A67" w:rsidRDefault="00CF5310" w:rsidP="000C4A67">
            <w:pPr>
              <w:rPr>
                <w:rFonts w:ascii="Segoe UI" w:hAnsi="Segoe UI" w:cs="Segoe UI"/>
              </w:rPr>
            </w:pPr>
            <w:r w:rsidRPr="000C4A67">
              <w:rPr>
                <w:rFonts w:ascii="Segoe UI" w:hAnsi="Segoe UI" w:cs="Segoe UI"/>
              </w:rPr>
              <w:t>To implement Election Algorithm for Wireless Network.</w:t>
            </w:r>
          </w:p>
        </w:tc>
        <w:tc>
          <w:tcPr>
            <w:tcW w:w="2126" w:type="dxa"/>
          </w:tcPr>
          <w:p w14:paraId="26F094DC" w14:textId="0DBCBE92" w:rsidR="00CF5310" w:rsidRPr="000C4A67" w:rsidRDefault="00CF5310" w:rsidP="000C4A6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 October 2020</w:t>
            </w:r>
          </w:p>
        </w:tc>
        <w:tc>
          <w:tcPr>
            <w:tcW w:w="2410" w:type="dxa"/>
          </w:tcPr>
          <w:p w14:paraId="72D96BAC" w14:textId="78101332" w:rsidR="00CF5310" w:rsidRPr="000C4A67" w:rsidRDefault="00CF5310" w:rsidP="000C4A67">
            <w:pPr>
              <w:rPr>
                <w:rFonts w:ascii="Segoe UI" w:hAnsi="Segoe UI" w:cs="Segoe UI"/>
              </w:rPr>
            </w:pPr>
          </w:p>
        </w:tc>
      </w:tr>
      <w:tr w:rsidR="00CF5310" w:rsidRPr="000C4A67" w14:paraId="7A36EF74" w14:textId="77777777" w:rsidTr="00CF5310">
        <w:trPr>
          <w:trHeight w:val="1363"/>
        </w:trPr>
        <w:tc>
          <w:tcPr>
            <w:tcW w:w="1271" w:type="dxa"/>
          </w:tcPr>
          <w:p w14:paraId="5A2E4E6B" w14:textId="6D42C962" w:rsidR="00CF5310" w:rsidRPr="000C4A67" w:rsidRDefault="00CF5310" w:rsidP="000C4A67">
            <w:pPr>
              <w:rPr>
                <w:rFonts w:ascii="Segoe UI" w:hAnsi="Segoe UI" w:cs="Segoe UI"/>
                <w:b/>
                <w:bCs/>
                <w:sz w:val="36"/>
                <w:szCs w:val="36"/>
              </w:rPr>
            </w:pPr>
            <w:r w:rsidRPr="000C4A67">
              <w:rPr>
                <w:rFonts w:ascii="Segoe UI" w:hAnsi="Segoe UI" w:cs="Segoe UI"/>
                <w:b/>
                <w:bCs/>
                <w:sz w:val="36"/>
                <w:szCs w:val="36"/>
              </w:rPr>
              <w:t>9.</w:t>
            </w:r>
          </w:p>
        </w:tc>
        <w:tc>
          <w:tcPr>
            <w:tcW w:w="5103" w:type="dxa"/>
          </w:tcPr>
          <w:p w14:paraId="3D8334D0" w14:textId="6D083CB7" w:rsidR="00CF5310" w:rsidRPr="000C4A67" w:rsidRDefault="00CF5310" w:rsidP="000C4A67">
            <w:pPr>
              <w:rPr>
                <w:rFonts w:ascii="Segoe UI" w:hAnsi="Segoe UI" w:cs="Segoe UI"/>
              </w:rPr>
            </w:pPr>
            <w:r w:rsidRPr="000C4A67">
              <w:rPr>
                <w:rFonts w:ascii="Segoe UI" w:hAnsi="Segoe UI" w:cs="Segoe UI"/>
              </w:rPr>
              <w:t>To implement entry eventual consistency between processes with mutual exclusive update replicated datastore.</w:t>
            </w:r>
          </w:p>
        </w:tc>
        <w:tc>
          <w:tcPr>
            <w:tcW w:w="2126" w:type="dxa"/>
          </w:tcPr>
          <w:p w14:paraId="63989009" w14:textId="585FCB15" w:rsidR="00CF5310" w:rsidRPr="000C4A67" w:rsidRDefault="00CF5310" w:rsidP="000C4A6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 October 2020</w:t>
            </w:r>
          </w:p>
        </w:tc>
        <w:tc>
          <w:tcPr>
            <w:tcW w:w="2410" w:type="dxa"/>
          </w:tcPr>
          <w:p w14:paraId="6D8DF683" w14:textId="4AE3E489" w:rsidR="00CF5310" w:rsidRPr="000C4A67" w:rsidRDefault="00CF5310" w:rsidP="000C4A67">
            <w:pPr>
              <w:rPr>
                <w:rFonts w:ascii="Segoe UI" w:hAnsi="Segoe UI" w:cs="Segoe UI"/>
              </w:rPr>
            </w:pPr>
          </w:p>
        </w:tc>
      </w:tr>
      <w:tr w:rsidR="00CF5310" w:rsidRPr="000C4A67" w14:paraId="0C7067F6" w14:textId="77777777" w:rsidTr="00CF5310">
        <w:trPr>
          <w:trHeight w:val="1363"/>
        </w:trPr>
        <w:tc>
          <w:tcPr>
            <w:tcW w:w="1271" w:type="dxa"/>
          </w:tcPr>
          <w:p w14:paraId="6D5966FE" w14:textId="08498AB6" w:rsidR="00CF5310" w:rsidRPr="000C4A67" w:rsidRDefault="00CF5310" w:rsidP="000C4A67">
            <w:pPr>
              <w:rPr>
                <w:rFonts w:ascii="Segoe UI" w:hAnsi="Segoe UI" w:cs="Segoe UI"/>
                <w:b/>
                <w:bCs/>
                <w:sz w:val="36"/>
                <w:szCs w:val="36"/>
              </w:rPr>
            </w:pPr>
            <w:r w:rsidRPr="000C4A67">
              <w:rPr>
                <w:rFonts w:ascii="Segoe UI" w:hAnsi="Segoe UI" w:cs="Segoe UI"/>
                <w:b/>
                <w:bCs/>
                <w:sz w:val="36"/>
                <w:szCs w:val="36"/>
              </w:rPr>
              <w:t>10.</w:t>
            </w:r>
          </w:p>
        </w:tc>
        <w:tc>
          <w:tcPr>
            <w:tcW w:w="5103" w:type="dxa"/>
          </w:tcPr>
          <w:p w14:paraId="19D10634" w14:textId="4581AE06" w:rsidR="00CF5310" w:rsidRPr="000C4A67" w:rsidRDefault="00CF5310" w:rsidP="000C4A67">
            <w:pPr>
              <w:rPr>
                <w:rFonts w:ascii="Segoe UI" w:hAnsi="Segoe UI" w:cs="Segoe UI"/>
              </w:rPr>
            </w:pPr>
            <w:r w:rsidRPr="000C4A67">
              <w:rPr>
                <w:rFonts w:ascii="Segoe UI" w:hAnsi="Segoe UI" w:cs="Segoe UI"/>
              </w:rPr>
              <w:t>To implement 2-Phase Commit client-server.</w:t>
            </w:r>
          </w:p>
        </w:tc>
        <w:tc>
          <w:tcPr>
            <w:tcW w:w="2126" w:type="dxa"/>
          </w:tcPr>
          <w:p w14:paraId="5434692F" w14:textId="5D8AD079" w:rsidR="00CF5310" w:rsidRPr="000C4A67" w:rsidRDefault="00CF5310" w:rsidP="000C4A6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27 October 2020</w:t>
            </w:r>
          </w:p>
        </w:tc>
        <w:tc>
          <w:tcPr>
            <w:tcW w:w="2410" w:type="dxa"/>
          </w:tcPr>
          <w:p w14:paraId="02E7A9F9" w14:textId="11FDDE15" w:rsidR="00CF5310" w:rsidRPr="000C4A67" w:rsidRDefault="00CF5310" w:rsidP="000C4A67">
            <w:pPr>
              <w:rPr>
                <w:rFonts w:ascii="Segoe UI" w:hAnsi="Segoe UI" w:cs="Segoe UI"/>
              </w:rPr>
            </w:pPr>
          </w:p>
        </w:tc>
      </w:tr>
    </w:tbl>
    <w:p w14:paraId="0A20FA16" w14:textId="77777777" w:rsidR="00CB4981" w:rsidRPr="000C4A67" w:rsidRDefault="00CB4981" w:rsidP="000C4A67">
      <w:pPr>
        <w:rPr>
          <w:rFonts w:ascii="Segoe UI" w:hAnsi="Segoe UI" w:cs="Segoe UI"/>
        </w:rPr>
      </w:pPr>
    </w:p>
    <w:sectPr w:rsidR="00CB4981" w:rsidRPr="000C4A67" w:rsidSect="000C4A67"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67"/>
    <w:rsid w:val="000C4A67"/>
    <w:rsid w:val="00CB4981"/>
    <w:rsid w:val="00C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CF04"/>
  <w15:chartTrackingRefBased/>
  <w15:docId w15:val="{B384F229-ACBE-4818-9F46-487517EF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Soni</dc:creator>
  <cp:keywords/>
  <dc:description/>
  <cp:lastModifiedBy>Anuj Soni</cp:lastModifiedBy>
  <cp:revision>2</cp:revision>
  <cp:lastPrinted>2020-11-17T06:26:00Z</cp:lastPrinted>
  <dcterms:created xsi:type="dcterms:W3CDTF">2020-11-17T06:20:00Z</dcterms:created>
  <dcterms:modified xsi:type="dcterms:W3CDTF">2020-11-17T07:48:00Z</dcterms:modified>
</cp:coreProperties>
</file>