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36"/>
        </w:rPr>
      </w:pP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Feedback of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McStas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Course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 xml:space="preserve"> </w:t>
      </w:r>
      <w:r w:rsidRPr="00F01B50">
        <w:rPr>
          <w:rFonts w:ascii="Calibri" w:eastAsia="宋体" w:hAnsi="Calibri" w:cs="Calibri" w:hint="eastAsia"/>
          <w:color w:val="000000"/>
          <w:kern w:val="0"/>
          <w:sz w:val="36"/>
        </w:rPr>
        <w:t>a</w:t>
      </w:r>
      <w:r w:rsidRPr="00F01B50">
        <w:rPr>
          <w:rFonts w:ascii="Calibri" w:eastAsia="宋体" w:hAnsi="Calibri" w:cs="Calibri"/>
          <w:color w:val="000000"/>
          <w:kern w:val="0"/>
          <w:sz w:val="36"/>
        </w:rPr>
        <w:t>t CSNS</w:t>
      </w:r>
    </w:p>
    <w:p w:rsidR="00F01B50" w:rsidRPr="00F01B50" w:rsidRDefault="00F01B50" w:rsidP="00F01B50">
      <w:pPr>
        <w:widowControl/>
        <w:jc w:val="center"/>
        <w:rPr>
          <w:rFonts w:ascii="Calibri" w:eastAsia="宋体" w:hAnsi="Calibri" w:cs="Calibri"/>
          <w:color w:val="000000"/>
          <w:kern w:val="0"/>
          <w:sz w:val="24"/>
        </w:rPr>
      </w:pPr>
      <w:r w:rsidRPr="00F01B50">
        <w:rPr>
          <w:rFonts w:ascii="Calibri" w:eastAsia="宋体" w:hAnsi="Calibri" w:cs="Calibri" w:hint="eastAsia"/>
          <w:color w:val="000000"/>
          <w:kern w:val="0"/>
          <w:sz w:val="24"/>
        </w:rPr>
        <w:t>(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 xml:space="preserve">It’s anonymous, 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but </w:t>
      </w:r>
      <w:r w:rsidRPr="00F01B50">
        <w:rPr>
          <w:rFonts w:ascii="Calibri" w:eastAsia="宋体" w:hAnsi="Calibri" w:cs="Calibri"/>
          <w:color w:val="000000"/>
          <w:kern w:val="0"/>
          <w:sz w:val="24"/>
        </w:rPr>
        <w:t>you can also write down your name</w:t>
      </w:r>
      <w:r>
        <w:rPr>
          <w:rFonts w:ascii="Calibri" w:eastAsia="宋体" w:hAnsi="Calibri" w:cs="Calibri"/>
          <w:color w:val="000000"/>
          <w:kern w:val="0"/>
          <w:sz w:val="24"/>
        </w:rPr>
        <w:t xml:space="preserve"> and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</w:rPr>
        <w:t>afflication</w:t>
      </w:r>
      <w:proofErr w:type="spellEnd"/>
      <w:r w:rsidRPr="00F01B50">
        <w:rPr>
          <w:rFonts w:ascii="Calibri" w:eastAsia="宋体" w:hAnsi="Calibri" w:cs="Calibri"/>
          <w:color w:val="000000"/>
          <w:kern w:val="0"/>
          <w:sz w:val="24"/>
        </w:rPr>
        <w:t>)</w:t>
      </w: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A question of how useful the McStas course was in general, e.g. on a 0-100% scale  </w:t>
      </w:r>
    </w:p>
    <w:p w:rsidR="00F01B50" w:rsidRPr="00F74804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100%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any material irrelevant to you? And in that case what percentage on a 0-100% scale 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10%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A question of the level of material, was anything too easy, was anything too complicated? (Open feedback, text reply to allow indicating e.g. a topic)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It</w:t>
      </w:r>
      <w:r>
        <w:rPr>
          <w:rFonts w:ascii="Calibri" w:eastAsia="宋体" w:hAnsi="Calibri" w:cs="Calibri"/>
          <w:color w:val="000000"/>
          <w:kern w:val="0"/>
          <w:sz w:val="22"/>
        </w:rPr>
        <w:t>’s appropriate for me.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the learning-curve right? Did we progress too steeply or the opposite? 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T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 xml:space="preserve">he </w:t>
      </w:r>
      <w:r>
        <w:rPr>
          <w:rFonts w:ascii="Calibri" w:eastAsia="宋体" w:hAnsi="Calibri" w:cs="Calibri"/>
          <w:color w:val="000000"/>
          <w:kern w:val="0"/>
          <w:sz w:val="22"/>
        </w:rPr>
        <w:t>learning-curve seems very well, at least for me.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the documentation sufficient? In the McStas software? In the manuals? In the components? In the exercise materials?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It</w:t>
      </w:r>
      <w:r>
        <w:rPr>
          <w:rFonts w:ascii="Calibri" w:eastAsia="宋体" w:hAnsi="Calibri" w:cs="Calibri"/>
          <w:color w:val="000000"/>
          <w:kern w:val="0"/>
          <w:sz w:val="22"/>
        </w:rPr>
        <w:t>’s very sufficient. It provides a lot of codes, which are very important for a learner.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Was language an issue? Was the level of English right, too naïve or too complex?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No. the language is easy to understand for most time.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Were the lecturers welcoming and friendly enough?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Y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es,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course.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Do you think you will be able to continue your work with McStas on your own?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Y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es.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Do you know which colleagues to ask for help in the future?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Y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es.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Would you be interested in participating in yet another McStas school at CSNS?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Y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es,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if the next McStas school would provide higher level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knowleadage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 of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Mcstas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>.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01B50" w:rsidP="00F01B5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F01B50">
        <w:rPr>
          <w:rFonts w:ascii="Calibri" w:eastAsia="宋体" w:hAnsi="Calibri" w:cs="Calibri"/>
          <w:color w:val="000000"/>
          <w:kern w:val="0"/>
          <w:sz w:val="22"/>
        </w:rPr>
        <w:t>Would you be willing to present your own future McStas work in a user workshop on McStas?</w:t>
      </w:r>
    </w:p>
    <w:p w:rsidR="00F01B50" w:rsidRDefault="00F01B50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</w:p>
    <w:p w:rsidR="00F01B50" w:rsidRPr="00F01B50" w:rsidRDefault="00F74804" w:rsidP="00F01B50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’ll use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McSts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 to do a lot work in the future. However, my skill is very poor. I don’t think my work worth presenting. I’ll use this p</w:t>
      </w:r>
      <w:bookmarkStart w:id="0" w:name="_GoBack"/>
      <w:bookmarkEnd w:id="0"/>
      <w:r>
        <w:rPr>
          <w:rFonts w:ascii="Calibri" w:eastAsia="宋体" w:hAnsi="Calibri" w:cs="Calibri"/>
          <w:color w:val="000000"/>
          <w:kern w:val="0"/>
          <w:sz w:val="22"/>
        </w:rPr>
        <w:t xml:space="preserve">owerful method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angway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>.</w:t>
      </w:r>
    </w:p>
    <w:p w:rsidR="00ED7DA3" w:rsidRDefault="00F74804"/>
    <w:p w:rsidR="00F01B50" w:rsidRDefault="00F01B50"/>
    <w:p w:rsidR="00F01B50" w:rsidRDefault="00F01B50"/>
    <w:p w:rsidR="00F01B50" w:rsidRDefault="00F01B50"/>
    <w:p w:rsidR="00F01B50" w:rsidRDefault="00F01B50"/>
    <w:sectPr w:rsidR="00F0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28D4"/>
    <w:multiLevelType w:val="hybridMultilevel"/>
    <w:tmpl w:val="04602F02"/>
    <w:lvl w:ilvl="0" w:tplc="FDCC02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50"/>
    <w:rsid w:val="000E08C9"/>
    <w:rsid w:val="00106C4B"/>
    <w:rsid w:val="00160A4D"/>
    <w:rsid w:val="00F01B50"/>
    <w:rsid w:val="00F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4250"/>
  <w15:chartTrackingRefBased/>
  <w15:docId w15:val="{F86632DB-9EC8-4D13-881F-35ED37A6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wang</dc:creator>
  <cp:keywords/>
  <dc:description/>
  <cp:lastModifiedBy>NIAG</cp:lastModifiedBy>
  <cp:revision>3</cp:revision>
  <dcterms:created xsi:type="dcterms:W3CDTF">2019-04-01T01:58:00Z</dcterms:created>
  <dcterms:modified xsi:type="dcterms:W3CDTF">2019-04-01T02:16:00Z</dcterms:modified>
</cp:coreProperties>
</file>