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18</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phylogenies.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r>
        <w:t xml:space="preserve"> </w:t>
      </w:r>
      <w:r>
        <w:t xml:space="preserve">1. Obtention of molecular or morphological character data – get DNA from some organisms and sequence it, or get it from an online repository, such as GenBank.</w:t>
      </w:r>
      <w:r>
        <w:t xml:space="preserve"> </w:t>
      </w:r>
      <w:r>
        <w:t xml:space="preserve">1. Assemble a hypothesis of homology – Create a matrix of your character data, by aligning the sequences, in the case of molecular data.</w:t>
      </w:r>
      <w:r>
        <w:t xml:space="preserve"> </w:t>
      </w:r>
      <w:r>
        <w:t xml:space="preserve">1. Analyse this hypothesis of homology to infer phylogenetic relationships among the organisms you are studying – Use different available programs to infer molecular evolution, trees and times of divergence.</w:t>
      </w:r>
      <w:r>
        <w:t xml:space="preserve"> </w:t>
      </w:r>
      <w:r>
        <w:t xml:space="preserve">1. Discuss the inferred relationships in the context of previous hypothesis, the biology and biogeography of the organisms, etc. – Answer the question,</w:t>
      </w:r>
      <w:r>
        <w:t xml:space="preserve"> </w:t>
      </w:r>
      <w:r>
        <w:rPr>
          <w:i/>
        </w:rPr>
        <w:t xml:space="preserve">is this phylogenetic solution fair/reasonable?</w:t>
      </w:r>
    </w:p>
    <w:p>
      <w:pPr>
        <w:pStyle w:val="BodyText"/>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bookmarkStart w:id="24" w:name="redoc-citation-7"/>
      <w:r>
        <w:rPr>
          <w:rStyle w:val="redoc-citation-7"/>
          <w:rStyle w:val="redoc-citation-1"/>
        </w:rPr>
        <w:t xml:space="preserve">(Sanderson, Boss, Chen, Cranston, &amp; Wehe, 2008)</w:t>
      </w:r>
      <w:bookmarkEnd w:id="24"/>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2"/>
          <w:ilvl w:val="0"/>
        </w:numPr>
      </w:pPr>
      <w:r>
        <w:t xml:space="preserve">The phylogenetic tree has to be in the Open Tree of Life store</w:t>
      </w:r>
      <w:r>
        <w:t xml:space="preserve"> </w:t>
      </w:r>
      <w:bookmarkStart w:id="28" w:name="redoc-citation-2"/>
      <w:r>
        <w:rPr>
          <w:rStyle w:val="redoc-citation-2"/>
        </w:rPr>
        <w:t xml:space="preserve">(McTavish et al., 2015)</w:t>
      </w:r>
      <w:bookmarkEnd w:id="28"/>
      <w:r>
        <w:t xml:space="preserve">.</w:t>
      </w:r>
      <w:r>
        <w:t xml:space="preserve"> </w:t>
      </w:r>
      <w:r>
        <w:t xml:space="preserve">You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w:t>
      </w:r>
    </w:p>
    <w:p>
      <w:pPr>
        <w:pStyle w:val="Compact"/>
        <w:numPr>
          <w:numId w:val="1002"/>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w:t>
      </w:r>
      <w:r>
        <w:t xml:space="preserve"> </w:t>
      </w:r>
      <w:r>
        <w:t xml:space="preserve">DRYAD (</w:t>
      </w:r>
      <w:hyperlink r:id="rId30">
        <w:r>
          <w:rPr>
            <w:rStyle w:val="Hyperlink"/>
          </w:rPr>
          <w:t xml:space="preserve">http://datadryad.org/</w:t>
        </w:r>
      </w:hyperlink>
      <w:r>
        <w:t xml:space="preserve">), or th ejournal were the tree was originally published.</w:t>
      </w:r>
      <w:r>
        <w:t xml:space="preserve"> </w:t>
      </w:r>
      <w:r>
        <w:t xml:space="preserve">If the alignment is stored in TreeBase,</w:t>
      </w:r>
      <w:r>
        <w:t xml:space="preserve"> </w:t>
      </w:r>
      <w:r>
        <w:rPr>
          <w:rStyle w:val="VerbatimChar"/>
        </w:rPr>
        <w:t xml:space="preserve">physcraper</w:t>
      </w:r>
      <w:r>
        <w:t xml:space="preserve"> </w:t>
      </w:r>
      <w:r>
        <w:t xml:space="preserve">can download it directly</w:t>
      </w:r>
      <w:r>
        <w:t xml:space="preserve"> </w:t>
      </w:r>
      <w:r>
        <w:t xml:space="preserve">either from the TreeBASE website (</w:t>
      </w:r>
      <w:hyperlink r:id="rId31">
        <w:r>
          <w:rPr>
            <w:rStyle w:val="Hyperlink"/>
          </w:rPr>
          <w:t xml:space="preserve">https://treebase.org/</w:t>
        </w:r>
      </w:hyperlink>
      <w:r>
        <w:t xml:space="preserve">)</w:t>
      </w:r>
      <w:r>
        <w:t xml:space="preserve"> </w:t>
      </w:r>
      <w:r>
        <w:t xml:space="preserve">or through TreeBASE GitHub repository,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local path has to be provided as an argument.</w:t>
      </w:r>
    </w:p>
    <w:p>
      <w:pPr>
        <w:pStyle w:val="Compact"/>
        <w:numPr>
          <w:numId w:val="1002"/>
          <w:ilvl w:val="0"/>
        </w:numPr>
      </w:pPr>
      <w:r>
        <w:t xml:space="preserve">A taxon name matching step is performed to verify that all taxon names on the tips</w:t>
      </w:r>
      <w:r>
        <w:t xml:space="preserve"> </w:t>
      </w:r>
      <w:r>
        <w:t xml:space="preserve">of the tree are in the character matrix and vice versa.</w:t>
      </w:r>
    </w:p>
    <w:p>
      <w:pPr>
        <w:pStyle w:val="Compact"/>
        <w:numPr>
          <w:numId w:val="1002"/>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2"/>
          <w:ilvl w:val="0"/>
        </w:numPr>
      </w:pPr>
      <w:r>
        <w:t xml:space="preserve">Unmatched taxon names are dropped from the tree and alignment.</w:t>
      </w:r>
      <w:r>
        <w:t xml:space="preserve"> </w:t>
      </w:r>
      <w:bookmarkStart w:id="33" w:name="redoc-htmlcomment-1"/>
      <w:r>
        <w:rPr>
          <w:rStyle w:val="redoc-htmlcomment-1"/>
          <w:vanish/>
        </w:rPr>
        <w:t xml:space="preserve"> </w:t>
      </w:r>
      <w:bookmarkEnd w:id="33"/>
      <w:r>
        <w:t xml:space="preserve"> </w:t>
      </w:r>
      <w:r>
        <w:t xml:space="preserve">Technically, just one matching name is needed to perform the searches. See below.</w:t>
      </w:r>
    </w:p>
    <w:p>
      <w:pPr>
        <w:pStyle w:val="Compact"/>
        <w:numPr>
          <w:numId w:val="1002"/>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4" w:name="dna-sequence-search-and-cleaning"/>
      <w:r>
        <w:t xml:space="preserve">DNA sequence search and cleaning</w:t>
      </w:r>
      <w:bookmarkEnd w:id="34"/>
    </w:p>
    <w:p>
      <w:pPr>
        <w:pStyle w:val="Compact"/>
        <w:numPr>
          <w:numId w:val="1003"/>
          <w:ilvl w:val="0"/>
        </w:numPr>
      </w:pPr>
      <w:r>
        <w:t xml:space="preserve">The next step is to identify the search taxon. This must be a taxon (a named clade)</w:t>
      </w:r>
      <w:r>
        <w:t xml:space="preserve"> </w:t>
      </w:r>
      <w:r>
        <w:t xml:space="preserve">from the NCBI taxonomy. It will be used to constraint the DNA sequence search on</w:t>
      </w:r>
      <w:r>
        <w:t xml:space="preserve"> </w:t>
      </w:r>
      <w:r>
        <w:t xml:space="preserve">the GenBank database within that taxonomic group.</w:t>
      </w:r>
      <w:r>
        <w:t xml:space="preserve"> </w:t>
      </w:r>
      <w:r>
        <w:t xml:space="preserve">By default, the search taxon is the most recent common ancestor (MRCA) of the</w:t>
      </w:r>
      <w:r>
        <w:t xml:space="preserve"> </w:t>
      </w:r>
      <w:r>
        <w:t xml:space="preserve">matched taxa that is also a named clade in the NCBI taxonomy. This is refered to as the most recent common</w:t>
      </w:r>
      <w:r>
        <w:t xml:space="preserve"> </w:t>
      </w:r>
      <w:r>
        <w:t xml:space="preserve">ancestral taxon (MRCAT) or the least inclusive common ancestral taxon (LICA).</w:t>
      </w:r>
      <w:r>
        <w:t xml:space="preserve"> </w:t>
      </w:r>
      <w:r>
        <w:t xml:space="preserve">It can be different from the phylogenetic MRCA when the latter is an unnamed clade.</w:t>
      </w:r>
      <w:r>
        <w:t xml:space="preserve"> </w:t>
      </w:r>
      <w:r>
        <w:t xml:space="preserve">This is done using the Open Tree API</w:t>
      </w:r>
      <w:r>
        <w:t xml:space="preserve"> </w:t>
      </w:r>
      <w:hyperlink r:id="rId35">
        <w:r>
          <w:rPr>
            <w:rStyle w:val="Hyperlink"/>
          </w:rPr>
          <w:t xml:space="preserve">taxonomy/mrca</w:t>
        </w:r>
      </w:hyperlink>
      <w:r>
        <w:t xml:space="preserve">.</w:t>
      </w:r>
      <w:r>
        <w:t xml:space="preserve"> </w:t>
      </w:r>
      <w:bookmarkStart w:id="36" w:name="redoc-htmlcomment-2"/>
      <w:r>
        <w:rPr>
          <w:rStyle w:val="redoc-htmlcomment-2"/>
          <w:vanish/>
        </w:rPr>
        <w:t xml:space="preserve"> </w:t>
      </w:r>
      <w:bookmarkEnd w:id="36"/>
      <w:r>
        <w:t xml:space="preserve"> </w:t>
      </w:r>
      <w:r>
        <w:t xml:space="preserve">A search taxon can also be given by the user. It can be a more inclusive</w:t>
      </w:r>
      <w:r>
        <w:t xml:space="preserve"> </w:t>
      </w:r>
      <w:r>
        <w:t xml:space="preserve">clade, if the user wants to perform a wider search, outside the MRCAT of the matched taxa, e.g., including all taxa within</w:t>
      </w:r>
      <w:r>
        <w:t xml:space="preserve"> </w:t>
      </w:r>
      <w:r>
        <w:t xml:space="preserve">the family or the order. It can also be a less inclusive clade, if the user only</w:t>
      </w:r>
      <w:r>
        <w:t xml:space="preserve"> </w:t>
      </w:r>
      <w:r>
        <w:t xml:space="preserve">wants to focus on enriching a particular clade/region within the tree.</w:t>
      </w:r>
      <w:r>
        <w:t xml:space="preserve"> </w:t>
      </w:r>
      <w:r>
        <w:t xml:space="preserve">When only one taxon is matched in both the tree and alignment, an MRCAT can be</w:t>
      </w:r>
      <w:r>
        <w:t xml:space="preserve"> </w:t>
      </w:r>
      <w:r>
        <w:t xml:space="preserve">found for that single taxon, and thus a DNA sequence search can be performed even</w:t>
      </w:r>
      <w:r>
        <w:t xml:space="preserve"> </w:t>
      </w:r>
      <w:r>
        <w:t xml:space="preserve">with only one sequence in the alignment.</w:t>
      </w:r>
    </w:p>
    <w:p>
      <w:pPr>
        <w:pStyle w:val="Compact"/>
        <w:numPr>
          <w:numId w:val="1003"/>
          <w:ilvl w:val="0"/>
        </w:numPr>
      </w:pPr>
      <w:r>
        <w:t xml:space="preserve">The BLAST algorithm is used to identify similarity among DNA sequences in the GenBank nucleotide</w:t>
      </w:r>
      <w:r>
        <w:t xml:space="preserve"> </w:t>
      </w:r>
      <w:r>
        <w:t xml:space="preserve">database within the search taxon and the remaining sequences on the alignment.</w:t>
      </w:r>
      <w:r>
        <w:t xml:space="preserve"> </w:t>
      </w:r>
      <w:bookmarkStart w:id="37" w:name="redoc-htmlcomment-3"/>
      <w:r>
        <w:rPr>
          <w:rStyle w:val="redoc-htmlcomment-3"/>
          <w:vanish/>
        </w:rPr>
        <w:t xml:space="preserve"> </w:t>
      </w:r>
      <w:bookmarkEnd w:id="37"/>
    </w:p>
    <w:p>
      <w:pPr>
        <w:pStyle w:val="Compact"/>
        <w:numPr>
          <w:numId w:val="1003"/>
          <w:ilvl w:val="0"/>
        </w:numPr>
      </w:pPr>
      <w:r>
        <w:t xml:space="preserve">The DNA sequence similarity search can be done on a local database that is easily</w:t>
      </w:r>
      <w:r>
        <w:t xml:space="preserve"> </w:t>
      </w:r>
      <w:r>
        <w:t xml:space="preserve">setup by the user. In this case it uses the BLASTn algorithm.</w:t>
      </w:r>
    </w:p>
    <w:p>
      <w:pPr>
        <w:pStyle w:val="Compact"/>
        <w:numPr>
          <w:numId w:val="1003"/>
          <w:ilvl w:val="0"/>
        </w:numPr>
      </w:pPr>
      <w:r>
        <w:t xml:space="preserve">The search can also be performed remotely, using the bioPython BLAST algorithm.</w:t>
      </w:r>
    </w:p>
    <w:p>
      <w:pPr>
        <w:pStyle w:val="Compact"/>
        <w:numPr>
          <w:numId w:val="1003"/>
          <w:ilvl w:val="0"/>
        </w:numPr>
      </w:pPr>
      <w:r>
        <w:t xml:space="preserve">A pairwise all-against-all BLAST search is performed. This means that each sequence</w:t>
      </w:r>
      <w:r>
        <w:t xml:space="preserve"> </w:t>
      </w:r>
      <w:r>
        <w:t xml:space="preserve">in the alignment is BLASTed against DNA sequences in the database within the search</w:t>
      </w:r>
      <w:r>
        <w:t xml:space="preserve"> </w:t>
      </w:r>
      <w:r>
        <w:t xml:space="preserve">taxon. Results from each one of these BLAST runs are recorded, and matched sequences are saved</w:t>
      </w:r>
      <w:r>
        <w:t xml:space="preserve"> </w:t>
      </w:r>
      <w:r>
        <w:t xml:space="preserve">along with their corresponding GenBank accesion numbers. This information will be</w:t>
      </w:r>
      <w:r>
        <w:t xml:space="preserve"> </w:t>
      </w:r>
      <w:r>
        <w:t xml:space="preserve">used later to download the whole sequences into a local library.</w:t>
      </w:r>
    </w:p>
    <w:p>
      <w:pPr>
        <w:pStyle w:val="Compact"/>
        <w:numPr>
          <w:numId w:val="1003"/>
          <w:ilvl w:val="0"/>
        </w:numPr>
      </w:pPr>
      <w:r>
        <w:t xml:space="preserve">Matched sequences below an e-value, percentage similarity, and outside a minimum</w:t>
      </w:r>
      <w:r>
        <w:t xml:space="preserve"> </w:t>
      </w:r>
      <w:r>
        <w:t xml:space="preserve">and maximum length threshold are discarded. This filtering leaves out genomic sequences.</w:t>
      </w:r>
      <w:r>
        <w:t xml:space="preserve"> </w:t>
      </w:r>
      <w:r>
        <w:t xml:space="preserve">All acepted sequences are asigned an internal identifier, and are further filtered.</w:t>
      </w:r>
    </w:p>
    <w:p>
      <w:pPr>
        <w:pStyle w:val="Compact"/>
        <w:numPr>
          <w:numId w:val="1003"/>
          <w:ilvl w:val="0"/>
        </w:numPr>
      </w:pPr>
      <w:r>
        <w:t xml:space="preserve">Because the original alignments usually do not have the GenBank accession numbers</w:t>
      </w:r>
      <w:r>
        <w:t xml:space="preserve"> </w:t>
      </w:r>
      <w:r>
        <w:t xml:space="preserve">on the sequence names, a filtering process is needed. Accepted sequences that belong to the</w:t>
      </w:r>
      <w:r>
        <w:t xml:space="preserve"> </w:t>
      </w:r>
      <w:r>
        <w:t xml:space="preserve">same taxon of the query sequence, and that are either identical or shorter than</w:t>
      </w:r>
      <w:r>
        <w:t xml:space="preserve"> </w:t>
      </w:r>
      <w:r>
        <w:t xml:space="preserve">the original sequence are also discarded. Only longer sequences belonging to the</w:t>
      </w:r>
      <w:r>
        <w:t xml:space="preserve"> </w:t>
      </w:r>
      <w:r>
        <w:t xml:space="preserve">same taxon as the orignal sequence will be considered for further analyses.</w:t>
      </w:r>
    </w:p>
    <w:p>
      <w:pPr>
        <w:pStyle w:val="Compact"/>
        <w:numPr>
          <w:numId w:val="1003"/>
          <w:ilvl w:val="0"/>
        </w:numPr>
      </w:pPr>
      <w:r>
        <w:t xml:space="preserve">Among the remaining filtered sequences, there are usually several exemplars per taxon.</w:t>
      </w:r>
      <w:r>
        <w:t xml:space="preserve"> </w:t>
      </w:r>
      <w:r>
        <w:t xml:space="preserve">Although it can be useful to keep some of them to, for example, investigate monophyly</w:t>
      </w:r>
      <w:r>
        <w:t xml:space="preserve"> </w:t>
      </w:r>
      <w:r>
        <w:t xml:space="preserve">within species, there can be hundreds of exemplar sequences per taxon for some markers.</w:t>
      </w:r>
      <w:r>
        <w:t xml:space="preserve"> </w:t>
      </w:r>
      <w:r>
        <w:t xml:space="preserve">To control the number of sequences per taxon kept for further analyses, by default</w:t>
      </w:r>
      <w:r>
        <w:t xml:space="preserve"> </w:t>
      </w:r>
      <w:r>
        <w:t xml:space="preserve">5 sequences per taxon are chosen at random. This number can be controlled by the user.</w:t>
      </w:r>
      <w:r>
        <w:t xml:space="preserve"> </w:t>
      </w:r>
      <w:bookmarkStart w:id="38" w:name="redoc-htmlcomment-4"/>
      <w:r>
        <w:rPr>
          <w:rStyle w:val="redoc-htmlcomment-4"/>
          <w:vanish/>
        </w:rPr>
        <w:t xml:space="preserve"> </w:t>
      </w:r>
      <w:bookmarkEnd w:id="38"/>
    </w:p>
    <w:p>
      <w:pPr>
        <w:pStyle w:val="Compact"/>
        <w:numPr>
          <w:numId w:val="1003"/>
          <w:ilvl w:val="0"/>
        </w:numPr>
      </w:pPr>
      <w:r>
        <w:t xml:space="preserve">Reverse complement sequences are identified and translated.</w:t>
      </w:r>
    </w:p>
    <w:p>
      <w:pPr>
        <w:pStyle w:val="Compact"/>
        <w:numPr>
          <w:numId w:val="1003"/>
          <w:ilvl w:val="0"/>
        </w:numPr>
      </w:pPr>
      <w:r>
        <w:t xml:space="preserve">This cycle of sequence search is performed two times.</w:t>
      </w:r>
      <w:r>
        <w:t xml:space="preserve"> </w:t>
      </w:r>
      <w:r>
        <w:rPr>
          <w:i/>
          <w:b/>
        </w:rPr>
        <w:t xml:space="preserve">Is there an argument to control the number of cycles of blast searches with new sequences</w:t>
      </w:r>
    </w:p>
    <w:p>
      <w:pPr>
        <w:pStyle w:val="Compact"/>
        <w:numPr>
          <w:numId w:val="1003"/>
          <w:ilvl w:val="0"/>
        </w:numPr>
      </w:pPr>
      <w:r>
        <w:t xml:space="preserve">A fasta file containing all sequences resulting from the BLAST searches is generated for the user.</w:t>
      </w:r>
    </w:p>
    <w:p>
      <w:pPr>
        <w:pStyle w:val="Heading2"/>
      </w:pPr>
      <w:bookmarkStart w:id="39" w:name="dna-sequence-alignment"/>
      <w:r>
        <w:t xml:space="preserve">DNA sequence alignment</w:t>
      </w:r>
      <w:bookmarkEnd w:id="39"/>
    </w:p>
    <w:p>
      <w:pPr>
        <w:pStyle w:val="Compact"/>
        <w:numPr>
          <w:numId w:val="1004"/>
          <w:ilvl w:val="0"/>
        </w:numPr>
      </w:pPr>
      <w:r>
        <w:t xml:space="preserve">The software MUSCLE</w:t>
      </w:r>
      <w:r>
        <w:t xml:space="preserve"> </w:t>
      </w:r>
      <w:bookmarkStart w:id="40" w:name="redoc-citation-4"/>
      <w:r>
        <w:rPr>
          <w:rStyle w:val="redoc-citation-4"/>
        </w:rPr>
        <w:t xml:space="preserve">(Edgar, 2004)</w:t>
      </w:r>
      <w:bookmarkEnd w:id="40"/>
      <w:r>
        <w:t xml:space="preserve"> </w:t>
      </w:r>
      <w:r>
        <w:t xml:space="preserve">is implemented for profile alignment, in</w:t>
      </w:r>
      <w:r>
        <w:t xml:space="preserve"> </w:t>
      </w:r>
      <w:r>
        <w:t xml:space="preserve">which the original alignment is used as a template to align all new sequences.</w:t>
      </w:r>
    </w:p>
    <w:p>
      <w:pPr>
        <w:pStyle w:val="Heading2"/>
      </w:pPr>
      <w:bookmarkStart w:id="41" w:name="tree-reconstruction"/>
      <w:r>
        <w:t xml:space="preserve">Tree reconstruction</w:t>
      </w:r>
      <w:bookmarkEnd w:id="41"/>
    </w:p>
    <w:p>
      <w:pPr>
        <w:pStyle w:val="Compact"/>
        <w:numPr>
          <w:numId w:val="1005"/>
          <w:ilvl w:val="0"/>
        </w:numPr>
      </w:pPr>
      <w:r>
        <w:t xml:space="preserve">A gene tree is reconstructed for each alignment provided, using RAxML with bootstrap replicates.</w:t>
      </w:r>
    </w:p>
    <w:p>
      <w:pPr>
        <w:pStyle w:val="Compact"/>
        <w:numPr>
          <w:numId w:val="1005"/>
          <w:ilvl w:val="0"/>
        </w:numPr>
      </w:pPr>
      <w:r>
        <w:t xml:space="preserve">The final result is a gene tree coupled to the conlict info.</w:t>
      </w:r>
    </w:p>
    <w:p>
      <w:pPr>
        <w:pStyle w:val="Heading2"/>
      </w:pPr>
      <w:bookmarkStart w:id="42" w:name="tree-comparison"/>
      <w:r>
        <w:t xml:space="preserve">Tree comparison</w:t>
      </w:r>
      <w:bookmarkEnd w:id="42"/>
    </w:p>
    <w:p>
      <w:pPr>
        <w:pStyle w:val="Compact"/>
        <w:numPr>
          <w:numId w:val="1006"/>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43" w:name="use-case-example"/>
      <w:r>
        <w:t xml:space="preserve">Use case/ example</w:t>
      </w:r>
      <w:bookmarkEnd w:id="43"/>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44" w:name="ascomycota-example"/>
      <w:r>
        <w:t xml:space="preserve">Ascomycota Example</w:t>
      </w:r>
      <w:bookmarkEnd w:id="44"/>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5" w:name="redoc-citation-5"/>
      <w:r>
        <w:rPr>
          <w:rStyle w:val="redoc-citation-5"/>
        </w:rPr>
        <w:t xml:space="preserve">Schoch et al. (2009)</w:t>
      </w:r>
      <w:bookmarkEnd w:id="45"/>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6"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6"/>
    <w:p>
      <w:pPr>
        <w:pStyle w:val="Compact"/>
        <w:numPr>
          <w:numId w:val="1007"/>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7"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7"/>
    <w:p>
      <w:pPr>
        <w:pStyle w:val="FirstParagraph"/>
      </w:pPr>
      <w:r>
        <w:t xml:space="preserve">Both trees from this study have</w:t>
      </w:r>
      <w:r>
        <w:t xml:space="preserve"> </w:t>
      </w:r>
      <w:bookmarkStart w:id="48" w:name="redoc-inlinecode-2"/>
      <w:r>
        <w:rPr>
          <w:rStyle w:val="redoc-inlinecode-2"/>
        </w:rPr>
        <w:t xml:space="preserve">434</w:t>
      </w:r>
      <w:bookmarkEnd w:id="48"/>
      <w:r>
        <w:t xml:space="preserve"> </w:t>
      </w:r>
      <w:r>
        <w:t xml:space="preserve">tips.</w:t>
      </w:r>
    </w:p>
    <w:p>
      <w:pPr>
        <w:pStyle w:val="BodyText"/>
      </w:pPr>
      <w:r>
        <w:t xml:space="preserve">Let’s check what one of the trees looks like:</w:t>
      </w:r>
    </w:p>
    <w:p>
      <w:pPr>
        <w:pStyle w:val="BodyText"/>
      </w:pPr>
      <w:bookmarkStart w:id="49" w:name="redoc-htmlcomment-5"/>
      <w:r>
        <w:rPr>
          <w:rStyle w:val="redoc-htmlcomment-5"/>
        </w:rPr>
        <w:t xml:space="preserve"> </w:t>
      </w:r>
      <w:r>
        <w:rPr>
          <w:rStyle w:val="redoc-htmlcomment-5"/>
        </w:rPr>
        <w:t xml:space="preserve"> </w:t>
      </w:r>
      <w:bookmarkEnd w:id="49"/>
    </w:p>
    <w:p>
      <w:pPr>
        <w:pStyle w:val="Compact"/>
        <w:numPr>
          <w:numId w:val="1008"/>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09"/>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50" w:name="testudines-example"/>
      <w:r>
        <w:t xml:space="preserve">Testudines example</w:t>
      </w:r>
      <w:bookmarkEnd w:id="50"/>
    </w:p>
    <w:p>
      <w:pPr>
        <w:pStyle w:val="FirstParagraph"/>
      </w:pPr>
      <w:r>
        <w:t xml:space="preserve">Phylogeny of the Testudines 6 tips from</w:t>
      </w:r>
      <w:r>
        <w:t xml:space="preserve"> </w:t>
      </w:r>
      <w:bookmarkStart w:id="51" w:name="redoc-citation-6"/>
      <w:r>
        <w:rPr>
          <w:rStyle w:val="redoc-citation-6"/>
        </w:rPr>
        <w:t xml:space="preserve">Crawford et al. (2012)</w:t>
      </w:r>
      <w:bookmarkEnd w:id="51"/>
      <w:r>
        <w:t xml:space="preserve"> </w:t>
      </w:r>
      <w:r>
        <w:t xml:space="preserve">There is just one tree in OToL.</w:t>
      </w:r>
      <w:r>
        <w:t xml:space="preserve"> </w:t>
      </w:r>
      <w:r>
        <w:t xml:space="preserve">There is just one alignment on</w:t>
      </w:r>
      <w:r>
        <w:t xml:space="preserve"> </w:t>
      </w:r>
      <w:hyperlink r:id="rId52">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53" w:name="tools-on-a-similar-track"/>
      <w:r>
        <w:t xml:space="preserve">Tools on a similar track</w:t>
      </w:r>
      <w:bookmarkEnd w:id="53"/>
    </w:p>
    <w:p>
      <w:pPr>
        <w:pStyle w:val="FirstParagraph"/>
      </w:pPr>
      <w:r>
        <w:t xml:space="preserve">Tools that do similar things at different levels:</w:t>
      </w:r>
    </w:p>
    <w:p>
      <w:pPr>
        <w:pStyle w:val="BodyText"/>
      </w:pPr>
      <w:r>
        <w:t xml:space="preserve">Phylota</w:t>
      </w:r>
      <w:r>
        <w:t xml:space="preserve"> </w:t>
      </w:r>
      <w:r>
        <w:t xml:space="preserve">(Sanderson et al., 2008)</w:t>
      </w:r>
      <w:r>
        <w:t xml:space="preserve"> </w:t>
      </w:r>
      <w:r>
        <w:t xml:space="preserve">- cited by 122 studies.</w:t>
      </w:r>
    </w:p>
    <w:p>
      <w:pPr>
        <w:pStyle w:val="BodyText"/>
      </w:pPr>
      <w:r>
        <w:t xml:space="preserve">PHLAWD</w:t>
      </w:r>
      <w:r>
        <w:t xml:space="preserve"> </w:t>
      </w:r>
      <w:bookmarkStart w:id="54" w:name="redoc-citation-8"/>
      <w:r>
        <w:rPr>
          <w:rStyle w:val="redoc-citation-8"/>
        </w:rPr>
        <w:t xml:space="preserve">(Smith, Beaulieu, &amp; Donoghue, 2009)</w:t>
      </w:r>
      <w:bookmarkEnd w:id="54"/>
      <w:r>
        <w:t xml:space="preserve"> </w:t>
      </w:r>
      <w:r>
        <w:t xml:space="preserve">and pyPhlawd</w:t>
      </w:r>
      <w:r>
        <w:t xml:space="preserve"> </w:t>
      </w:r>
      <w:bookmarkStart w:id="55" w:name="redoc-citation-9"/>
      <w:r>
        <w:rPr>
          <w:rStyle w:val="redoc-citation-9"/>
        </w:rPr>
        <w:t xml:space="preserve">(Smith &amp; Walker, 2019)</w:t>
      </w:r>
      <w:bookmarkEnd w:id="55"/>
      <w:r>
        <w:t xml:space="preserve"> </w:t>
      </w:r>
      <w:r>
        <w:t xml:space="preserve">- baited analyses</w:t>
      </w:r>
    </w:p>
    <w:p>
      <w:pPr>
        <w:pStyle w:val="BodyText"/>
      </w:pPr>
      <w:r>
        <w:t xml:space="preserve">A</w:t>
      </w:r>
      <w:r>
        <w:t xml:space="preserve"> </w:t>
      </w:r>
      <w:hyperlink r:id="rId56">
        <w:r>
          <w:rPr>
            <w:rStyle w:val="Hyperlink"/>
          </w:rPr>
          <w:t xml:space="preserve">ruby pipeline</w:t>
        </w:r>
      </w:hyperlink>
      <w:r>
        <w:t xml:space="preserve">,</w:t>
      </w:r>
      <w:r>
        <w:t xml:space="preserve"> </w:t>
      </w:r>
      <w:r>
        <w:t xml:space="preserve">only available from the</w:t>
      </w:r>
      <w:r>
        <w:t xml:space="preserve"> </w:t>
      </w:r>
      <w:hyperlink r:id="rId57">
        <w:r>
          <w:rPr>
            <w:rStyle w:val="Hyperlink"/>
          </w:rPr>
          <w:t xml:space="preserve">supplementary data</w:t>
        </w:r>
      </w:hyperlink>
      <w:r>
        <w:t xml:space="preserve"> </w:t>
      </w:r>
      <w:r>
        <w:t xml:space="preserve">of the journal</w:t>
      </w:r>
      <w:r>
        <w:t xml:space="preserve"> </w:t>
      </w:r>
      <w:hyperlink r:id="rId58">
        <w:r>
          <w:rPr>
            <w:rStyle w:val="Hyperlink"/>
          </w:rPr>
          <w:t xml:space="preserve">(Peters et al., 2011)</w:t>
        </w:r>
      </w:hyperlink>
    </w:p>
    <w:p>
      <w:pPr>
        <w:pStyle w:val="BodyText"/>
      </w:pPr>
      <w:bookmarkStart w:id="59" w:name="redoc-citation-11"/>
      <w:r>
        <w:rPr>
          <w:rStyle w:val="redoc-citation-11"/>
        </w:rPr>
        <w:t xml:space="preserve">Chesters &amp; Zhu (2014)</w:t>
      </w:r>
      <w:bookmarkEnd w:id="59"/>
      <w:r>
        <w:t xml:space="preserve"> </w:t>
      </w:r>
      <w:r>
        <w:t xml:space="preserve">presents an algorithm that mines GenBank data to delineate species in the insecta.</w:t>
      </w:r>
      <w:r>
        <w:t xml:space="preserve"> </w:t>
      </w:r>
      <w:r>
        <w:t xml:space="preserve">The authors present a nice comparison with the phylota algorithm.</w:t>
      </w:r>
    </w:p>
    <w:p>
      <w:pPr>
        <w:pStyle w:val="BodyText"/>
      </w:pPr>
      <w:r>
        <w:t xml:space="preserve">PUmPER</w:t>
      </w:r>
      <w:r>
        <w:t xml:space="preserve"> </w:t>
      </w:r>
      <w:bookmarkStart w:id="60" w:name="redoc-citation-12"/>
      <w:r>
        <w:rPr>
          <w:rStyle w:val="redoc-citation-12"/>
        </w:rPr>
        <w:t xml:space="preserve">(Izquierdo-Carrasco, Cazes, Smith, &amp; Stamatakis, 2014)</w:t>
      </w:r>
      <w:bookmarkEnd w:id="60"/>
      <w:r>
        <w:t xml:space="preserve"> </w:t>
      </w:r>
      <w:r>
        <w:t xml:space="preserve">- perpetual updating with newly added sequences to</w:t>
      </w:r>
      <w:r>
        <w:t xml:space="preserve"> </w:t>
      </w:r>
      <w:r>
        <w:t xml:space="preserve">GenBank</w:t>
      </w:r>
    </w:p>
    <w:p>
      <w:pPr>
        <w:pStyle w:val="BodyText"/>
      </w:pPr>
      <w:r>
        <w:t xml:space="preserve">DarwinTree</w:t>
      </w:r>
      <w:r>
        <w:t xml:space="preserve"> </w:t>
      </w:r>
      <w:bookmarkStart w:id="61" w:name="redoc-citation-13"/>
      <w:r>
        <w:rPr>
          <w:rStyle w:val="redoc-citation-13"/>
        </w:rPr>
        <w:t xml:space="preserve">(Meng et al., 2015)</w:t>
      </w:r>
      <w:bookmarkEnd w:id="61"/>
      <w:r>
        <w:t xml:space="preserve"> </w:t>
      </w:r>
      <w:r>
        <w:t xml:space="preserve">predecessor is Phylogenetic Analysis of Land Plants Platform (PALPP) - takes data from GenBank, EMBL and DDBJ for land plants only.</w:t>
      </w:r>
    </w:p>
    <w:p>
      <w:pPr>
        <w:pStyle w:val="BodyText"/>
      </w:pPr>
      <w:r>
        <w:t xml:space="preserve">NCBIminer</w:t>
      </w:r>
      <w:r>
        <w:t xml:space="preserve"> </w:t>
      </w:r>
      <w:bookmarkStart w:id="62" w:name="redoc-citation-14"/>
      <w:r>
        <w:rPr>
          <w:rStyle w:val="redoc-citation-14"/>
        </w:rPr>
        <w:t xml:space="preserve">(Xu, Dimitrov, Rahbek, &amp; Wang, 2015)</w:t>
      </w:r>
      <w:bookmarkEnd w:id="62"/>
    </w:p>
    <w:p>
      <w:pPr>
        <w:pStyle w:val="BodyText"/>
      </w:pPr>
      <w:r>
        <w:t xml:space="preserve">SUMAC</w:t>
      </w:r>
      <w:r>
        <w:t xml:space="preserve"> </w:t>
      </w:r>
      <w:bookmarkStart w:id="63" w:name="redoc-citation-15"/>
      <w:r>
        <w:rPr>
          <w:rStyle w:val="redoc-citation-15"/>
        </w:rPr>
        <w:t xml:space="preserve">(Freyman, 2015)</w:t>
      </w:r>
      <w:bookmarkEnd w:id="63"/>
      <w:r>
        <w:t xml:space="preserve"> </w:t>
      </w:r>
      <w:r>
        <w:t xml:space="preserve">- both</w:t>
      </w:r>
      <w:r>
        <w:t xml:space="preserve"> </w:t>
      </w:r>
      <w:r>
        <w:t xml:space="preserve">“</w:t>
      </w:r>
      <w:r>
        <w:t xml:space="preserve">baited</w:t>
      </w:r>
      <w:r>
        <w:t xml:space="preserve">”</w:t>
      </w:r>
      <w:r>
        <w:t xml:space="preserve"> </w:t>
      </w:r>
      <w:r>
        <w:t xml:space="preserve">analyses and single‐linkage clustering</w:t>
      </w:r>
      <w:r>
        <w:t xml:space="preserve"> </w:t>
      </w:r>
      <w:r>
        <w:t xml:space="preserve">methods, as well as a novel means of determining when there are enough overlapping data in the DNA matrix</w:t>
      </w:r>
    </w:p>
    <w:p>
      <w:pPr>
        <w:pStyle w:val="BodyText"/>
      </w:pPr>
      <w:r>
        <w:t xml:space="preserve">STBase -</w:t>
      </w:r>
      <w:r>
        <w:t xml:space="preserve"> </w:t>
      </w:r>
      <w:bookmarkStart w:id="64" w:name="redoc-citation-16"/>
      <w:r>
        <w:rPr>
          <w:rStyle w:val="redoc-citation-16"/>
        </w:rPr>
        <w:t xml:space="preserve">McMahon, Deepak, Fernández-Baca, Boss, &amp; Sanderson (2015)</w:t>
      </w:r>
      <w:bookmarkEnd w:id="64"/>
      <w:r>
        <w:t xml:space="preserve"> </w:t>
      </w:r>
      <w:r>
        <w:t xml:space="preserve">present a pipeline for species tree construction and</w:t>
      </w:r>
      <w:r>
        <w:t xml:space="preserve"> </w:t>
      </w:r>
      <w:r>
        <w:t xml:space="preserve">the public database of one million precomputed species trees</w:t>
      </w:r>
    </w:p>
    <w:p>
      <w:pPr>
        <w:pStyle w:val="BodyText"/>
      </w:pPr>
      <w:r>
        <w:t xml:space="preserve">SUPERSMART</w:t>
      </w:r>
      <w:r>
        <w:t xml:space="preserve"> </w:t>
      </w:r>
      <w:bookmarkStart w:id="65" w:name="redoc-citation-17"/>
      <w:r>
        <w:rPr>
          <w:rStyle w:val="redoc-citation-17"/>
        </w:rPr>
        <w:t xml:space="preserve">(Antonelli et al., 2017)</w:t>
      </w:r>
      <w:bookmarkEnd w:id="65"/>
      <w:r>
        <w:t xml:space="preserve"> </w:t>
      </w:r>
      <w:r>
        <w:t xml:space="preserve">- baited analyses up to bayesian divergente time</w:t>
      </w:r>
      <w:r>
        <w:t xml:space="preserve"> </w:t>
      </w:r>
      <w:r>
        <w:t xml:space="preserve">estimation</w:t>
      </w:r>
    </w:p>
    <w:p>
      <w:pPr>
        <w:pStyle w:val="BodyText"/>
      </w:pPr>
      <w:r>
        <w:t xml:space="preserve">SOPHI -</w:t>
      </w:r>
      <w:r>
        <w:t xml:space="preserve"> </w:t>
      </w:r>
      <w:bookmarkStart w:id="66" w:name="redoc-citation-18"/>
      <w:r>
        <w:rPr>
          <w:rStyle w:val="redoc-citation-18"/>
        </w:rPr>
        <w:t xml:space="preserve">(Chesters, 2017)</w:t>
      </w:r>
      <w:bookmarkEnd w:id="66"/>
      <w:r>
        <w:t xml:space="preserve"> </w:t>
      </w:r>
      <w:r>
        <w:t xml:space="preserve">- Searches DNA sequence data from repos other</w:t>
      </w:r>
      <w:r>
        <w:t xml:space="preserve"> </w:t>
      </w:r>
      <w:r>
        <w:t xml:space="preserve">than GenBank, such as transcriptomic and barcoding repos.</w:t>
      </w:r>
    </w:p>
    <w:p>
      <w:pPr>
        <w:pStyle w:val="BodyText"/>
      </w:pPr>
      <w:r>
        <w:t xml:space="preserve">OneTwoTree</w:t>
      </w:r>
      <w:r>
        <w:t xml:space="preserve"> </w:t>
      </w:r>
      <w:bookmarkStart w:id="67" w:name="redoc-citation-19"/>
      <w:r>
        <w:rPr>
          <w:rStyle w:val="redoc-citation-19"/>
        </w:rPr>
        <w:t xml:space="preserve">(Drori et al., 2018)</w:t>
      </w:r>
      <w:bookmarkEnd w:id="67"/>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w:t>
      </w:r>
    </w:p>
    <w:p>
      <w:pPr>
        <w:pStyle w:val="BodyText"/>
      </w:pPr>
      <w:r>
        <w:t xml:space="preserve">PhySpeTre</w:t>
      </w:r>
      <w:r>
        <w:t xml:space="preserve"> </w:t>
      </w:r>
      <w:bookmarkStart w:id="68" w:name="redoc-citation-20"/>
      <w:r>
        <w:rPr>
          <w:rStyle w:val="redoc-citation-20"/>
        </w:rPr>
        <w:t xml:space="preserve">(Fang et al., 2019)</w:t>
      </w:r>
      <w:bookmarkEnd w:id="68"/>
      <w:r>
        <w:t xml:space="preserve"> </w:t>
      </w:r>
      <w:r>
        <w:t xml:space="preserve">- no sequence retrieval, just phylogenetic reconstruction</w:t>
      </w:r>
      <w:r>
        <w:t xml:space="preserve"> </w:t>
      </w:r>
      <w:r>
        <w:t xml:space="preserve">pipeline.</w:t>
      </w:r>
    </w:p>
    <w:bookmarkStart w:id="72" w:name="redoc-codechunk-5"/>
    <w:p>
      <w:pPr>
        <w:pStyle w:val="Heading1"/>
        <w:pStyle w:val="redoc-codechunk-5"/>
      </w:pPr>
      <w:bookmarkStart w:id="69" w:name="phylota-overview"/>
      <w:r>
        <w:t xml:space="preserve">Phylota overview</w:t>
      </w:r>
      <w:bookmarkEnd w:id="69"/>
    </w:p>
    <w:p>
      <w:pPr>
        <w:pStyle w:val="redoc-codechunk-5"/>
      </w:pPr>
      <w:r>
        <w:t xml:space="preserve">Phylota was published as a website to summarize and browse the phylogenetic potential of the GenBank</w:t>
      </w:r>
      <w:r>
        <w:t xml:space="preserve"> </w:t>
      </w:r>
      <w:r>
        <w:t xml:space="preserve">database</w:t>
      </w:r>
      <w:r>
        <w:t xml:space="preserve"> </w:t>
      </w:r>
      <w:r>
        <w:t xml:space="preserve">(Sanderson et al., 2008)</w:t>
      </w:r>
      <w:r>
        <w:t xml:space="preserve">.</w:t>
      </w:r>
    </w:p>
    <w:p>
      <w:pPr>
        <w:pStyle w:val="redoc-codechunk-5"/>
      </w:pPr>
      <w:r>
        <w:t xml:space="preserve">Since then, it has been cited 122 times for different reasons.</w:t>
      </w:r>
    </w:p>
    <w:p>
      <w:pPr>
        <w:pStyle w:val="Compact"/>
        <w:pStyle w:val="redoc-codechunk-5"/>
        <w:numPr>
          <w:numId w:val="1010"/>
          <w:ilvl w:val="0"/>
        </w:numPr>
      </w:pPr>
      <w:r>
        <w:t xml:space="preserve">As an example of a tool that mines GenBank data for phylogenetic reconstruction,</w:t>
      </w:r>
      <w:r>
        <w:t xml:space="preserve"> </w:t>
      </w:r>
      <w:r>
        <w:t xml:space="preserve">or that is useful in any way for phylogenetics:</w:t>
      </w:r>
    </w:p>
    <w:p>
      <w:pPr>
        <w:pStyle w:val="Compact"/>
        <w:pStyle w:val="redoc-codechunk-5"/>
        <w:numPr>
          <w:numId w:val="1011"/>
          <w:ilvl w:val="1"/>
        </w:numPr>
      </w:pPr>
      <w:r>
        <w:t xml:space="preserve">original publication of PHLAWD</w:t>
      </w:r>
      <w:r>
        <w:t xml:space="preserve"> </w:t>
      </w:r>
      <w:r>
        <w:t xml:space="preserve">(Smith et al., 2009)</w:t>
      </w:r>
    </w:p>
    <w:p>
      <w:pPr>
        <w:pStyle w:val="Compact"/>
        <w:pStyle w:val="redoc-codechunk-5"/>
        <w:numPr>
          <w:numId w:val="1011"/>
          <w:ilvl w:val="1"/>
        </w:numPr>
      </w:pPr>
      <w:r>
        <w:t xml:space="preserve">an analysis identifying research priorities and data requirements for resolving</w:t>
      </w:r>
      <w:r>
        <w:t xml:space="preserve"> </w:t>
      </w:r>
      <w:r>
        <w:t xml:space="preserve">the red algal tree of life</w:t>
      </w:r>
      <w:r>
        <w:t xml:space="preserve"> </w:t>
      </w:r>
      <w:r>
        <w:t xml:space="preserve">(Verbruggen et al., 2010)</w:t>
      </w:r>
    </w:p>
    <w:p>
      <w:pPr>
        <w:pStyle w:val="Compact"/>
        <w:pStyle w:val="redoc-codechunk-5"/>
        <w:numPr>
          <w:numId w:val="1011"/>
          <w:ilvl w:val="1"/>
        </w:numPr>
      </w:pPr>
      <w:r>
        <w:t xml:space="preserve">Beaulieu et al. (2012a)</w:t>
      </w:r>
      <w:r>
        <w:t xml:space="preserve"> </w:t>
      </w:r>
      <w:r>
        <w:t xml:space="preserve">cites phylota As an example study of very large and comprehensive</w:t>
      </w:r>
      <w:r>
        <w:t xml:space="preserve"> </w:t>
      </w:r>
      <w:r>
        <w:t xml:space="preserve">phylogeny from mined DNA sequence data, (even if no phylogeny was really published</w:t>
      </w:r>
      <w:r>
        <w:t xml:space="preserve"> </w:t>
      </w:r>
      <w:r>
        <w:t xml:space="preserve">there, only the method to do so)</w:t>
      </w:r>
    </w:p>
    <w:p>
      <w:pPr>
        <w:pStyle w:val="Compact"/>
        <w:pStyle w:val="redoc-codechunk-5"/>
        <w:numPr>
          <w:numId w:val="1011"/>
          <w:ilvl w:val="1"/>
        </w:numPr>
      </w:pPr>
      <w:r>
        <w:t xml:space="preserve">a review for ecologists about phylogenetic tools</w:t>
      </w:r>
      <w:r>
        <w:t xml:space="preserve"> </w:t>
      </w:r>
      <w:r>
        <w:t xml:space="preserve">(Roquet, Thuiller, &amp; Lavergne, 2013)</w:t>
      </w:r>
    </w:p>
    <w:p>
      <w:pPr>
        <w:pStyle w:val="Compact"/>
        <w:pStyle w:val="redoc-codechunk-5"/>
        <w:numPr>
          <w:numId w:val="1011"/>
          <w:ilvl w:val="1"/>
        </w:numPr>
      </w:pPr>
      <w:r>
        <w:t xml:space="preserve">a study constructing a dated seed plant phylogeny using pyPHLAWD</w:t>
      </w:r>
      <w:r>
        <w:t xml:space="preserve"> </w:t>
      </w:r>
      <w:r>
        <w:t xml:space="preserve">(Smith &amp; Brown, 2018)</w:t>
      </w:r>
    </w:p>
    <w:p>
      <w:pPr>
        <w:pStyle w:val="Compact"/>
        <w:pStyle w:val="redoc-codechunk-5"/>
        <w:numPr>
          <w:numId w:val="1011"/>
          <w:ilvl w:val="1"/>
        </w:numPr>
      </w:pPr>
      <w:r>
        <w:t xml:space="preserve">a study presenting an assembly and alignment free method for phylogenetic reconstruction</w:t>
      </w:r>
      <w:r>
        <w:t xml:space="preserve"> </w:t>
      </w:r>
      <w:r>
        <w:t xml:space="preserve">using genomic data, that aims to be incorporated in a tool as phylota some day</w:t>
      </w:r>
      <w:r>
        <w:t xml:space="preserve"> </w:t>
      </w:r>
      <w:r>
        <w:t xml:space="preserve">(Fan, Ives, Surget-Groba, &amp; Cannon, 2015)</w:t>
      </w:r>
      <w:r>
        <w:t xml:space="preserve">.</w:t>
      </w:r>
    </w:p>
    <w:p>
      <w:pPr>
        <w:pStyle w:val="Compact"/>
        <w:pStyle w:val="redoc-codechunk-5"/>
        <w:numPr>
          <w:numId w:val="1011"/>
          <w:ilvl w:val="1"/>
        </w:numPr>
      </w:pPr>
      <w:r>
        <w:t xml:space="preserve">nexml format presentation</w:t>
      </w:r>
      <w:r>
        <w:t xml:space="preserve"> </w:t>
      </w:r>
      <w:r>
        <w:t xml:space="preserve">(Vos et al., 2012)</w:t>
      </w:r>
      <w:r>
        <w:t xml:space="preserve"> </w:t>
      </w:r>
      <w:r>
        <w:t xml:space="preserve">- cites phylota as a tool that uses</w:t>
      </w:r>
      <w:r>
        <w:t xml:space="preserve"> </w:t>
      </w:r>
      <w:r>
        <w:t xml:space="preserve">stored phyloinformatic data that could benefit from adopting nexml, to increase</w:t>
      </w:r>
      <w:r>
        <w:t xml:space="preserve"> </w:t>
      </w:r>
      <w:r>
        <w:t xml:space="preserve">interoperability.</w:t>
      </w:r>
    </w:p>
    <w:p>
      <w:pPr>
        <w:pStyle w:val="Compact"/>
        <w:pStyle w:val="redoc-codechunk-5"/>
        <w:numPr>
          <w:numId w:val="1011"/>
          <w:ilvl w:val="1"/>
        </w:numPr>
      </w:pPr>
      <w:r>
        <w:t xml:space="preserve">a study of fruit evolution, analysing a previously published phylogeny of 8911</w:t>
      </w:r>
      <w:r>
        <w:t xml:space="preserve"> </w:t>
      </w:r>
      <w:r>
        <w:t xml:space="preserve">tips of the Campanulidae, constructed with PHLAWD</w:t>
      </w:r>
      <w:r>
        <w:t xml:space="preserve"> </w:t>
      </w:r>
      <w:r>
        <w:t xml:space="preserve">(Beaulieu &amp; Donoghue, 2013)</w:t>
      </w:r>
    </w:p>
    <w:p>
      <w:pPr>
        <w:pStyle w:val="Compact"/>
        <w:pStyle w:val="redoc-codechunk-5"/>
        <w:numPr>
          <w:numId w:val="1011"/>
          <w:ilvl w:val="1"/>
        </w:numPr>
      </w:pPr>
      <w:r>
        <w:t xml:space="preserve">a study of Southeast Asia plant biodiversity inventory</w:t>
      </w:r>
      <w:r>
        <w:t xml:space="preserve"> </w:t>
      </w:r>
      <w:r>
        <w:t xml:space="preserve">(Webb, Slik, &amp; Triono, 2010)</w:t>
      </w:r>
      <w:r>
        <w:t xml:space="preserve"> </w:t>
      </w:r>
      <w:r>
        <w:t xml:space="preserve">-</w:t>
      </w:r>
      <w:r>
        <w:t xml:space="preserve"> </w:t>
      </w:r>
      <w:r>
        <w:t xml:space="preserve">cites phylota as a tool that would allow rapid phylogentic placing of newly</w:t>
      </w:r>
      <w:r>
        <w:t xml:space="preserve"> </w:t>
      </w:r>
      <w:r>
        <w:t xml:space="preserve">discovered species, and generation of phylogenetically informed guides for field</w:t>
      </w:r>
      <w:r>
        <w:t xml:space="preserve"> </w:t>
      </w:r>
      <w:r>
        <w:t xml:space="preserve">identification.</w:t>
      </w:r>
    </w:p>
    <w:p>
      <w:pPr>
        <w:pStyle w:val="Compact"/>
        <w:pStyle w:val="redoc-codechunk-5"/>
        <w:numPr>
          <w:numId w:val="1011"/>
          <w:ilvl w:val="1"/>
        </w:numPr>
      </w:pPr>
      <w:r>
        <w:t xml:space="preserve">a study of wood density for carbon stock assessments</w:t>
      </w:r>
      <w:r>
        <w:t xml:space="preserve"> </w:t>
      </w:r>
      <w:r>
        <w:t xml:space="preserve">(Flores &amp; Coomes, 2011)</w:t>
      </w:r>
      <w:r>
        <w:t xml:space="preserve">,</w:t>
      </w:r>
      <w:r>
        <w:t xml:space="preserve"> </w:t>
      </w:r>
      <w:r>
        <w:t xml:space="preserve">cites phylota as an initiative to</w:t>
      </w:r>
      <w:r>
        <w:t xml:space="preserve"> </w:t>
      </w:r>
      <w:r>
        <w:t xml:space="preserve">“</w:t>
      </w:r>
      <w:r>
        <w:t xml:space="preserve">get supertrees resolved up to species level</w:t>
      </w:r>
      <w:r>
        <w:t xml:space="preserve">”</w:t>
      </w:r>
      <w:r>
        <w:t xml:space="preserve">.</w:t>
      </w:r>
    </w:p>
    <w:p>
      <w:pPr>
        <w:pStyle w:val="Compact"/>
        <w:pStyle w:val="redoc-codechunk-5"/>
        <w:numPr>
          <w:numId w:val="1011"/>
          <w:ilvl w:val="1"/>
        </w:numPr>
      </w:pPr>
      <w:r>
        <w:t xml:space="preserve">a study proposing something similar to Open tree but applied only to land plants</w:t>
      </w:r>
      <w:r>
        <w:t xml:space="preserve"> </w:t>
      </w:r>
      <w:r>
        <w:t xml:space="preserve">(Beaulieu et al., 2012b)</w:t>
      </w:r>
    </w:p>
    <w:p>
      <w:pPr>
        <w:pStyle w:val="Compact"/>
        <w:pStyle w:val="redoc-codechunk-5"/>
        <w:numPr>
          <w:numId w:val="1011"/>
          <w:ilvl w:val="1"/>
        </w:numPr>
      </w:pPr>
      <w:r>
        <w:t xml:space="preserve">an analysis of the phylogenetic diversity-area curve</w:t>
      </w:r>
      <w:r>
        <w:t xml:space="preserve"> </w:t>
      </w:r>
      <w:r>
        <w:t xml:space="preserve">(Helmus &amp; Ives, 2012)</w:t>
      </w:r>
      <w:r>
        <w:t xml:space="preserve">,</w:t>
      </w:r>
      <w:r>
        <w:t xml:space="preserve"> </w:t>
      </w:r>
      <w:r>
        <w:t xml:space="preserve">cited phylota as a method alternative to phylomatic to</w:t>
      </w:r>
      <w:r>
        <w:t xml:space="preserve"> </w:t>
      </w:r>
      <w:r>
        <w:t xml:space="preserve">“</w:t>
      </w:r>
      <w:r>
        <w:t xml:space="preserve">obtain plant phylogenetic</w:t>
      </w:r>
      <w:r>
        <w:t xml:space="preserve"> </w:t>
      </w:r>
      <w:r>
        <w:t xml:space="preserve">trees for ecophylogenetic studies</w:t>
      </w:r>
      <w:r>
        <w:t xml:space="preserve">”</w:t>
      </w:r>
      <w:r>
        <w:t xml:space="preserve">.</w:t>
      </w:r>
    </w:p>
    <w:p>
      <w:pPr>
        <w:pStyle w:val="Compact"/>
        <w:pStyle w:val="redoc-codechunk-5"/>
        <w:numPr>
          <w:numId w:val="1011"/>
          <w:ilvl w:val="1"/>
        </w:numPr>
      </w:pPr>
      <w:r>
        <w:t xml:space="preserve">a study generating a phylogeny of 6,098 species of vascular plants from China</w:t>
      </w:r>
      <w:r>
        <w:t xml:space="preserve"> </w:t>
      </w:r>
      <w:r>
        <w:t xml:space="preserve">(Chen et al., 2016)</w:t>
      </w:r>
      <w:r>
        <w:t xml:space="preserve"> </w:t>
      </w:r>
      <w:r>
        <w:t xml:space="preserve">- uses DarwinTree</w:t>
      </w:r>
      <w:r>
        <w:t xml:space="preserve"> </w:t>
      </w:r>
      <w:r>
        <w:t xml:space="preserve">(Meng et al., 2015)</w:t>
      </w:r>
      <w:r>
        <w:t xml:space="preserve"> </w:t>
      </w:r>
      <w:r>
        <w:t xml:space="preserve">and generates sequence</w:t>
      </w:r>
      <w:r>
        <w:t xml:space="preserve"> </w:t>
      </w:r>
      <w:r>
        <w:t xml:space="preserve">data</w:t>
      </w:r>
      <w:r>
        <w:t xml:space="preserve"> </w:t>
      </w:r>
      <w:r>
        <w:rPr>
          <w:i/>
        </w:rPr>
        <w:t xml:space="preserve">de novo</w:t>
      </w:r>
      <w:r>
        <w:t xml:space="preserve"> </w:t>
      </w:r>
      <w:r>
        <w:t xml:space="preserve">for 781 genera.</w:t>
      </w:r>
    </w:p>
    <w:p>
      <w:pPr>
        <w:pStyle w:val="Compact"/>
        <w:pStyle w:val="redoc-codechunk-5"/>
        <w:numPr>
          <w:numId w:val="1011"/>
          <w:ilvl w:val="1"/>
        </w:numPr>
      </w:pPr>
      <w:r>
        <w:t xml:space="preserve">a review of the state of methods and knowledge generated by molecular systematics</w:t>
      </w:r>
      <w:r>
        <w:t xml:space="preserve"> </w:t>
      </w:r>
      <w:r>
        <w:t xml:space="preserve">(San Mauro &amp; Agorreta, 2010)</w:t>
      </w:r>
      <w:r>
        <w:t xml:space="preserve"> </w:t>
      </w:r>
      <w:r>
        <w:t xml:space="preserve">cites phylota as a tool</w:t>
      </w:r>
      <w:r>
        <w:t xml:space="preserve"> </w:t>
      </w:r>
      <w:r>
        <w:t xml:space="preserve">“</w:t>
      </w:r>
      <w:r>
        <w:t xml:space="preserve">intended to systematize GenBank information</w:t>
      </w:r>
      <w:r>
        <w:t xml:space="preserve"> </w:t>
      </w:r>
      <w:r>
        <w:t xml:space="preserve">for large-scale molecular phylogenetics analysis</w:t>
      </w:r>
      <w:r>
        <w:t xml:space="preserve">”</w:t>
      </w:r>
      <w:r>
        <w:t xml:space="preserve">.</w:t>
      </w:r>
    </w:p>
    <w:p>
      <w:pPr>
        <w:pStyle w:val="Compact"/>
        <w:pStyle w:val="redoc-codechunk-5"/>
        <w:numPr>
          <w:numId w:val="1011"/>
          <w:ilvl w:val="1"/>
        </w:numPr>
      </w:pPr>
      <w:r>
        <w:t xml:space="preserve">the first phylotastic paper</w:t>
      </w:r>
      <w:r>
        <w:t xml:space="preserve"> </w:t>
      </w:r>
      <w:r>
        <w:t xml:space="preserve">(Stoltzfus et al., 2013)</w:t>
      </w:r>
      <w:r>
        <w:t xml:space="preserve"> </w:t>
      </w:r>
      <w:r>
        <w:t xml:space="preserve">cites phylota as a</w:t>
      </w:r>
      <w:r>
        <w:t xml:space="preserve"> </w:t>
      </w:r>
      <w:r>
        <w:t xml:space="preserve">“</w:t>
      </w:r>
      <w:r>
        <w:t xml:space="preserve">phylogeny</w:t>
      </w:r>
      <w:r>
        <w:t xml:space="preserve"> </w:t>
      </w:r>
      <w:r>
        <w:t xml:space="preserve">related resource that provides ways to generate custom species trees for downstream use</w:t>
      </w:r>
      <w:r>
        <w:t xml:space="preserve">”</w:t>
      </w:r>
      <w:r>
        <w:t xml:space="preserve">.</w:t>
      </w:r>
    </w:p>
    <w:p>
      <w:pPr>
        <w:pStyle w:val="Compact"/>
        <w:pStyle w:val="redoc-codechunk-5"/>
        <w:numPr>
          <w:numId w:val="1011"/>
          <w:ilvl w:val="1"/>
        </w:numPr>
      </w:pPr>
      <w:r>
        <w:t xml:space="preserve">Antonelli et al. (2017)</w:t>
      </w:r>
      <w:r>
        <w:t xml:space="preserve"> </w:t>
      </w:r>
      <w:r>
        <w:t xml:space="preserve">cites phylota as a</w:t>
      </w:r>
      <w:r>
        <w:t xml:space="preserve"> </w:t>
      </w:r>
      <w:r>
        <w:t xml:space="preserve">“</w:t>
      </w:r>
      <w:r>
        <w:t xml:space="preserve">pipeline that pre-processes entire GenBank</w:t>
      </w:r>
      <w:r>
        <w:t xml:space="preserve"> </w:t>
      </w:r>
      <w:r>
        <w:t xml:space="preserve">releases in pursuit of sufficiently overlapping reciprocal BLAST hits, which are</w:t>
      </w:r>
      <w:r>
        <w:t xml:space="preserve"> </w:t>
      </w:r>
      <w:r>
        <w:t xml:space="preserve">then clustered into candidate data sets</w:t>
      </w:r>
      <w:r>
        <w:t xml:space="preserve">”</w:t>
      </w:r>
      <w:r>
        <w:t xml:space="preserve">. I also uses the PHYLOTA database in its</w:t>
      </w:r>
      <w:r>
        <w:t xml:space="preserve"> </w:t>
      </w:r>
      <w:r>
        <w:t xml:space="preserve">own pipeline.</w:t>
      </w:r>
    </w:p>
    <w:p>
      <w:pPr>
        <w:pStyle w:val="Compact"/>
        <w:pStyle w:val="redoc-codechunk-5"/>
        <w:numPr>
          <w:numId w:val="1011"/>
          <w:ilvl w:val="1"/>
        </w:numPr>
      </w:pPr>
      <w:r>
        <w:t xml:space="preserve">Deepak, Fernández-Baca, Tirthapura, Sanderson, &amp; McMahon (2014)</w:t>
      </w:r>
      <w:r>
        <w:t xml:space="preserve"> </w:t>
      </w:r>
      <w:r>
        <w:t xml:space="preserve">present an algorithm for mining of frequent subtrees (common patterns)</w:t>
      </w:r>
      <w:r>
        <w:t xml:space="preserve"> </w:t>
      </w:r>
      <w:r>
        <w:t xml:space="preserve">in collections of phylogenetic trees, as a way to extract meaningful phylogenetic</w:t>
      </w:r>
      <w:r>
        <w:t xml:space="preserve"> </w:t>
      </w:r>
      <w:r>
        <w:t xml:space="preserve">information from collections of trees when compared to maximum agreement subtrees</w:t>
      </w:r>
      <w:r>
        <w:t xml:space="preserve"> </w:t>
      </w:r>
      <w:r>
        <w:t xml:space="preserve">and majority-rule trees. They cite phylota as one of such tree collections available</w:t>
      </w:r>
      <w:r>
        <w:t xml:space="preserve"> </w:t>
      </w:r>
      <w:r>
        <w:t xml:space="preserve">along with TreeBASE</w:t>
      </w:r>
      <w:r>
        <w:t xml:space="preserve"> </w:t>
      </w:r>
      <w:r>
        <w:t xml:space="preserve">(Piel et al., 2009)</w:t>
      </w:r>
      <w:r>
        <w:t xml:space="preserve">.</w:t>
      </w:r>
    </w:p>
    <w:p>
      <w:pPr>
        <w:pStyle w:val="Compact"/>
        <w:pStyle w:val="redoc-codechunk-5"/>
        <w:numPr>
          <w:numId w:val="1011"/>
          <w:ilvl w:val="1"/>
        </w:numPr>
      </w:pPr>
      <w:r>
        <w:t xml:space="preserve">Ranwez et al. (2009)</w:t>
      </w:r>
      <w:r>
        <w:t xml:space="preserve"> </w:t>
      </w:r>
      <w:r>
        <w:t xml:space="preserve">cites phylota as a</w:t>
      </w:r>
      <w:r>
        <w:t xml:space="preserve"> </w:t>
      </w:r>
      <w:r>
        <w:t xml:space="preserve">“</w:t>
      </w:r>
      <w:r>
        <w:t xml:space="preserve">program providing basic statistics</w:t>
      </w:r>
      <w:r>
        <w:t xml:space="preserve"> </w:t>
      </w:r>
      <w:r>
        <w:t xml:space="preserve">on data availability for molecular datasets</w:t>
      </w:r>
      <w:r>
        <w:t xml:space="preserve">”</w:t>
      </w:r>
      <w:r>
        <w:t xml:space="preserve">. They propose a tool to upload and</w:t>
      </w:r>
      <w:r>
        <w:t xml:space="preserve"> </w:t>
      </w:r>
      <w:r>
        <w:t xml:space="preserve">explore user phylogenies to obtain detailed summary statistics on user tree collections.</w:t>
      </w:r>
    </w:p>
    <w:p>
      <w:pPr>
        <w:pStyle w:val="Compact"/>
        <w:pStyle w:val="redoc-codechunk-5"/>
        <w:numPr>
          <w:numId w:val="1011"/>
          <w:ilvl w:val="1"/>
        </w:numPr>
      </w:pPr>
      <w:r>
        <w:t xml:space="preserve">Freyman (2015)</w:t>
      </w:r>
      <w:r>
        <w:t xml:space="preserve"> </w:t>
      </w:r>
      <w:r>
        <w:t xml:space="preserve">cites phylota as a tool that</w:t>
      </w:r>
      <w:r>
        <w:t xml:space="preserve"> </w:t>
      </w:r>
      <w:r>
        <w:t xml:space="preserve">“</w:t>
      </w:r>
      <w:r>
        <w:t xml:space="preserve">provides a web interface to view</w:t>
      </w:r>
      <w:r>
        <w:t xml:space="preserve"> </w:t>
      </w:r>
      <w:r>
        <w:t xml:space="preserve">all GenBank sequences within ta xonomic groups clustered into homologs</w:t>
      </w:r>
      <w:r>
        <w:t xml:space="preserve">”</w:t>
      </w:r>
      <w:r>
        <w:t xml:space="preserve"> </w:t>
      </w:r>
      <w:r>
        <w:t xml:space="preserve">but that</w:t>
      </w:r>
      <w:r>
        <w:t xml:space="preserve"> </w:t>
      </w:r>
      <w:r>
        <w:t xml:space="preserve">does not mine for targeted sequences, as opposed to NCBIminer or PHLAWD. They</w:t>
      </w:r>
      <w:r>
        <w:t xml:space="preserve"> </w:t>
      </w:r>
      <w:r>
        <w:t xml:space="preserve">compare the performance of SUMAC to Phylota.</w:t>
      </w:r>
    </w:p>
    <w:p>
      <w:pPr>
        <w:pStyle w:val="Compact"/>
        <w:pStyle w:val="redoc-codechunk-5"/>
        <w:numPr>
          <w:numId w:val="1011"/>
          <w:ilvl w:val="1"/>
        </w:numPr>
      </w:pPr>
      <w:r>
        <w:t xml:space="preserve">Chesters &amp; Vogler (2013)</w:t>
      </w:r>
      <w:r>
        <w:t xml:space="preserve"> </w:t>
      </w:r>
      <w:r>
        <w:t xml:space="preserve">cites phylota as a data mining tool that compiles metadata</w:t>
      </w:r>
      <w:r>
        <w:t xml:space="preserve"> </w:t>
      </w:r>
      <w:r>
        <w:t xml:space="preserve">from mining of public DNA databases</w:t>
      </w:r>
      <w:r>
        <w:t xml:space="preserve"> </w:t>
      </w:r>
      <w:r>
        <w:t xml:space="preserve">“</w:t>
      </w:r>
      <w:r>
        <w:t xml:space="preserve">for construction of large phylogenetic trees</w:t>
      </w:r>
      <w:r>
        <w:t xml:space="preserve"> </w:t>
      </w:r>
      <w:r>
        <w:t xml:space="preserve">and multiple gene sets</w:t>
      </w:r>
      <w:r>
        <w:t xml:space="preserve">”</w:t>
      </w:r>
      <w:r>
        <w:t xml:space="preserve"> </w:t>
      </w:r>
      <w:r>
        <w:t xml:space="preserve">and that the authors have recognised that gene annotations</w:t>
      </w:r>
      <w:r>
        <w:t xml:space="preserve"> </w:t>
      </w:r>
      <w:r>
        <w:t xml:space="preserve">in public databases are insufficient and that careful partitioning of orthologous</w:t>
      </w:r>
      <w:r>
        <w:t xml:space="preserve"> </w:t>
      </w:r>
      <w:r>
        <w:t xml:space="preserve">sequences is needed for supermatrix construction.</w:t>
      </w:r>
      <w:r>
        <w:t xml:space="preserve"> </w:t>
      </w:r>
      <w:r>
        <w:t xml:space="preserve">Chesters &amp; Vogler (2013)</w:t>
      </w:r>
      <w:r>
        <w:t xml:space="preserve"> </w:t>
      </w:r>
      <w:r>
        <w:t xml:space="preserve">present</w:t>
      </w:r>
      <w:r>
        <w:t xml:space="preserve"> </w:t>
      </w:r>
      <w:r>
        <w:t xml:space="preserve">a procedure that minimizes the problem of forming multilocus species units in</w:t>
      </w:r>
      <w:r>
        <w:t xml:space="preserve"> </w:t>
      </w:r>
      <w:r>
        <w:t xml:space="preserve">a large phylogenetic data set using algorithms from graph theory.</w:t>
      </w:r>
    </w:p>
    <w:p>
      <w:pPr>
        <w:pStyle w:val="Compact"/>
        <w:pStyle w:val="redoc-codechunk-5"/>
        <w:numPr>
          <w:numId w:val="1011"/>
          <w:ilvl w:val="1"/>
        </w:numPr>
      </w:pPr>
      <w:r>
        <w:t xml:space="preserve">Chesters &amp; Zhu (2014)</w:t>
      </w:r>
      <w:r>
        <w:t xml:space="preserve"> </w:t>
      </w:r>
      <w:r>
        <w:t xml:space="preserve">present an algorithm to delineate species form GenBank</w:t>
      </w:r>
      <w:r>
        <w:t xml:space="preserve"> </w:t>
      </w:r>
      <w:r>
        <w:t xml:space="preserve">DNA data, and cites phylota as a tool that partitions</w:t>
      </w:r>
      <w:r>
        <w:t xml:space="preserve"> </w:t>
      </w:r>
      <w:r>
        <w:t xml:space="preserve">“</w:t>
      </w:r>
      <w:r>
        <w:t xml:space="preserve">the contents of a database</w:t>
      </w:r>
      <w:r>
        <w:t xml:space="preserve"> </w:t>
      </w:r>
      <w:r>
        <w:t xml:space="preserve">according to homology</w:t>
      </w:r>
      <w:r>
        <w:t xml:space="preserve">”</w:t>
      </w:r>
      <w:r>
        <w:t xml:space="preserve">, by</w:t>
      </w:r>
      <w:r>
        <w:t xml:space="preserve"> </w:t>
      </w:r>
      <w:r>
        <w:t xml:space="preserve">“</w:t>
      </w:r>
      <w:r>
        <w:t xml:space="preserve">grouping of database sequences according to internal</w:t>
      </w:r>
      <w:r>
        <w:t xml:space="preserve"> </w:t>
      </w:r>
      <w:r>
        <w:t xml:space="preserve">criteria</w:t>
      </w:r>
      <w:r>
        <w:t xml:space="preserve">”</w:t>
      </w:r>
      <w:r>
        <w:t xml:space="preserve">, searching</w:t>
      </w:r>
      <w:r>
        <w:t xml:space="preserve"> </w:t>
      </w:r>
      <w:r>
        <w:t xml:space="preserve">“</w:t>
      </w:r>
      <w:r>
        <w:t xml:space="preserve">from a standardized set of references […] patterns in</w:t>
      </w:r>
      <w:r>
        <w:t xml:space="preserve"> </w:t>
      </w:r>
      <w:r>
        <w:t xml:space="preserve">sequence similarity and overlap.</w:t>
      </w:r>
      <w:r>
        <w:t xml:space="preserve">”</w:t>
      </w:r>
    </w:p>
    <w:p>
      <w:pPr>
        <w:pStyle w:val="Compact"/>
        <w:pStyle w:val="redoc-codechunk-5"/>
        <w:numPr>
          <w:numId w:val="1011"/>
          <w:ilvl w:val="1"/>
        </w:numPr>
      </w:pPr>
      <w:r>
        <w:t xml:space="preserve">the paper presenting phylotaR, a pipeline that recreates the phylota output</w:t>
      </w:r>
      <w:r>
        <w:t xml:space="preserve"> </w:t>
      </w:r>
      <w:r>
        <w:t xml:space="preserve">but uses the most updated GenBank release, and is available in R</w:t>
      </w:r>
      <w:r>
        <w:t xml:space="preserve"> </w:t>
      </w:r>
      <w:r>
        <w:t xml:space="preserve">(Bennett et al., 2018)</w:t>
      </w:r>
      <w:r>
        <w:t xml:space="preserve">,</w:t>
      </w:r>
      <w:r>
        <w:t xml:space="preserve"> </w:t>
      </w:r>
      <w:r>
        <w:t xml:space="preserve">cites phylota as its predecessor and inspiration. the authors mention that phylotaR</w:t>
      </w:r>
      <w:r>
        <w:t xml:space="preserve"> </w:t>
      </w:r>
      <w:r>
        <w:t xml:space="preserve">pipeline mimics phylota’s pipeline but with improvememnts.</w:t>
      </w:r>
    </w:p>
    <w:p>
      <w:pPr>
        <w:pStyle w:val="Compact"/>
        <w:pStyle w:val="redoc-codechunk-5"/>
        <w:numPr>
          <w:numId w:val="1011"/>
          <w:ilvl w:val="1"/>
        </w:numPr>
      </w:pPr>
      <w:r>
        <w:t xml:space="preserve">The paper presenging PhyloBase</w:t>
      </w:r>
      <w:r>
        <w:t xml:space="preserve"> </w:t>
      </w:r>
      <w:r>
        <w:t xml:space="preserve">(Jamil, 2016)</w:t>
      </w:r>
      <w:r>
        <w:t xml:space="preserve">, cites phylota as one of</w:t>
      </w:r>
      <w:r>
        <w:t xml:space="preserve"> </w:t>
      </w:r>
      <w:r>
        <w:t xml:space="preserve">its resources to get phylogenies, along with TreeBASE and others.</w:t>
      </w:r>
    </w:p>
    <w:p>
      <w:pPr>
        <w:pStyle w:val="Compact"/>
        <w:pStyle w:val="redoc-codechunk-5"/>
        <w:numPr>
          <w:numId w:val="1011"/>
          <w:ilvl w:val="1"/>
        </w:numPr>
      </w:pPr>
      <w:r>
        <w:t xml:space="preserve">The paper presenting STBase, a database of one million precomputed species</w:t>
      </w:r>
      <w:r>
        <w:t xml:space="preserve"> </w:t>
      </w:r>
      <w:r>
        <w:t xml:space="preserve">trees</w:t>
      </w:r>
      <w:r>
        <w:t xml:space="preserve"> </w:t>
      </w:r>
      <w:r>
        <w:t xml:space="preserve">(McMahon et al., 2015)</w:t>
      </w:r>
      <w:r>
        <w:t xml:space="preserve">, cites phylota as a databse of gene trees or multrees,</w:t>
      </w:r>
      <w:r>
        <w:t xml:space="preserve"> </w:t>
      </w:r>
      <w:r>
        <w:t xml:space="preserve">“</w:t>
      </w:r>
      <w:r>
        <w:t xml:space="preserve">trees having multiple sequences with the same taxon name</w:t>
      </w:r>
      <w:r>
        <w:t xml:space="preserve">”</w:t>
      </w:r>
      <w:r>
        <w:t xml:space="preserve">.</w:t>
      </w:r>
    </w:p>
    <w:p>
      <w:pPr>
        <w:pStyle w:val="Compact"/>
        <w:pStyle w:val="redoc-codechunk-5"/>
        <w:numPr>
          <w:numId w:val="1011"/>
          <w:ilvl w:val="1"/>
        </w:numPr>
      </w:pPr>
      <w:r>
        <w:t xml:space="preserve">Drori et al. (2018)</w:t>
      </w:r>
      <w:r>
        <w:t xml:space="preserve"> </w:t>
      </w:r>
      <w:r>
        <w:t xml:space="preserve">present a Web‐based, user-friendly, online tool for species-tree</w:t>
      </w:r>
      <w:r>
        <w:t xml:space="preserve"> </w:t>
      </w:r>
      <w:r>
        <w:t xml:space="preserve">reconstruction, based on the</w:t>
      </w:r>
      <w:r>
        <w:t xml:space="preserve"> </w:t>
      </w:r>
      <w:r>
        <w:rPr>
          <w:i/>
        </w:rPr>
        <w:t xml:space="preserve">supermatrix paradigm</w:t>
      </w:r>
      <w:r>
        <w:t xml:space="preserve"> </w:t>
      </w:r>
      <w:r>
        <w:t xml:space="preserve">and retrieves all available</w:t>
      </w:r>
      <w:r>
        <w:t xml:space="preserve"> </w:t>
      </w:r>
      <w:r>
        <w:t xml:space="preserve">sequence data from NCBI GenBank. They cite phylota in the intro as a tool that is</w:t>
      </w:r>
      <w:r>
        <w:t xml:space="preserve"> </w:t>
      </w:r>
      <w:r>
        <w:t xml:space="preserve">“</w:t>
      </w:r>
      <w:r>
        <w:t xml:space="preserve">designed to provide</w:t>
      </w:r>
      <w:r>
        <w:t xml:space="preserve"> </w:t>
      </w:r>
      <w:r>
        <w:t xml:space="preserve">users with precomputed sets of clusters that were assembled through a single‐linkage</w:t>
      </w:r>
      <w:r>
        <w:t xml:space="preserve"> </w:t>
      </w:r>
      <w:r>
        <w:t xml:space="preserve">clustering approach and additionally provides precomputed gene trees that were</w:t>
      </w:r>
      <w:r>
        <w:t xml:space="preserve"> </w:t>
      </w:r>
      <w:r>
        <w:t xml:space="preserve">reconstructed for each cluster. In particular, the results obtained by PhyLoTa</w:t>
      </w:r>
      <w:r>
        <w:t xml:space="preserve"> </w:t>
      </w:r>
      <w:r>
        <w:t xml:space="preserve">are taxonomically constrained; that is, all sequences of the most recent common</w:t>
      </w:r>
      <w:r>
        <w:t xml:space="preserve"> </w:t>
      </w:r>
      <w:r>
        <w:t xml:space="preserve">ancestor are collected even if one specifies only part of a clade</w:t>
      </w:r>
      <w:r>
        <w:t xml:space="preserve">”</w:t>
      </w:r>
      <w:r>
        <w:t xml:space="preserve">.</w:t>
      </w:r>
    </w:p>
    <w:p>
      <w:pPr>
        <w:pStyle w:val="Compact"/>
        <w:pStyle w:val="redoc-codechunk-5"/>
        <w:numPr>
          <w:numId w:val="1011"/>
          <w:ilvl w:val="1"/>
        </w:numPr>
      </w:pPr>
      <w:r>
        <w:t xml:space="preserve">A study developing a tool to link wikipedia data to NCBI taxonomy</w:t>
      </w:r>
      <w:r>
        <w:t xml:space="preserve"> </w:t>
      </w:r>
      <w:r>
        <w:t xml:space="preserve">(Page, 2011)</w:t>
      </w:r>
      <w:r>
        <w:t xml:space="preserve"> </w:t>
      </w:r>
      <w:r>
        <w:t xml:space="preserve">cites phylota as a phylogenetic resource that uses the NCBI taxonomy.</w:t>
      </w:r>
    </w:p>
    <w:p>
      <w:pPr>
        <w:pStyle w:val="Compact"/>
        <w:pStyle w:val="redoc-codechunk-5"/>
        <w:numPr>
          <w:numId w:val="1011"/>
          <w:ilvl w:val="1"/>
        </w:numPr>
      </w:pPr>
      <w:r>
        <w:t xml:space="preserve">the study that present DarwinTree</w:t>
      </w:r>
      <w:r>
        <w:t xml:space="preserve"> </w:t>
      </w:r>
      <w:r>
        <w:t xml:space="preserve">(Meng et al., 2015)</w:t>
      </w:r>
      <w:r>
        <w:t xml:space="preserve"> </w:t>
      </w:r>
      <w:r>
        <w:t xml:space="preserve">as well as the study</w:t>
      </w:r>
      <w:r>
        <w:t xml:space="preserve"> </w:t>
      </w:r>
      <w:r>
        <w:t xml:space="preserve">presenting an approach to screen sequence data for The Platform</w:t>
      </w:r>
      <w:r>
        <w:t xml:space="preserve"> </w:t>
      </w:r>
      <w:r>
        <w:t xml:space="preserve">for Phylogenetic Analysis of Land Plants (PALPP), using the MapReduce paradigm</w:t>
      </w:r>
      <w:r>
        <w:t xml:space="preserve"> </w:t>
      </w:r>
      <w:r>
        <w:t xml:space="preserve">to parallelize BLAST</w:t>
      </w:r>
      <w:r>
        <w:t xml:space="preserve"> </w:t>
      </w:r>
      <w:r>
        <w:t xml:space="preserve">(Yong et al., 2010)</w:t>
      </w:r>
      <w:r>
        <w:t xml:space="preserve">, both cite phylota as one among other</w:t>
      </w:r>
      <w:r>
        <w:t xml:space="preserve"> </w:t>
      </w:r>
      <w:r>
        <w:t xml:space="preserve">“</w:t>
      </w:r>
      <w:r>
        <w:t xml:space="preserve">studies based on data mining large numbers of taxa or loci</w:t>
      </w:r>
      <w:r>
        <w:t xml:space="preserve">”</w:t>
      </w:r>
      <w:r>
        <w:t xml:space="preserve">.</w:t>
      </w:r>
    </w:p>
    <w:p>
      <w:pPr>
        <w:pStyle w:val="Compact"/>
        <w:pStyle w:val="redoc-codechunk-5"/>
        <w:numPr>
          <w:numId w:val="1010"/>
          <w:ilvl w:val="0"/>
        </w:numPr>
      </w:pPr>
      <w:r>
        <w:t xml:space="preserve">When the software was actually used to construct (partially or in full) a DNA</w:t>
      </w:r>
      <w:r>
        <w:t xml:space="preserve"> </w:t>
      </w:r>
      <w:r>
        <w:t xml:space="preserve">data set to be used for phylogenetic reconstruction:</w:t>
      </w:r>
    </w:p>
    <w:p>
      <w:pPr>
        <w:pStyle w:val="Compact"/>
        <w:pStyle w:val="redoc-codechunk-5"/>
        <w:numPr>
          <w:numId w:val="1012"/>
          <w:ilvl w:val="1"/>
        </w:numPr>
      </w:pPr>
      <w:r>
        <w:t xml:space="preserve">A 1000 tip phylogeny of the family of the nightshades</w:t>
      </w:r>
      <w:r>
        <w:t xml:space="preserve"> </w:t>
      </w:r>
      <w:r>
        <w:t xml:space="preserve">(Särkinen, Bohs, Olmstead, &amp; Knapp, 2013)</w:t>
      </w:r>
    </w:p>
    <w:p>
      <w:pPr>
        <w:pStyle w:val="Compact"/>
        <w:pStyle w:val="redoc-codechunk-5"/>
        <w:numPr>
          <w:numId w:val="1012"/>
          <w:ilvl w:val="1"/>
        </w:numPr>
      </w:pPr>
      <w:r>
        <w:t xml:space="preserve">A 56 tip phylogeny of crustacean zooplancton</w:t>
      </w:r>
      <w:r>
        <w:t xml:space="preserve"> </w:t>
      </w:r>
      <w:r>
        <w:t xml:space="preserve">(Helmus et al., 2010)</w:t>
      </w:r>
      <w:r>
        <w:t xml:space="preserve"> </w:t>
      </w:r>
      <w:r>
        <w:t xml:space="preserve">– ecological study</w:t>
      </w:r>
    </w:p>
    <w:p>
      <w:pPr>
        <w:pStyle w:val="Compact"/>
        <w:pStyle w:val="redoc-codechunk-5"/>
        <w:numPr>
          <w:numId w:val="1012"/>
          <w:ilvl w:val="1"/>
        </w:numPr>
      </w:pPr>
      <w:r>
        <w:t xml:space="preserve">A 63 tip phylogeny of the Salmonidae family</w:t>
      </w:r>
      <w:r>
        <w:t xml:space="preserve"> </w:t>
      </w:r>
      <w:r>
        <w:t xml:space="preserve">(Crête-Lafrenière, Weir, &amp; Bernatchez, 2012)</w:t>
      </w:r>
    </w:p>
    <w:p>
      <w:pPr>
        <w:pStyle w:val="Compact"/>
        <w:pStyle w:val="redoc-codechunk-5"/>
        <w:numPr>
          <w:numId w:val="1012"/>
          <w:ilvl w:val="1"/>
        </w:numPr>
      </w:pPr>
      <w:r>
        <w:t xml:space="preserve">A 321 tip phylogeny of Testudines</w:t>
      </w:r>
      <w:r>
        <w:t xml:space="preserve"> </w:t>
      </w:r>
      <w:r>
        <w:t xml:space="preserve">(Thomson &amp; Shaffer, 2010)</w:t>
      </w:r>
    </w:p>
    <w:p>
      <w:pPr>
        <w:pStyle w:val="Compact"/>
        <w:pStyle w:val="redoc-codechunk-5"/>
        <w:numPr>
          <w:numId w:val="1012"/>
          <w:ilvl w:val="1"/>
        </w:numPr>
      </w:pPr>
      <w:r>
        <w:t xml:space="preserve">A 69 taxa phylogeny of the family Cyprinodontidae of the pupfish</w:t>
      </w:r>
      <w:r>
        <w:t xml:space="preserve"> </w:t>
      </w:r>
      <w:r>
        <w:t xml:space="preserve">(Martin &amp; Wainwright, 2011)</w:t>
      </w:r>
    </w:p>
    <w:p>
      <w:pPr>
        <w:pStyle w:val="Compact"/>
        <w:pStyle w:val="redoc-codechunk-5"/>
        <w:numPr>
          <w:numId w:val="1012"/>
          <w:ilvl w:val="1"/>
        </w:numPr>
      </w:pPr>
      <w:r>
        <w:t xml:space="preserve">A 2,957 taxa phylogeny of the class Moniloformopses of living ferns</w:t>
      </w:r>
      <w:r>
        <w:t xml:space="preserve"> </w:t>
      </w:r>
      <w:r>
        <w:t xml:space="preserve">(Lehtonen, 2011)</w:t>
      </w:r>
    </w:p>
    <w:p>
      <w:pPr>
        <w:pStyle w:val="Compact"/>
        <w:pStyle w:val="redoc-codechunk-5"/>
        <w:numPr>
          <w:numId w:val="1012"/>
          <w:ilvl w:val="1"/>
        </w:numPr>
      </w:pPr>
      <w:r>
        <w:t xml:space="preserve">A 2,573 species phylogeny of the Papilionoidea</w:t>
      </w:r>
      <w:r>
        <w:t xml:space="preserve"> </w:t>
      </w:r>
      <w:r>
        <w:t xml:space="preserve">(Hardy &amp; Otto, 2014)</w:t>
      </w:r>
    </w:p>
    <w:p>
      <w:pPr>
        <w:pStyle w:val="Compact"/>
        <w:pStyle w:val="redoc-codechunk-5"/>
        <w:numPr>
          <w:numId w:val="1012"/>
          <w:ilvl w:val="1"/>
        </w:numPr>
      </w:pPr>
      <w:r>
        <w:t xml:space="preserve">A 23 taxa phylogeny of the California flora</w:t>
      </w:r>
      <w:r>
        <w:t xml:space="preserve"> </w:t>
      </w:r>
      <w:r>
        <w:t xml:space="preserve">(Anacker, Whittall, Goldberg, &amp; Harrison, 2011)</w:t>
      </w:r>
    </w:p>
    <w:p>
      <w:pPr>
        <w:pStyle w:val="Compact"/>
        <w:pStyle w:val="redoc-codechunk-5"/>
        <w:numPr>
          <w:numId w:val="1012"/>
          <w:ilvl w:val="1"/>
        </w:numPr>
      </w:pPr>
      <w:r>
        <w:t xml:space="preserve">Phylogenies of 6 different clades of flowering plants representing an independent</w:t>
      </w:r>
      <w:r>
        <w:t xml:space="preserve"> </w:t>
      </w:r>
      <w:r>
        <w:t xml:space="preserve">evolutionary origin of extrafloral nectaries:</w:t>
      </w:r>
      <w:r>
        <w:t xml:space="preserve"> </w:t>
      </w:r>
      <w:r>
        <w:rPr>
          <w:i/>
        </w:rPr>
        <w:t xml:space="preserve">Byttneria</w:t>
      </w:r>
      <w:r>
        <w:t xml:space="preserve"> </w:t>
      </w:r>
      <w:r>
        <w:t xml:space="preserve">(Malvaceae),</w:t>
      </w:r>
      <w:r>
        <w:t xml:space="preserve"> </w:t>
      </w:r>
      <w:r>
        <w:rPr>
          <w:i/>
        </w:rPr>
        <w:t xml:space="preserve">Pleopeltis</w:t>
      </w:r>
      <w:r>
        <w:t xml:space="preserve"> </w:t>
      </w:r>
      <w:r>
        <w:t xml:space="preserve">(Polypodiaceae),</w:t>
      </w:r>
      <w:r>
        <w:t xml:space="preserve"> </w:t>
      </w:r>
      <w:r>
        <w:rPr>
          <w:i/>
        </w:rPr>
        <w:t xml:space="preserve">Polygoneae</w:t>
      </w:r>
      <w:r>
        <w:t xml:space="preserve"> </w:t>
      </w:r>
      <w:r>
        <w:t xml:space="preserve">(Polygoneaceae),</w:t>
      </w:r>
      <w:r>
        <w:t xml:space="preserve"> </w:t>
      </w:r>
      <w:r>
        <w:rPr>
          <w:i/>
        </w:rPr>
        <w:t xml:space="preserve">Senna</w:t>
      </w:r>
      <w:r>
        <w:t xml:space="preserve"> </w:t>
      </w:r>
      <w:r>
        <w:t xml:space="preserve">(Fabaceae),</w:t>
      </w:r>
      <w:r>
        <w:t xml:space="preserve"> </w:t>
      </w:r>
      <w:r>
        <w:rPr>
          <w:i/>
        </w:rPr>
        <w:t xml:space="preserve">Turnera</w:t>
      </w:r>
      <w:r>
        <w:t xml:space="preserve"> </w:t>
      </w:r>
      <w:r>
        <w:t xml:space="preserve">(Passifloraceae), and</w:t>
      </w:r>
      <w:r>
        <w:t xml:space="preserve"> </w:t>
      </w:r>
      <w:r>
        <w:rPr>
          <w:i/>
        </w:rPr>
        <w:t xml:space="preserve">Viburnum</w:t>
      </w:r>
      <w:r>
        <w:t xml:space="preserve"> </w:t>
      </w:r>
      <w:r>
        <w:t xml:space="preserve">(Adoxaceae)</w:t>
      </w:r>
      <w:r>
        <w:t xml:space="preserve"> </w:t>
      </w:r>
      <w:r>
        <w:t xml:space="preserve">(Weber &amp; Agrawal, 2014)</w:t>
      </w:r>
      <w:r>
        <w:t xml:space="preserve">.</w:t>
      </w:r>
    </w:p>
    <w:p>
      <w:pPr>
        <w:pStyle w:val="Compact"/>
        <w:pStyle w:val="redoc-codechunk-5"/>
        <w:numPr>
          <w:numId w:val="1012"/>
          <w:ilvl w:val="1"/>
        </w:numPr>
      </w:pPr>
      <w:r>
        <w:t xml:space="preserve">To supplement DNA data sets of various pre-existing mammalian phylogenetic trees</w:t>
      </w:r>
      <w:r>
        <w:t xml:space="preserve"> </w:t>
      </w:r>
      <w:r>
        <w:t xml:space="preserve">sampled at different taxonomic levels</w:t>
      </w:r>
      <w:r>
        <w:t xml:space="preserve"> </w:t>
      </w:r>
      <w:r>
        <w:t xml:space="preserve">(Faurby &amp; Svenning, 2015)</w:t>
      </w:r>
    </w:p>
    <w:p>
      <w:pPr>
        <w:pStyle w:val="Compact"/>
        <w:pStyle w:val="redoc-codechunk-5"/>
        <w:numPr>
          <w:numId w:val="1012"/>
          <w:ilvl w:val="1"/>
        </w:numPr>
      </w:pPr>
      <w:r>
        <w:t xml:space="preserve">A 900 species tree of muroid rodents, Muroidea</w:t>
      </w:r>
      <w:r>
        <w:t xml:space="preserve"> </w:t>
      </w:r>
      <w:r>
        <w:t xml:space="preserve">(Steppan &amp; Schenk, 2017)</w:t>
      </w:r>
      <w:r>
        <w:t xml:space="preserve">, where 300</w:t>
      </w:r>
      <w:r>
        <w:t xml:space="preserve"> </w:t>
      </w:r>
      <w:r>
        <w:t xml:space="preserve">species were newly added by the study and the rest obtained using phylota.</w:t>
      </w:r>
    </w:p>
    <w:p>
      <w:pPr>
        <w:pStyle w:val="Compact"/>
        <w:pStyle w:val="redoc-codechunk-5"/>
        <w:numPr>
          <w:numId w:val="1012"/>
          <w:ilvl w:val="1"/>
        </w:numPr>
      </w:pPr>
      <w:r>
        <w:t xml:space="preserve">A 95 taxa phylogeny of Gymnosperms, focused on Ephedra, Gnetales</w:t>
      </w:r>
      <w:r>
        <w:t xml:space="preserve"> </w:t>
      </w:r>
      <w:r>
        <w:t xml:space="preserve">(Ickert-Bond, Rydin, &amp; Renner, 2009)</w:t>
      </w:r>
    </w:p>
    <w:p>
      <w:pPr>
        <w:pStyle w:val="Compact"/>
        <w:pStyle w:val="redoc-codechunk-5"/>
        <w:numPr>
          <w:numId w:val="1012"/>
          <w:ilvl w:val="1"/>
        </w:numPr>
      </w:pPr>
      <w:r>
        <w:t xml:space="preserve">A 1061 genera phylogeny of the Oscine birds</w:t>
      </w:r>
      <w:r>
        <w:t xml:space="preserve"> </w:t>
      </w:r>
      <w:r>
        <w:t xml:space="preserve">(Selvatti, Gonzaga, &amp; Moraes Russo, 2015)</w:t>
      </w:r>
    </w:p>
    <w:p>
      <w:pPr>
        <w:pStyle w:val="Compact"/>
        <w:pStyle w:val="redoc-codechunk-5"/>
        <w:numPr>
          <w:numId w:val="1012"/>
          <w:ilvl w:val="1"/>
        </w:numPr>
      </w:pPr>
      <w:r>
        <w:t xml:space="preserve">A 268 species phylogeny of sharks, representing all orders and 32 families</w:t>
      </w:r>
      <w:r>
        <w:t xml:space="preserve"> </w:t>
      </w:r>
      <w:r>
        <w:t xml:space="preserve">(Sorenson, Santini, &amp; Alfaro, 2014)</w:t>
      </w:r>
    </w:p>
    <w:p>
      <w:pPr>
        <w:pStyle w:val="Compact"/>
        <w:pStyle w:val="redoc-codechunk-5"/>
        <w:numPr>
          <w:numId w:val="1012"/>
          <w:ilvl w:val="1"/>
        </w:numPr>
      </w:pPr>
      <w:r>
        <w:t xml:space="preserve">A 466 species phylogeny of the Proteaceae, focusing on the species found in the Cape Floristic Region</w:t>
      </w:r>
      <w:r>
        <w:t xml:space="preserve"> </w:t>
      </w:r>
      <w:r>
        <w:t xml:space="preserve">(Tucker, Cadotte, Davies, &amp; Rebelo, 2012)</w:t>
      </w:r>
      <w:r>
        <w:t xml:space="preserve">.</w:t>
      </w:r>
    </w:p>
    <w:p>
      <w:pPr>
        <w:pStyle w:val="Compact"/>
        <w:pStyle w:val="redoc-codechunk-5"/>
        <w:numPr>
          <w:numId w:val="1012"/>
          <w:ilvl w:val="1"/>
        </w:numPr>
      </w:pPr>
      <w:r>
        <w:t xml:space="preserve">A series of small phylogenies of unreported exact size, of sister groups of gall-forming insects</w:t>
      </w:r>
      <w:r>
        <w:t xml:space="preserve"> </w:t>
      </w:r>
      <w:r>
        <w:t xml:space="preserve">(Hardy &amp; Cook, 2010)</w:t>
      </w:r>
      <w:r>
        <w:t xml:space="preserve">.</w:t>
      </w:r>
    </w:p>
    <w:p>
      <w:pPr>
        <w:pStyle w:val="Compact"/>
        <w:pStyle w:val="redoc-codechunk-5"/>
        <w:numPr>
          <w:numId w:val="1012"/>
          <w:ilvl w:val="1"/>
        </w:numPr>
      </w:pPr>
      <w:r>
        <w:t xml:space="preserve">A 196 species phylogeny of the family Boraginaceae</w:t>
      </w:r>
      <w:r>
        <w:t xml:space="preserve"> </w:t>
      </w:r>
      <w:r>
        <w:t xml:space="preserve">(Nazaire &amp; Hufford, 2012)</w:t>
      </w:r>
      <w:r>
        <w:t xml:space="preserve">. The authors</w:t>
      </w:r>
      <w:r>
        <w:t xml:space="preserve"> </w:t>
      </w:r>
      <w:r>
        <w:t xml:space="preserve">actually found data for 318 Boraginaceae spp using phylota, but decided to reduce</w:t>
      </w:r>
      <w:r>
        <w:t xml:space="preserve"> </w:t>
      </w:r>
      <w:r>
        <w:t xml:space="preserve">their data set to focus on the monophyly of genus</w:t>
      </w:r>
      <w:r>
        <w:t xml:space="preserve"> </w:t>
      </w:r>
      <w:r>
        <w:rPr>
          <w:i/>
        </w:rPr>
        <w:t xml:space="preserve">Mertensia</w:t>
      </w:r>
      <w:r>
        <w:t xml:space="preserve">.</w:t>
      </w:r>
    </w:p>
    <w:p>
      <w:pPr>
        <w:pStyle w:val="Compact"/>
        <w:pStyle w:val="redoc-codechunk-5"/>
        <w:numPr>
          <w:numId w:val="1012"/>
          <w:ilvl w:val="1"/>
        </w:numPr>
      </w:pPr>
      <w:r>
        <w:t xml:space="preserve">A phylogeny of 401 species of scale insects Coccoidea, Hemiptera</w:t>
      </w:r>
      <w:r>
        <w:t xml:space="preserve"> </w:t>
      </w:r>
      <w:r>
        <w:t xml:space="preserve">(Ross, Hardy, Okusu, &amp; Normark, 2013)</w:t>
      </w:r>
      <w:r>
        <w:t xml:space="preserve">,</w:t>
      </w:r>
      <w:r>
        <w:t xml:space="preserve"> </w:t>
      </w:r>
      <w:r>
        <w:t xml:space="preserve">with some sequences generated</w:t>
      </w:r>
      <w:r>
        <w:t xml:space="preserve"> </w:t>
      </w:r>
      <w:r>
        <w:rPr>
          <w:i/>
        </w:rPr>
        <w:t xml:space="preserve">de novo</w:t>
      </w:r>
      <w:r>
        <w:t xml:space="preserve">.</w:t>
      </w:r>
    </w:p>
    <w:p>
      <w:pPr>
        <w:pStyle w:val="Compact"/>
        <w:pStyle w:val="redoc-codechunk-5"/>
        <w:numPr>
          <w:numId w:val="1012"/>
          <w:ilvl w:val="1"/>
        </w:numPr>
      </w:pPr>
      <w:r>
        <w:t xml:space="preserve">Two phylogenies sampling all species of two different clades of insectivorous</w:t>
      </w:r>
      <w:r>
        <w:t xml:space="preserve"> </w:t>
      </w:r>
      <w:r>
        <w:t xml:space="preserve">lizards, agamids and diplodactyline geckos, groups considered to be radiating</w:t>
      </w:r>
      <w:r>
        <w:t xml:space="preserve"> </w:t>
      </w:r>
      <w:r>
        <w:t xml:space="preserve">in the Australia’s Great Victoria Desert</w:t>
      </w:r>
      <w:r>
        <w:t xml:space="preserve"> </w:t>
      </w:r>
      <w:r>
        <w:t xml:space="preserve">(Rabosky, Cowan, Talaba, &amp; Lovette, 2011)</w:t>
      </w:r>
    </w:p>
    <w:p>
      <w:pPr>
        <w:pStyle w:val="Compact"/>
        <w:pStyle w:val="redoc-codechunk-5"/>
        <w:numPr>
          <w:numId w:val="1012"/>
          <w:ilvl w:val="1"/>
        </w:numPr>
      </w:pPr>
      <w:r>
        <w:t xml:space="preserve">A phylogeny of 91 species of sparid and centracanthid fishes, Sparidae, Percomorpha,</w:t>
      </w:r>
      <w:r>
        <w:t xml:space="preserve"> </w:t>
      </w:r>
      <w:r>
        <w:t xml:space="preserve">plus 2 outgroups, a lethrinid and a nemipterid exemplar</w:t>
      </w:r>
      <w:r>
        <w:t xml:space="preserve"> </w:t>
      </w:r>
      <w:r>
        <w:t xml:space="preserve">(Santini, Carnevale, &amp; Sorenson, 2014)</w:t>
      </w:r>
      <w:r>
        <w:t xml:space="preserve">.</w:t>
      </w:r>
    </w:p>
    <w:p>
      <w:pPr>
        <w:pStyle w:val="Compact"/>
        <w:pStyle w:val="redoc-codechunk-5"/>
        <w:numPr>
          <w:numId w:val="1012"/>
          <w:ilvl w:val="1"/>
        </w:numPr>
      </w:pPr>
      <w:r>
        <w:t xml:space="preserve">Updating a phylogeny of Arecaceae, constructing relationships in 6 cldes within</w:t>
      </w:r>
      <w:r>
        <w:t xml:space="preserve"> </w:t>
      </w:r>
      <w:r>
        <w:t xml:space="preserve">the group: subfamilies Calamoideae and Coryphoideae, the tribe Ceroxyleae within</w:t>
      </w:r>
      <w:r>
        <w:t xml:space="preserve"> </w:t>
      </w:r>
      <w:r>
        <w:t xml:space="preserve">subfamily Ceroxyloideae and three groups within subfamily Arecoideae: (1) Iriarteeae,</w:t>
      </w:r>
    </w:p>
    <w:p>
      <w:pPr>
        <w:pStyle w:val="Compact"/>
        <w:pStyle w:val="redoc-codechunk-5"/>
        <w:numPr>
          <w:numId w:val="1013"/>
          <w:ilvl w:val="1"/>
        </w:numPr>
      </w:pPr>
      <w:r>
        <w:t xml:space="preserve">Cocoseae: Attaleinae except Beccariophoenix and (3) a group containing six</w:t>
      </w:r>
      <w:r>
        <w:t xml:space="preserve"> </w:t>
      </w:r>
      <w:r>
        <w:t xml:space="preserve">tribes; Euterpeae, Leopoldinieae, Pelagodoxeae, Manicarieae, Geonomateae and Areceae</w:t>
      </w:r>
      <w:r>
        <w:t xml:space="preserve"> </w:t>
      </w:r>
      <w:r>
        <w:t xml:space="preserve">(Faurby, Eiserhardt, Baker, &amp; Svenning, 2016)</w:t>
      </w:r>
      <w:r>
        <w:t xml:space="preserve">.</w:t>
      </w:r>
    </w:p>
    <w:p>
      <w:pPr>
        <w:pStyle w:val="Compact"/>
        <w:pStyle w:val="redoc-codechunk-5"/>
        <w:numPr>
          <w:numId w:val="1014"/>
          <w:ilvl w:val="1"/>
        </w:numPr>
      </w:pPr>
      <w:r>
        <w:t xml:space="preserve">A phylogeny of 768 Gesneriaceae species and 58 outgroups for a total species</w:t>
      </w:r>
      <w:r>
        <w:t xml:space="preserve"> </w:t>
      </w:r>
      <w:r>
        <w:t xml:space="preserve">sampling of 826 taxa</w:t>
      </w:r>
      <w:r>
        <w:t xml:space="preserve"> </w:t>
      </w:r>
      <w:r>
        <w:t xml:space="preserve">(Roalson &amp; Roberts, 2016)</w:t>
      </w:r>
      <w:r>
        <w:t xml:space="preserve"> </w:t>
      </w:r>
      <w:r>
        <w:t xml:space="preserve">some sequence were generated</w:t>
      </w:r>
      <w:r>
        <w:t xml:space="preserve"> </w:t>
      </w:r>
      <w:r>
        <w:rPr>
          <w:i/>
        </w:rPr>
        <w:t xml:space="preserve">de novo</w:t>
      </w:r>
      <w:r>
        <w:t xml:space="preserve">.</w:t>
      </w:r>
    </w:p>
    <w:p>
      <w:pPr>
        <w:pStyle w:val="Compact"/>
        <w:pStyle w:val="redoc-codechunk-5"/>
        <w:numPr>
          <w:numId w:val="1014"/>
          <w:ilvl w:val="1"/>
        </w:numPr>
      </w:pPr>
      <w:r>
        <w:t xml:space="preserve">A phylogeny of 47 species of scombrid fishes, with 2 outgroups, a gempylid and</w:t>
      </w:r>
      <w:r>
        <w:t xml:space="preserve"> </w:t>
      </w:r>
      <w:r>
        <w:t xml:space="preserve">a trichiurid</w:t>
      </w:r>
      <w:r>
        <w:t xml:space="preserve"> </w:t>
      </w:r>
      <w:r>
        <w:t xml:space="preserve">(Santini &amp; Sorenson, 2013)</w:t>
      </w:r>
      <w:r>
        <w:t xml:space="preserve">.</w:t>
      </w:r>
    </w:p>
    <w:p>
      <w:pPr>
        <w:pStyle w:val="Compact"/>
        <w:pStyle w:val="redoc-codechunk-5"/>
        <w:numPr>
          <w:numId w:val="1014"/>
          <w:ilvl w:val="1"/>
        </w:numPr>
      </w:pPr>
      <w:r>
        <w:t xml:space="preserve">to update a dataset underlying a large-scale fern phylogeny</w:t>
      </w:r>
      <w:r>
        <w:t xml:space="preserve"> </w:t>
      </w:r>
      <w:r>
        <w:t xml:space="preserve">(Lehtonen et al., 2017)</w:t>
      </w:r>
      <w:r>
        <w:t xml:space="preserve">,</w:t>
      </w:r>
      <w:r>
        <w:t xml:space="preserve"> </w:t>
      </w:r>
      <w:r>
        <w:t xml:space="preserve">data set in</w:t>
      </w:r>
      <w:r>
        <w:t xml:space="preserve"> </w:t>
      </w:r>
      <w:hyperlink r:id="rId70">
        <w:r>
          <w:rPr>
            <w:rStyle w:val="Hyperlink"/>
          </w:rPr>
          <w:t xml:space="preserve">https://zenodo.org/record/345670#.Xr9QFRPYqqg</w:t>
        </w:r>
      </w:hyperlink>
      <w:r>
        <w:t xml:space="preserve">, also in TreeBASE,</w:t>
      </w:r>
      <w:r>
        <w:t xml:space="preserve"> </w:t>
      </w:r>
      <w:r>
        <w:t xml:space="preserve">but it is one of those studies that is broken.</w:t>
      </w:r>
    </w:p>
    <w:p>
      <w:pPr>
        <w:pStyle w:val="Compact"/>
        <w:pStyle w:val="redoc-codechunk-5"/>
        <w:numPr>
          <w:numId w:val="1014"/>
          <w:ilvl w:val="1"/>
        </w:numPr>
      </w:pPr>
      <w:r>
        <w:t xml:space="preserve">A phylogeny of 13 species of billfishes, order Istiophoriformes: Acanthomorpha,</w:t>
      </w:r>
      <w:r>
        <w:t xml:space="preserve"> </w:t>
      </w:r>
      <w:r>
        <w:t xml:space="preserve">and four outgroups</w:t>
      </w:r>
      <w:r>
        <w:t xml:space="preserve"> </w:t>
      </w:r>
      <w:r>
        <w:t xml:space="preserve">(Santini &amp; Sorenson, 2013)</w:t>
      </w:r>
    </w:p>
    <w:p>
      <w:pPr>
        <w:pStyle w:val="Compact"/>
        <w:pStyle w:val="redoc-codechunk-5"/>
        <w:numPr>
          <w:numId w:val="1014"/>
          <w:ilvl w:val="1"/>
        </w:numPr>
      </w:pPr>
      <w:r>
        <w:t xml:space="preserve">A phylogeny of 765 aphid species, family Aphididae</w:t>
      </w:r>
      <w:r>
        <w:t xml:space="preserve"> </w:t>
      </w:r>
      <w:r>
        <w:t xml:space="preserve">(Hardy, Peterson, &amp; Dohlen, 2015)</w:t>
      </w:r>
    </w:p>
    <w:p>
      <w:pPr>
        <w:pStyle w:val="Compact"/>
        <w:pStyle w:val="redoc-codechunk-5"/>
        <w:numPr>
          <w:numId w:val="1014"/>
          <w:ilvl w:val="1"/>
        </w:numPr>
      </w:pPr>
      <w:r>
        <w:t xml:space="preserve">A phylogeny of less than 100 taxa of the family Ranunculaceae</w:t>
      </w:r>
      <w:r>
        <w:t xml:space="preserve"> </w:t>
      </w:r>
      <w:r>
        <w:t xml:space="preserve">(Lehtonen, Christenhusz, &amp; Falck, 2016)</w:t>
      </w:r>
      <w:r>
        <w:t xml:space="preserve">,</w:t>
      </w:r>
      <w:r>
        <w:t xml:space="preserve"> </w:t>
      </w:r>
      <w:r>
        <w:t xml:space="preserve">even though they retrieved info from phylota for 194 taxa within the family, they</w:t>
      </w:r>
      <w:r>
        <w:t xml:space="preserve"> </w:t>
      </w:r>
      <w:r>
        <w:t xml:space="preserve">reduced their data set because of low sampling of markers for some taxa.</w:t>
      </w:r>
    </w:p>
    <w:p>
      <w:pPr>
        <w:pStyle w:val="Compact"/>
        <w:pStyle w:val="redoc-codechunk-5"/>
        <w:numPr>
          <w:numId w:val="1014"/>
          <w:ilvl w:val="1"/>
        </w:numPr>
      </w:pPr>
      <w:r>
        <w:t xml:space="preserve">A phylogeny of 144 neobatrachian genera, assuming the monophyletic status of</w:t>
      </w:r>
      <w:r>
        <w:t xml:space="preserve"> </w:t>
      </w:r>
      <w:r>
        <w:t xml:space="preserve">genera to increase matrix-filling levels</w:t>
      </w:r>
      <w:r>
        <w:t xml:space="preserve"> </w:t>
      </w:r>
      <w:r>
        <w:t xml:space="preserve">(Frazao, Silva, &amp; Moraes Russo, 2015)</w:t>
      </w:r>
      <w:r>
        <w:t xml:space="preserve">.</w:t>
      </w:r>
    </w:p>
    <w:p>
      <w:pPr>
        <w:pStyle w:val="Compact"/>
        <w:pStyle w:val="redoc-codechunk-5"/>
        <w:numPr>
          <w:numId w:val="1014"/>
          <w:ilvl w:val="1"/>
        </w:numPr>
      </w:pPr>
      <w:r>
        <w:t xml:space="preserve">A 179 species phylogeny of the bird family Picidae (woodpeckers, piculets,</w:t>
      </w:r>
      <w:r>
        <w:t xml:space="preserve"> </w:t>
      </w:r>
      <w:r>
        <w:t xml:space="preserve">and wrynecks)</w:t>
      </w:r>
      <w:r>
        <w:t xml:space="preserve"> </w:t>
      </w:r>
      <w:r>
        <w:t xml:space="preserve">(Dufort, 2016)</w:t>
      </w:r>
      <w:r>
        <w:t xml:space="preserve">, augmented with data from an updated GenBank</w:t>
      </w:r>
      <w:r>
        <w:t xml:space="preserve"> </w:t>
      </w:r>
      <w:r>
        <w:t xml:space="preserve">release and newly sequenced data.</w:t>
      </w:r>
    </w:p>
    <w:p>
      <w:pPr>
        <w:pStyle w:val="Compact"/>
        <w:pStyle w:val="redoc-codechunk-5"/>
        <w:numPr>
          <w:numId w:val="1014"/>
          <w:ilvl w:val="1"/>
        </w:numPr>
      </w:pPr>
      <w:r>
        <w:t xml:space="preserve">A phylogeny of species of freshwater fish endemic to NorthAmerica</w:t>
      </w:r>
      <w:r>
        <w:t xml:space="preserve"> </w:t>
      </w:r>
      <w:r>
        <w:t xml:space="preserve">(Strecker &amp; Olden, 2014)</w:t>
      </w:r>
      <w:r>
        <w:t xml:space="preserve">,</w:t>
      </w:r>
      <w:r>
        <w:t xml:space="preserve"> </w:t>
      </w:r>
      <w:r>
        <w:t xml:space="preserve">phylota found data for 54 out of 66 spp.</w:t>
      </w:r>
    </w:p>
    <w:p>
      <w:pPr>
        <w:pStyle w:val="Compact"/>
        <w:pStyle w:val="redoc-codechunk-5"/>
        <w:numPr>
          <w:numId w:val="1014"/>
          <w:ilvl w:val="1"/>
        </w:numPr>
      </w:pPr>
      <w:r>
        <w:t xml:space="preserve">A phylogeny of 520 species of the order Ericales</w:t>
      </w:r>
      <w:r>
        <w:t xml:space="preserve"> </w:t>
      </w:r>
      <w:r>
        <w:t xml:space="preserve">(Hardy &amp; Cook, 2012)</w:t>
      </w:r>
    </w:p>
    <w:p>
      <w:pPr>
        <w:pStyle w:val="Compact"/>
        <w:pStyle w:val="redoc-codechunk-5"/>
        <w:numPr>
          <w:numId w:val="1014"/>
          <w:ilvl w:val="1"/>
        </w:numPr>
      </w:pPr>
      <w:r>
        <w:t xml:space="preserve">A phylgeny of 16 fish species of the family Sphyraenidae (Percomorpha), as well</w:t>
      </w:r>
      <w:r>
        <w:t xml:space="preserve"> </w:t>
      </w:r>
      <w:r>
        <w:t xml:space="preserve">as two outgroup species of the Centropomidae (barracudas)</w:t>
      </w:r>
      <w:r>
        <w:t xml:space="preserve"> </w:t>
      </w:r>
      <w:r>
        <w:t xml:space="preserve">(Santini, Carnevale, &amp; Sorenson, 2015)</w:t>
      </w:r>
    </w:p>
    <w:p>
      <w:pPr>
        <w:pStyle w:val="Compact"/>
        <w:pStyle w:val="redoc-codechunk-5"/>
        <w:numPr>
          <w:numId w:val="1014"/>
          <w:ilvl w:val="1"/>
        </w:numPr>
      </w:pPr>
      <w:r>
        <w:t xml:space="preserve">A phylogeny of 34 vole species, Arvicolinae, Rodentia</w:t>
      </w:r>
      <w:r>
        <w:t xml:space="preserve"> </w:t>
      </w:r>
      <w:r>
        <w:t xml:space="preserve">(Garcı́a-Navas, Bonnet, Bonal, &amp; Postma, 2016)</w:t>
      </w:r>
    </w:p>
    <w:p>
      <w:pPr>
        <w:pStyle w:val="Compact"/>
        <w:pStyle w:val="redoc-codechunk-5"/>
        <w:numPr>
          <w:numId w:val="1010"/>
          <w:ilvl w:val="0"/>
        </w:numPr>
      </w:pPr>
      <w:r>
        <w:t xml:space="preserve">When the website was used to identify sequences and markers available in</w:t>
      </w:r>
      <w:r>
        <w:t xml:space="preserve"> </w:t>
      </w:r>
      <w:r>
        <w:t xml:space="preserve">GenBank for a particular group. In this cases, the dataset mining was either performed</w:t>
      </w:r>
      <w:r>
        <w:t xml:space="preserve"> </w:t>
      </w:r>
      <w:r>
        <w:t xml:space="preserve">with other tools, or not performed at all and just used for discussion:</w:t>
      </w:r>
    </w:p>
    <w:p>
      <w:pPr>
        <w:pStyle w:val="Compact"/>
        <w:pStyle w:val="redoc-codechunk-5"/>
        <w:numPr>
          <w:numId w:val="1015"/>
          <w:ilvl w:val="1"/>
        </w:numPr>
      </w:pPr>
      <w:r>
        <w:t xml:space="preserve">A 812 tips phylogeny of the Order Chiroptera</w:t>
      </w:r>
      <w:r>
        <w:t xml:space="preserve"> </w:t>
      </w:r>
      <w:r>
        <w:t xml:space="preserve">(Shi &amp; Rabosky, 2015)</w:t>
      </w:r>
      <w:r>
        <w:t xml:space="preserve"> </w:t>
      </w:r>
      <w:r>
        <w:t xml:space="preserve">– dataset</w:t>
      </w:r>
      <w:r>
        <w:t xml:space="preserve"> </w:t>
      </w:r>
      <w:r>
        <w:t xml:space="preserve">constructed with PHLAWD</w:t>
      </w:r>
    </w:p>
    <w:p>
      <w:pPr>
        <w:pStyle w:val="Compact"/>
        <w:pStyle w:val="redoc-codechunk-5"/>
        <w:numPr>
          <w:numId w:val="1015"/>
          <w:ilvl w:val="1"/>
        </w:numPr>
      </w:pPr>
      <w:r>
        <w:t xml:space="preserve">A 1276 tips phylogeny of the Fabaceae</w:t>
      </w:r>
      <w:r>
        <w:t xml:space="preserve"> </w:t>
      </w:r>
      <w:r>
        <w:t xml:space="preserve">(Group et al., 2013)</w:t>
      </w:r>
      <w:r>
        <w:t xml:space="preserve"> </w:t>
      </w:r>
      <w:r>
        <w:t xml:space="preserve">– dataset constructed</w:t>
      </w:r>
      <w:r>
        <w:t xml:space="preserve"> </w:t>
      </w:r>
      <w:r>
        <w:t xml:space="preserve">by hand (I think??)</w:t>
      </w:r>
    </w:p>
    <w:p>
      <w:pPr>
        <w:pStyle w:val="Compact"/>
        <w:pStyle w:val="redoc-codechunk-5"/>
        <w:numPr>
          <w:numId w:val="1015"/>
          <w:ilvl w:val="1"/>
        </w:numPr>
      </w:pPr>
      <w:r>
        <w:t xml:space="preserve">A review of dated phylogenies of fire-prone tropical savanna species from Brazil</w:t>
      </w:r>
      <w:r>
        <w:t xml:space="preserve"> </w:t>
      </w:r>
      <w:r>
        <w:t xml:space="preserve">(Simon &amp; Pennington, 2012)</w:t>
      </w:r>
      <w:r>
        <w:t xml:space="preserve"> </w:t>
      </w:r>
      <w:r>
        <w:t xml:space="preserve">– just for discussion of the lack of markers available for</w:t>
      </w:r>
      <w:r>
        <w:t xml:space="preserve"> </w:t>
      </w:r>
      <w:r>
        <w:t xml:space="preserve">these species on GenBank</w:t>
      </w:r>
    </w:p>
    <w:p>
      <w:pPr>
        <w:pStyle w:val="Compact"/>
        <w:pStyle w:val="redoc-codechunk-5"/>
        <w:numPr>
          <w:numId w:val="1015"/>
          <w:ilvl w:val="1"/>
        </w:numPr>
      </w:pPr>
      <w:r>
        <w:t xml:space="preserve">A review of the phylogeetic sof the Apicomplexa, a parasitic phylum on unicellular</w:t>
      </w:r>
      <w:r>
        <w:t xml:space="preserve"> </w:t>
      </w:r>
      <w:r>
        <w:t xml:space="preserve">protists</w:t>
      </w:r>
      <w:r>
        <w:t xml:space="preserve"> </w:t>
      </w:r>
      <w:r>
        <w:t xml:space="preserve">(Morrison, 2009)</w:t>
      </w:r>
      <w:r>
        <w:t xml:space="preserve">.</w:t>
      </w:r>
    </w:p>
    <w:p>
      <w:pPr>
        <w:pStyle w:val="Compact"/>
        <w:pStyle w:val="redoc-codechunk-5"/>
        <w:numPr>
          <w:numId w:val="1015"/>
          <w:ilvl w:val="1"/>
        </w:numPr>
      </w:pPr>
      <w:r>
        <w:t xml:space="preserve">Three data sets from phylota (the suborder Pleurodira of side-necked turtles;</w:t>
      </w:r>
      <w:r>
        <w:t xml:space="preserve"> </w:t>
      </w:r>
      <w:r>
        <w:t xml:space="preserve">the family Cactaceae of cacti; and the Amorpheae, a clade of legumes) were used</w:t>
      </w:r>
      <w:r>
        <w:t xml:space="preserve"> </w:t>
      </w:r>
      <w:r>
        <w:t xml:space="preserve">to demonstrate and exemplify phylogenetic decisiveness</w:t>
      </w:r>
      <w:r>
        <w:t xml:space="preserve"> </w:t>
      </w:r>
      <w:r>
        <w:t xml:space="preserve">(Sanderson, McMahon, &amp; Steel, 2010)</w:t>
      </w:r>
    </w:p>
    <w:p>
      <w:pPr>
        <w:pStyle w:val="Compact"/>
        <w:pStyle w:val="redoc-codechunk-5"/>
        <w:numPr>
          <w:numId w:val="1010"/>
          <w:ilvl w:val="0"/>
        </w:numPr>
      </w:pPr>
      <w:r>
        <w:t xml:space="preserve">Sometimes, it was cited by mistake:</w:t>
      </w:r>
    </w:p>
    <w:p>
      <w:pPr>
        <w:pStyle w:val="Compact"/>
        <w:pStyle w:val="redoc-codechunk-5"/>
        <w:numPr>
          <w:numId w:val="1016"/>
          <w:ilvl w:val="1"/>
        </w:numPr>
      </w:pPr>
      <w:r>
        <w:t xml:space="preserve">In this 630 tip phylogeny of the Caryophyllaceae study</w:t>
      </w:r>
      <w:r>
        <w:t xml:space="preserve"> </w:t>
      </w:r>
      <w:r>
        <w:t xml:space="preserve">(Greenberg &amp; Donoghue, 2011)</w:t>
      </w:r>
      <w:r>
        <w:t xml:space="preserve"> </w:t>
      </w:r>
      <w:r>
        <w:t xml:space="preserve">it might have been originally</w:t>
      </w:r>
      <w:r>
        <w:t xml:space="preserve"> </w:t>
      </w:r>
      <w:r>
        <w:t xml:space="preserve">cited as an example of large phylogenies that reflect well supported relationships</w:t>
      </w:r>
      <w:r>
        <w:t xml:space="preserve"> </w:t>
      </w:r>
      <w:r>
        <w:t xml:space="preserve">from previous smaller phylogenies. However, it was removed from the text but</w:t>
      </w:r>
      <w:r>
        <w:t xml:space="preserve"> </w:t>
      </w:r>
      <w:r>
        <w:t xml:space="preserve">not from the final list of references. The DNA data set was constructed by hand</w:t>
      </w:r>
      <w:r>
        <w:t xml:space="preserve"> </w:t>
      </w:r>
      <w:r>
        <w:t xml:space="preserve">most probably.</w:t>
      </w:r>
    </w:p>
    <w:p>
      <w:pPr>
        <w:pStyle w:val="Compact"/>
        <w:pStyle w:val="redoc-codechunk-5"/>
        <w:numPr>
          <w:numId w:val="1016"/>
          <w:ilvl w:val="1"/>
        </w:numPr>
      </w:pPr>
      <w:r>
        <w:t xml:space="preserve">a study reconstructing the insect tree of life with 49,358 species, 13,865</w:t>
      </w:r>
      <w:r>
        <w:t xml:space="preserve"> </w:t>
      </w:r>
      <w:r>
        <w:t xml:space="preserve">genera, and 760 families within the order Insecta</w:t>
      </w:r>
      <w:r>
        <w:t xml:space="preserve"> </w:t>
      </w:r>
      <w:r>
        <w:t xml:space="preserve">(Chesters, 2017)</w:t>
      </w:r>
      <w:r>
        <w:t xml:space="preserve">,</w:t>
      </w:r>
      <w:r>
        <w:t xml:space="preserve"> </w:t>
      </w:r>
      <w:r>
        <w:t xml:space="preserve">uses its own algorithm (SOPHI) to mine public DNA databases</w:t>
      </w:r>
      <w:r>
        <w:t xml:space="preserve"> </w:t>
      </w:r>
      <w:r>
        <w:t xml:space="preserve">(Chesters &amp; Zhu, 2014)</w:t>
      </w:r>
      <w:r>
        <w:t xml:space="preserve">.</w:t>
      </w:r>
      <w:r>
        <w:t xml:space="preserve"> </w:t>
      </w:r>
      <w:r>
        <w:t xml:space="preserve">It does not cite phylota as it should, but includes it in their references.</w:t>
      </w:r>
    </w:p>
    <w:p>
      <w:pPr>
        <w:pStyle w:val="Compact"/>
        <w:pStyle w:val="redoc-codechunk-5"/>
        <w:numPr>
          <w:numId w:val="1010"/>
          <w:ilvl w:val="0"/>
        </w:numPr>
      </w:pPr>
      <w:r>
        <w:t xml:space="preserve">Other miscellaneous uses of phylota:</w:t>
      </w:r>
    </w:p>
    <w:p>
      <w:pPr>
        <w:pStyle w:val="Compact"/>
        <w:pStyle w:val="redoc-codechunk-5"/>
        <w:numPr>
          <w:numId w:val="1017"/>
          <w:ilvl w:val="1"/>
        </w:numPr>
      </w:pPr>
      <w:r>
        <w:t xml:space="preserve">Page (2013)</w:t>
      </w:r>
      <w:r>
        <w:t xml:space="preserve"> </w:t>
      </w:r>
      <w:r>
        <w:t xml:space="preserve">uses it to generate phylogenies for the</w:t>
      </w:r>
      <w:r>
        <w:t xml:space="preserve"> </w:t>
      </w:r>
      <w:hyperlink r:id="rId71">
        <w:r>
          <w:rPr>
            <w:rStyle w:val="Hyperlink"/>
          </w:rPr>
          <w:t xml:space="preserve">bionames website</w:t>
        </w:r>
      </w:hyperlink>
      <w:r>
        <w:t xml:space="preserve">,</w:t>
      </w:r>
      <w:r>
        <w:t xml:space="preserve"> </w:t>
      </w:r>
      <w:r>
        <w:t xml:space="preserve">a</w:t>
      </w:r>
      <w:r>
        <w:t xml:space="preserve"> </w:t>
      </w:r>
      <w:r>
        <w:t xml:space="preserve">“</w:t>
      </w:r>
      <w:r>
        <w:t xml:space="preserve">database linking taxonomic names to their original descriptions, to taxa, and</w:t>
      </w:r>
      <w:r>
        <w:t xml:space="preserve"> </w:t>
      </w:r>
      <w:r>
        <w:t xml:space="preserve">to phylogenies</w:t>
      </w:r>
      <w:r>
        <w:t xml:space="preserve">”</w:t>
      </w:r>
      <w:r>
        <w:t xml:space="preserve"> </w:t>
      </w:r>
      <w:r>
        <w:t xml:space="preserve">generated with phylota.</w:t>
      </w:r>
    </w:p>
    <w:bookmarkEnd w:id="72"/>
    <w:p>
      <w:pPr>
        <w:pStyle w:val="Heading1"/>
      </w:pPr>
      <w:bookmarkStart w:id="73" w:name="acknowledgements"/>
      <w:r>
        <w:t xml:space="preserve">Acknowledgements</w:t>
      </w:r>
      <w:bookmarkEnd w:id="73"/>
    </w:p>
    <w:p>
      <w:pPr>
        <w:pStyle w:val="FirstParagraph"/>
      </w:pPr>
      <w:r>
        <w:t xml:space="preserve">We acknowledge contributions from</w:t>
      </w:r>
    </w:p>
    <w:p>
      <w:pPr>
        <w:pStyle w:val="Heading1"/>
      </w:pPr>
      <w:bookmarkStart w:id="74" w:name="references"/>
      <w:r>
        <w:t xml:space="preserve">References</w:t>
      </w:r>
      <w:bookmarkEnd w:id="74"/>
    </w:p>
    <w:bookmarkStart w:id="225" w:name="refs"/>
    <w:bookmarkStart w:id="76" w:name="ref-anacker2011origins"/>
    <w:p>
      <w:pPr>
        <w:pStyle w:val="Bibliography"/>
      </w:pPr>
      <w:r>
        <w:t xml:space="preserve">Anacker, B. L., Whittall, J. B., Goldberg, E. E., &amp; Harrison, S. P. (2011). Origins and consequences of serpentine endemism in the california flora.</w:t>
      </w:r>
      <w:r>
        <w:t xml:space="preserve"> </w:t>
      </w:r>
      <w:r>
        <w:rPr>
          <w:i/>
        </w:rPr>
        <w:t xml:space="preserve">Evolution: International Journal of Organic Evolution</w:t>
      </w:r>
      <w:r>
        <w:t xml:space="preserve">,</w:t>
      </w:r>
      <w:r>
        <w:t xml:space="preserve"> </w:t>
      </w:r>
      <w:r>
        <w:rPr>
          <w:i/>
        </w:rPr>
        <w:t xml:space="preserve">65</w:t>
      </w:r>
      <w:r>
        <w:t xml:space="preserve">(2), 365–376. doi:</w:t>
      </w:r>
      <w:hyperlink r:id="rId75">
        <w:r>
          <w:rPr>
            <w:rStyle w:val="Hyperlink"/>
          </w:rPr>
          <w:t xml:space="preserve">10.1111/j.1558-5646.2010.01114.x</w:t>
        </w:r>
      </w:hyperlink>
    </w:p>
    <w:bookmarkEnd w:id="76"/>
    <w:bookmarkStart w:id="78"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 doi:</w:t>
      </w:r>
      <w:hyperlink r:id="rId77">
        <w:r>
          <w:rPr>
            <w:rStyle w:val="Hyperlink"/>
          </w:rPr>
          <w:t xml:space="preserve">10.1093/sysbio/syw066</w:t>
        </w:r>
      </w:hyperlink>
    </w:p>
    <w:bookmarkEnd w:id="78"/>
    <w:bookmarkStart w:id="80" w:name="ref-beaulieu2013fruit"/>
    <w:p>
      <w:pPr>
        <w:pStyle w:val="Bibliography"/>
      </w:pPr>
      <w:r>
        <w:t xml:space="preserve">Beaulieu, J. M., &amp; Donoghue, M. J. (2013). Fruit evolution and diversification in campanulid angiosperms.</w:t>
      </w:r>
      <w:r>
        <w:t xml:space="preserve"> </w:t>
      </w:r>
      <w:r>
        <w:rPr>
          <w:i/>
        </w:rPr>
        <w:t xml:space="preserve">Evolution</w:t>
      </w:r>
      <w:r>
        <w:t xml:space="preserve">,</w:t>
      </w:r>
      <w:r>
        <w:t xml:space="preserve"> </w:t>
      </w:r>
      <w:r>
        <w:rPr>
          <w:i/>
        </w:rPr>
        <w:t xml:space="preserve">67</w:t>
      </w:r>
      <w:r>
        <w:t xml:space="preserve">(11), 3132–3144. doi:</w:t>
      </w:r>
      <w:hyperlink r:id="rId79">
        <w:r>
          <w:rPr>
            <w:rStyle w:val="Hyperlink"/>
          </w:rPr>
          <w:t xml:space="preserve">10.1111/evo.12180</w:t>
        </w:r>
      </w:hyperlink>
    </w:p>
    <w:bookmarkEnd w:id="80"/>
    <w:bookmarkStart w:id="81" w:name="ref-beaulieu2012modeling"/>
    <w:p>
      <w:pPr>
        <w:pStyle w:val="Bibliography"/>
      </w:pPr>
      <w:r>
        <w:t xml:space="preserve">Beaulieu, J. M., Jhwueng, D.-C., Boettiger, C., &amp; O’Meara, B. C. (2012a). Modeling stabilizing selection: Expanding the ornstein–uhlenbeck model of adaptive evolution.</w:t>
      </w:r>
      <w:r>
        <w:t xml:space="preserve"> </w:t>
      </w:r>
      <w:r>
        <w:rPr>
          <w:i/>
        </w:rPr>
        <w:t xml:space="preserve">Evolution: International Journal of Organic Evolution</w:t>
      </w:r>
      <w:r>
        <w:t xml:space="preserve">,</w:t>
      </w:r>
      <w:r>
        <w:t xml:space="preserve"> </w:t>
      </w:r>
      <w:r>
        <w:rPr>
          <w:i/>
        </w:rPr>
        <w:t xml:space="preserve">66</w:t>
      </w:r>
      <w:r>
        <w:t xml:space="preserve">(8), 2369–2383.</w:t>
      </w:r>
    </w:p>
    <w:bookmarkEnd w:id="81"/>
    <w:bookmarkStart w:id="83" w:name="ref-beaulieu2012synthesizing"/>
    <w:p>
      <w:pPr>
        <w:pStyle w:val="Bibliography"/>
      </w:pPr>
      <w:r>
        <w:t xml:space="preserve">Beaulieu, J. M., Ree, R. H., Cavender-Bares, J., Weiblen, G. D., &amp; Donoghue, M. J. (2012b). Synthesizing phylogenetic knowledge for ecological research.</w:t>
      </w:r>
      <w:r>
        <w:t xml:space="preserve"> </w:t>
      </w:r>
      <w:r>
        <w:rPr>
          <w:i/>
        </w:rPr>
        <w:t xml:space="preserve">Ecology</w:t>
      </w:r>
      <w:r>
        <w:t xml:space="preserve">,</w:t>
      </w:r>
      <w:r>
        <w:t xml:space="preserve"> </w:t>
      </w:r>
      <w:r>
        <w:rPr>
          <w:i/>
        </w:rPr>
        <w:t xml:space="preserve">93</w:t>
      </w:r>
      <w:r>
        <w:t xml:space="preserve">(sp8), S4–S13. doi:</w:t>
      </w:r>
      <w:hyperlink r:id="rId82">
        <w:r>
          <w:rPr>
            <w:rStyle w:val="Hyperlink"/>
          </w:rPr>
          <w:t xml:space="preserve">10.1890/11-0638.1</w:t>
        </w:r>
      </w:hyperlink>
    </w:p>
    <w:bookmarkEnd w:id="83"/>
    <w:bookmarkStart w:id="85" w:name="ref-bennett2018phylotar"/>
    <w:p>
      <w:pPr>
        <w:pStyle w:val="Bibliography"/>
      </w:pPr>
      <w:r>
        <w:t xml:space="preserve">Bennett, D. J., Hettling, H., Silvestro, D., Zizka, A., Bacon, C. D., Faurby, S., Vos, R. A., et al. (2018). PhylotaR: An automated pipeline for retrieving orthologous dna sequences from genbank in r.</w:t>
      </w:r>
      <w:r>
        <w:t xml:space="preserve"> </w:t>
      </w:r>
      <w:r>
        <w:rPr>
          <w:i/>
        </w:rPr>
        <w:t xml:space="preserve">Life</w:t>
      </w:r>
      <w:r>
        <w:t xml:space="preserve">,</w:t>
      </w:r>
      <w:r>
        <w:t xml:space="preserve"> </w:t>
      </w:r>
      <w:r>
        <w:rPr>
          <w:i/>
        </w:rPr>
        <w:t xml:space="preserve">8</w:t>
      </w:r>
      <w:r>
        <w:t xml:space="preserve">(2), 20. doi:</w:t>
      </w:r>
      <w:hyperlink r:id="rId84">
        <w:r>
          <w:rPr>
            <w:rStyle w:val="Hyperlink"/>
          </w:rPr>
          <w:t xml:space="preserve">10.3390/life8020020</w:t>
        </w:r>
      </w:hyperlink>
    </w:p>
    <w:bookmarkEnd w:id="85"/>
    <w:bookmarkStart w:id="87" w:name="ref-chen2016tree"/>
    <w:p>
      <w:pPr>
        <w:pStyle w:val="Bibliography"/>
      </w:pPr>
      <w:r>
        <w:t xml:space="preserve">Chen, Z.-D., Yang, T., Lin, L., Lu, L.-M., Li, H.-L., Sun, M., Liu, B., et al. (2016). Tree of life for the genera of chinese vascular plants.</w:t>
      </w:r>
      <w:r>
        <w:t xml:space="preserve"> </w:t>
      </w:r>
      <w:r>
        <w:rPr>
          <w:i/>
        </w:rPr>
        <w:t xml:space="preserve">Journal of Systematics and Evolution</w:t>
      </w:r>
      <w:r>
        <w:t xml:space="preserve">,</w:t>
      </w:r>
      <w:r>
        <w:t xml:space="preserve"> </w:t>
      </w:r>
      <w:r>
        <w:rPr>
          <w:i/>
        </w:rPr>
        <w:t xml:space="preserve">54</w:t>
      </w:r>
      <w:r>
        <w:t xml:space="preserve">(4), 277–306. doi:</w:t>
      </w:r>
      <w:hyperlink r:id="rId86">
        <w:r>
          <w:rPr>
            <w:rStyle w:val="Hyperlink"/>
          </w:rPr>
          <w:t xml:space="preserve">10.1111/jse.12219</w:t>
        </w:r>
      </w:hyperlink>
    </w:p>
    <w:bookmarkEnd w:id="87"/>
    <w:bookmarkStart w:id="89"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88">
        <w:r>
          <w:rPr>
            <w:rStyle w:val="Hyperlink"/>
          </w:rPr>
          <w:t xml:space="preserve">10.1093/sysbio/syw099</w:t>
        </w:r>
      </w:hyperlink>
    </w:p>
    <w:bookmarkEnd w:id="89"/>
    <w:bookmarkStart w:id="91" w:name="ref-chesters2013resolving"/>
    <w:p>
      <w:pPr>
        <w:pStyle w:val="Bibliography"/>
      </w:pPr>
      <w:r>
        <w:t xml:space="preserve">Chesters, D., &amp; Vogler, A. P. (2013). Resolving ambiguity of species limits and concatenation in multilocus sequence data for the construction of phylogenetic supermatrices.</w:t>
      </w:r>
      <w:r>
        <w:t xml:space="preserve"> </w:t>
      </w:r>
      <w:r>
        <w:rPr>
          <w:i/>
        </w:rPr>
        <w:t xml:space="preserve">Systematic Biology</w:t>
      </w:r>
      <w:r>
        <w:t xml:space="preserve">,</w:t>
      </w:r>
      <w:r>
        <w:t xml:space="preserve"> </w:t>
      </w:r>
      <w:r>
        <w:rPr>
          <w:i/>
        </w:rPr>
        <w:t xml:space="preserve">62</w:t>
      </w:r>
      <w:r>
        <w:t xml:space="preserve">(3), 456–466. doi:</w:t>
      </w:r>
      <w:hyperlink r:id="rId90">
        <w:r>
          <w:rPr>
            <w:rStyle w:val="Hyperlink"/>
          </w:rPr>
          <w:t xml:space="preserve">10.1093/sysbio/syt011</w:t>
        </w:r>
      </w:hyperlink>
    </w:p>
    <w:bookmarkEnd w:id="91"/>
    <w:bookmarkStart w:id="93" w:name="ref-chesters2014protocol"/>
    <w:p>
      <w:pPr>
        <w:pStyle w:val="Bibliography"/>
      </w:pPr>
      <w:r>
        <w:t xml:space="preserve">Chesters, D., &amp; Zhu, C.-D. (2014). A protocol for species delineation of public dna databases, applied to the insecta.</w:t>
      </w:r>
      <w:r>
        <w:t xml:space="preserve"> </w:t>
      </w:r>
      <w:r>
        <w:rPr>
          <w:i/>
        </w:rPr>
        <w:t xml:space="preserve">Systematic biology</w:t>
      </w:r>
      <w:r>
        <w:t xml:space="preserve">,</w:t>
      </w:r>
      <w:r>
        <w:t xml:space="preserve"> </w:t>
      </w:r>
      <w:r>
        <w:rPr>
          <w:i/>
        </w:rPr>
        <w:t xml:space="preserve">63</w:t>
      </w:r>
      <w:r>
        <w:t xml:space="preserve">(5), 712–725. doi:</w:t>
      </w:r>
      <w:hyperlink r:id="rId92">
        <w:r>
          <w:rPr>
            <w:rStyle w:val="Hyperlink"/>
          </w:rPr>
          <w:t xml:space="preserve">10.1093/sysbio/syu038</w:t>
        </w:r>
      </w:hyperlink>
    </w:p>
    <w:bookmarkEnd w:id="93"/>
    <w:bookmarkStart w:id="95"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94">
        <w:r>
          <w:rPr>
            <w:rStyle w:val="Hyperlink"/>
          </w:rPr>
          <w:t xml:space="preserve">10.1098/rsbl.2012.0331</w:t>
        </w:r>
      </w:hyperlink>
    </w:p>
    <w:bookmarkEnd w:id="95"/>
    <w:bookmarkStart w:id="96" w:name="ref-crete2012salmonidae"/>
    <w:p>
      <w:pPr>
        <w:pStyle w:val="Bibliography"/>
      </w:pPr>
      <w:r>
        <w:t xml:space="preserve">Crête-Lafrenière, A., Weir, L. K., &amp; Bernatchez, L. (2012). Framing the salmonidae family phylogenetic portrait: A more complete picture from increased taxon sampling.</w:t>
      </w:r>
      <w:r>
        <w:t xml:space="preserve"> </w:t>
      </w:r>
      <w:r>
        <w:rPr>
          <w:i/>
        </w:rPr>
        <w:t xml:space="preserve">PloS one</w:t>
      </w:r>
      <w:r>
        <w:t xml:space="preserve">,</w:t>
      </w:r>
      <w:r>
        <w:t xml:space="preserve"> </w:t>
      </w:r>
      <w:r>
        <w:rPr>
          <w:i/>
        </w:rPr>
        <w:t xml:space="preserve">7</w:t>
      </w:r>
      <w:r>
        <w:t xml:space="preserve">(10).</w:t>
      </w:r>
    </w:p>
    <w:bookmarkEnd w:id="96"/>
    <w:bookmarkStart w:id="98" w:name="ref-deepak2014evominer"/>
    <w:p>
      <w:pPr>
        <w:pStyle w:val="Bibliography"/>
      </w:pPr>
      <w:r>
        <w:t xml:space="preserve">Deepak, A., Fernández-Baca, D., Tirthapura, S., Sanderson, M. J., &amp; McMahon, M. M. (2014). EvoMiner: Frequent subtree mining in phylogenetic databases.</w:t>
      </w:r>
      <w:r>
        <w:t xml:space="preserve"> </w:t>
      </w:r>
      <w:r>
        <w:rPr>
          <w:i/>
        </w:rPr>
        <w:t xml:space="preserve">Knowledge and Information Systems</w:t>
      </w:r>
      <w:r>
        <w:t xml:space="preserve">,</w:t>
      </w:r>
      <w:r>
        <w:t xml:space="preserve"> </w:t>
      </w:r>
      <w:r>
        <w:rPr>
          <w:i/>
        </w:rPr>
        <w:t xml:space="preserve">41</w:t>
      </w:r>
      <w:r>
        <w:t xml:space="preserve">(3), 559–590. doi:</w:t>
      </w:r>
      <w:hyperlink r:id="rId97">
        <w:r>
          <w:rPr>
            <w:rStyle w:val="Hyperlink"/>
          </w:rPr>
          <w:t xml:space="preserve">10.1007/s10115-013-0676-0</w:t>
        </w:r>
      </w:hyperlink>
    </w:p>
    <w:bookmarkEnd w:id="98"/>
    <w:bookmarkStart w:id="100" w:name="ref-drori2018onetwotree"/>
    <w:p>
      <w:pPr>
        <w:pStyle w:val="Bibliography"/>
      </w:pPr>
      <w:r>
        <w:t xml:space="preserve">Drori, M., Rice, A., Einhorn, M., Chay, O., Glick, L., &amp; Mayrose, I. (2018). OneTwoTree: An online tool for phylogeny reconstruction.</w:t>
      </w:r>
      <w:r>
        <w:t xml:space="preserve"> </w:t>
      </w:r>
      <w:r>
        <w:rPr>
          <w:i/>
        </w:rPr>
        <w:t xml:space="preserve">Molecular ecology resources</w:t>
      </w:r>
      <w:r>
        <w:t xml:space="preserve">,</w:t>
      </w:r>
      <w:r>
        <w:t xml:space="preserve"> </w:t>
      </w:r>
      <w:r>
        <w:rPr>
          <w:i/>
        </w:rPr>
        <w:t xml:space="preserve">18</w:t>
      </w:r>
      <w:r>
        <w:t xml:space="preserve">(6), 1492–1499. doi:</w:t>
      </w:r>
      <w:hyperlink r:id="rId99">
        <w:r>
          <w:rPr>
            <w:rStyle w:val="Hyperlink"/>
          </w:rPr>
          <w:t xml:space="preserve">10.1111/1755-0998.12927</w:t>
        </w:r>
      </w:hyperlink>
    </w:p>
    <w:bookmarkEnd w:id="100"/>
    <w:bookmarkStart w:id="102" w:name="ref-dufort2016augmented"/>
    <w:p>
      <w:pPr>
        <w:pStyle w:val="Bibliography"/>
      </w:pPr>
      <w:r>
        <w:t xml:space="preserve">Dufort, M. J. (2016). An augmented supermatrix phylogeny of the avian family picidae reveals uncertainty deep in the family tree.</w:t>
      </w:r>
      <w:r>
        <w:t xml:space="preserve"> </w:t>
      </w:r>
      <w:r>
        <w:rPr>
          <w:i/>
        </w:rPr>
        <w:t xml:space="preserve">Molecular phylogenetics and evolution</w:t>
      </w:r>
      <w:r>
        <w:t xml:space="preserve">,</w:t>
      </w:r>
      <w:r>
        <w:t xml:space="preserve"> </w:t>
      </w:r>
      <w:r>
        <w:rPr>
          <w:i/>
        </w:rPr>
        <w:t xml:space="preserve">94</w:t>
      </w:r>
      <w:r>
        <w:t xml:space="preserve">, 313–326. doi:</w:t>
      </w:r>
      <w:hyperlink r:id="rId101">
        <w:r>
          <w:rPr>
            <w:rStyle w:val="Hyperlink"/>
          </w:rPr>
          <w:t xml:space="preserve">10.1016/j.ympev.2015.08.025</w:t>
        </w:r>
      </w:hyperlink>
    </w:p>
    <w:bookmarkEnd w:id="102"/>
    <w:bookmarkStart w:id="104"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103">
        <w:r>
          <w:rPr>
            <w:rStyle w:val="Hyperlink"/>
          </w:rPr>
          <w:t xml:space="preserve">10.1093/nar/gkh340</w:t>
        </w:r>
      </w:hyperlink>
    </w:p>
    <w:bookmarkEnd w:id="104"/>
    <w:bookmarkStart w:id="106" w:name="ref-fan2015assembly"/>
    <w:p>
      <w:pPr>
        <w:pStyle w:val="Bibliography"/>
      </w:pPr>
      <w:r>
        <w:t xml:space="preserve">Fan, H., Ives, A. R., Surget-Groba, Y., &amp; Cannon, C. H. (2015). An assembly and alignment-free method of phylogeny reconstruction from next-generation sequencing data.</w:t>
      </w:r>
      <w:r>
        <w:t xml:space="preserve"> </w:t>
      </w:r>
      <w:r>
        <w:rPr>
          <w:i/>
        </w:rPr>
        <w:t xml:space="preserve">BMC genomics</w:t>
      </w:r>
      <w:r>
        <w:t xml:space="preserve">,</w:t>
      </w:r>
      <w:r>
        <w:t xml:space="preserve"> </w:t>
      </w:r>
      <w:r>
        <w:rPr>
          <w:i/>
        </w:rPr>
        <w:t xml:space="preserve">16</w:t>
      </w:r>
      <w:r>
        <w:t xml:space="preserve">(1), 522. doi:</w:t>
      </w:r>
      <w:hyperlink r:id="rId105">
        <w:r>
          <w:rPr>
            <w:rStyle w:val="Hyperlink"/>
          </w:rPr>
          <w:t xml:space="preserve">10.1186/s12864-015-1647-5</w:t>
        </w:r>
      </w:hyperlink>
    </w:p>
    <w:bookmarkEnd w:id="106"/>
    <w:bookmarkStart w:id="108"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107">
        <w:r>
          <w:rPr>
            <w:rStyle w:val="Hyperlink"/>
          </w:rPr>
          <w:t xml:space="preserve">10.1186/s12862-019-1541-x</w:t>
        </w:r>
      </w:hyperlink>
    </w:p>
    <w:bookmarkEnd w:id="108"/>
    <w:bookmarkStart w:id="110" w:name="ref-faurby2016all"/>
    <w:p>
      <w:pPr>
        <w:pStyle w:val="Bibliography"/>
      </w:pPr>
      <w:r>
        <w:t xml:space="preserve">Faurby, S., Eiserhardt, W. L., Baker, W. J., &amp; Svenning, J.-C. (2016). An all-evidence species-level supertree for the palms (arecaceae).</w:t>
      </w:r>
      <w:r>
        <w:t xml:space="preserve"> </w:t>
      </w:r>
      <w:r>
        <w:rPr>
          <w:i/>
        </w:rPr>
        <w:t xml:space="preserve">Molecular Phylogenetics and Evolution</w:t>
      </w:r>
      <w:r>
        <w:t xml:space="preserve">,</w:t>
      </w:r>
      <w:r>
        <w:t xml:space="preserve"> </w:t>
      </w:r>
      <w:r>
        <w:rPr>
          <w:i/>
        </w:rPr>
        <w:t xml:space="preserve">100</w:t>
      </w:r>
      <w:r>
        <w:t xml:space="preserve">, 57–69. doi:</w:t>
      </w:r>
      <w:hyperlink r:id="rId109">
        <w:r>
          <w:rPr>
            <w:rStyle w:val="Hyperlink"/>
          </w:rPr>
          <w:t xml:space="preserve">10.1016/j.ympev.2016.03.002</w:t>
        </w:r>
      </w:hyperlink>
    </w:p>
    <w:bookmarkEnd w:id="110"/>
    <w:bookmarkStart w:id="112" w:name="ref-faurby2015species"/>
    <w:p>
      <w:pPr>
        <w:pStyle w:val="Bibliography"/>
      </w:pPr>
      <w:r>
        <w:t xml:space="preserve">Faurby, S., &amp; Svenning, J.-C. (2015). A species-level phylogeny of all extant and late quaternary extinct mammals using a novel heuristic-hierarchical bayesian approach.</w:t>
      </w:r>
      <w:r>
        <w:t xml:space="preserve"> </w:t>
      </w:r>
      <w:r>
        <w:rPr>
          <w:i/>
        </w:rPr>
        <w:t xml:space="preserve">Molecular phylogenetics and evolution</w:t>
      </w:r>
      <w:r>
        <w:t xml:space="preserve">,</w:t>
      </w:r>
      <w:r>
        <w:t xml:space="preserve"> </w:t>
      </w:r>
      <w:r>
        <w:rPr>
          <w:i/>
        </w:rPr>
        <w:t xml:space="preserve">84</w:t>
      </w:r>
      <w:r>
        <w:t xml:space="preserve">, 14–26. doi:</w:t>
      </w:r>
      <w:hyperlink r:id="rId111">
        <w:r>
          <w:rPr>
            <w:rStyle w:val="Hyperlink"/>
          </w:rPr>
          <w:t xml:space="preserve">10.1016/j.ympev.2014.11.001</w:t>
        </w:r>
      </w:hyperlink>
    </w:p>
    <w:bookmarkEnd w:id="112"/>
    <w:bookmarkStart w:id="114" w:name="ref-flores2011estimating"/>
    <w:p>
      <w:pPr>
        <w:pStyle w:val="Bibliography"/>
      </w:pPr>
      <w:r>
        <w:t xml:space="preserve">Flores, O., &amp; Coomes, D. A. (2011). Estimating the wood density of species for carbon stock assessments.</w:t>
      </w:r>
      <w:r>
        <w:t xml:space="preserve"> </w:t>
      </w:r>
      <w:r>
        <w:rPr>
          <w:i/>
        </w:rPr>
        <w:t xml:space="preserve">Methods in Ecology and Evolution</w:t>
      </w:r>
      <w:r>
        <w:t xml:space="preserve">,</w:t>
      </w:r>
      <w:r>
        <w:t xml:space="preserve"> </w:t>
      </w:r>
      <w:r>
        <w:rPr>
          <w:i/>
        </w:rPr>
        <w:t xml:space="preserve">2</w:t>
      </w:r>
      <w:r>
        <w:t xml:space="preserve">(2), 214–220. doi:</w:t>
      </w:r>
      <w:hyperlink r:id="rId113">
        <w:r>
          <w:rPr>
            <w:rStyle w:val="Hyperlink"/>
          </w:rPr>
          <w:t xml:space="preserve">10.1111/j.2041-210X.2010.00068.x</w:t>
        </w:r>
      </w:hyperlink>
    </w:p>
    <w:bookmarkEnd w:id="114"/>
    <w:bookmarkStart w:id="116" w:name="ref-frazao2015gondwana"/>
    <w:p>
      <w:pPr>
        <w:pStyle w:val="Bibliography"/>
      </w:pPr>
      <w:r>
        <w:t xml:space="preserve">Frazao, A., Silva, H. R. da, &amp; Moraes Russo, C. A. de. (2015). The gondwana breakup and the history of the atlantic and indian oceans unveils two new clades for early neobatrachian diversification.</w:t>
      </w:r>
      <w:r>
        <w:t xml:space="preserve"> </w:t>
      </w:r>
      <w:r>
        <w:rPr>
          <w:i/>
        </w:rPr>
        <w:t xml:space="preserve">PloS one</w:t>
      </w:r>
      <w:r>
        <w:t xml:space="preserve">,</w:t>
      </w:r>
      <w:r>
        <w:t xml:space="preserve"> </w:t>
      </w:r>
      <w:r>
        <w:rPr>
          <w:i/>
        </w:rPr>
        <w:t xml:space="preserve">10</w:t>
      </w:r>
      <w:r>
        <w:t xml:space="preserve">(11). doi:</w:t>
      </w:r>
      <w:hyperlink r:id="rId115">
        <w:r>
          <w:rPr>
            <w:rStyle w:val="Hyperlink"/>
          </w:rPr>
          <w:t xml:space="preserve">10.1371/journal.pone.0143926</w:t>
        </w:r>
      </w:hyperlink>
    </w:p>
    <w:bookmarkEnd w:id="116"/>
    <w:bookmarkStart w:id="118"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117">
        <w:r>
          <w:rPr>
            <w:rStyle w:val="Hyperlink"/>
          </w:rPr>
          <w:t xml:space="preserve">10.4137/EBO.S35384</w:t>
        </w:r>
      </w:hyperlink>
    </w:p>
    <w:bookmarkEnd w:id="118"/>
    <w:bookmarkStart w:id="120" w:name="ref-garcia2016role"/>
    <w:p>
      <w:pPr>
        <w:pStyle w:val="Bibliography"/>
      </w:pPr>
      <w:r>
        <w:t xml:space="preserve">Garcı́a-Navas, V., Bonnet, T., Bonal, R., &amp; Postma, E. (2016). The role of fecundity and sexual selection in the evolution of size and sexual size dimorphism in new world and old world voles (rodentia: Arvicolinae).</w:t>
      </w:r>
      <w:r>
        <w:t xml:space="preserve"> </w:t>
      </w:r>
      <w:r>
        <w:rPr>
          <w:i/>
        </w:rPr>
        <w:t xml:space="preserve">Oikos</w:t>
      </w:r>
      <w:r>
        <w:t xml:space="preserve">,</w:t>
      </w:r>
      <w:r>
        <w:t xml:space="preserve"> </w:t>
      </w:r>
      <w:r>
        <w:rPr>
          <w:i/>
        </w:rPr>
        <w:t xml:space="preserve">125</w:t>
      </w:r>
      <w:r>
        <w:t xml:space="preserve">(9), 1250–1260. doi:</w:t>
      </w:r>
      <w:hyperlink r:id="rId119">
        <w:r>
          <w:rPr>
            <w:rStyle w:val="Hyperlink"/>
          </w:rPr>
          <w:t xml:space="preserve">10.1111/oik.03026</w:t>
        </w:r>
      </w:hyperlink>
    </w:p>
    <w:bookmarkEnd w:id="120"/>
    <w:bookmarkStart w:id="122" w:name="ref-greenberg2011caryophyllaceae"/>
    <w:p>
      <w:pPr>
        <w:pStyle w:val="Bibliography"/>
      </w:pPr>
      <w:r>
        <w:t xml:space="preserve">Greenberg, A. K., &amp; Donoghue, M. J. (2011). Molecular systematics and character evolution in caryophyllaceae.</w:t>
      </w:r>
      <w:r>
        <w:t xml:space="preserve"> </w:t>
      </w:r>
      <w:r>
        <w:rPr>
          <w:i/>
        </w:rPr>
        <w:t xml:space="preserve">Taxon</w:t>
      </w:r>
      <w:r>
        <w:t xml:space="preserve">,</w:t>
      </w:r>
      <w:r>
        <w:t xml:space="preserve"> </w:t>
      </w:r>
      <w:r>
        <w:rPr>
          <w:i/>
        </w:rPr>
        <w:t xml:space="preserve">60</w:t>
      </w:r>
      <w:r>
        <w:t xml:space="preserve">(6), 1637–1652. doi:</w:t>
      </w:r>
      <w:hyperlink r:id="rId121">
        <w:r>
          <w:rPr>
            <w:rStyle w:val="Hyperlink"/>
          </w:rPr>
          <w:t xml:space="preserve">10.1002/tax.606009</w:t>
        </w:r>
      </w:hyperlink>
    </w:p>
    <w:bookmarkEnd w:id="122"/>
    <w:bookmarkStart w:id="124" w:name="ref-legume2013legume"/>
    <w:p>
      <w:pPr>
        <w:pStyle w:val="Bibliography"/>
      </w:pPr>
      <w:r>
        <w:t xml:space="preserve">Group, L. P. W., Bruneau, A., Doyle, J. J., Herendeen, P., Hughes, C., Kenicer, G., Lewis, G., et al. (2013). Legume phylogeny and classification in the 21st century: Progress, prospects and lessons for other species–rich clades.</w:t>
      </w:r>
      <w:r>
        <w:t xml:space="preserve"> </w:t>
      </w:r>
      <w:r>
        <w:rPr>
          <w:i/>
        </w:rPr>
        <w:t xml:space="preserve">Taxon</w:t>
      </w:r>
      <w:r>
        <w:t xml:space="preserve">,</w:t>
      </w:r>
      <w:r>
        <w:t xml:space="preserve"> </w:t>
      </w:r>
      <w:r>
        <w:rPr>
          <w:i/>
        </w:rPr>
        <w:t xml:space="preserve">62</w:t>
      </w:r>
      <w:r>
        <w:t xml:space="preserve">(2), 217–248. doi:</w:t>
      </w:r>
      <w:hyperlink r:id="rId123">
        <w:r>
          <w:rPr>
            <w:rStyle w:val="Hyperlink"/>
          </w:rPr>
          <w:t xml:space="preserve">10.12705/622.8</w:t>
        </w:r>
      </w:hyperlink>
    </w:p>
    <w:bookmarkEnd w:id="124"/>
    <w:bookmarkStart w:id="126" w:name="ref-hardy2010gall"/>
    <w:p>
      <w:pPr>
        <w:pStyle w:val="Bibliography"/>
      </w:pPr>
      <w:r>
        <w:t xml:space="preserve">Hardy, N. B., &amp; Cook, L. G. (2010). Gall-induction in insects: Evolutionary dead-end or speciation driver?</w:t>
      </w:r>
      <w:r>
        <w:t xml:space="preserve"> </w:t>
      </w:r>
      <w:r>
        <w:rPr>
          <w:i/>
        </w:rPr>
        <w:t xml:space="preserve">BMC evolutionary biology</w:t>
      </w:r>
      <w:r>
        <w:t xml:space="preserve">,</w:t>
      </w:r>
      <w:r>
        <w:t xml:space="preserve"> </w:t>
      </w:r>
      <w:r>
        <w:rPr>
          <w:i/>
        </w:rPr>
        <w:t xml:space="preserve">10</w:t>
      </w:r>
      <w:r>
        <w:t xml:space="preserve">(1), 257. doi:</w:t>
      </w:r>
      <w:hyperlink r:id="rId125">
        <w:r>
          <w:rPr>
            <w:rStyle w:val="Hyperlink"/>
          </w:rPr>
          <w:t xml:space="preserve">10.1186/1471-2148-10-257</w:t>
        </w:r>
      </w:hyperlink>
    </w:p>
    <w:bookmarkEnd w:id="126"/>
    <w:bookmarkStart w:id="128" w:name="ref-hardy2012testing"/>
    <w:p>
      <w:pPr>
        <w:pStyle w:val="Bibliography"/>
      </w:pPr>
      <w:r>
        <w:t xml:space="preserve">Hardy, N. B., &amp; Cook, L. G. (2012). Testing for ecological limitation of diversification: A case study using parasitic plants.</w:t>
      </w:r>
      <w:r>
        <w:t xml:space="preserve"> </w:t>
      </w:r>
      <w:r>
        <w:rPr>
          <w:i/>
        </w:rPr>
        <w:t xml:space="preserve">The American Naturalist</w:t>
      </w:r>
      <w:r>
        <w:t xml:space="preserve">,</w:t>
      </w:r>
      <w:r>
        <w:t xml:space="preserve"> </w:t>
      </w:r>
      <w:r>
        <w:rPr>
          <w:i/>
        </w:rPr>
        <w:t xml:space="preserve">180</w:t>
      </w:r>
      <w:r>
        <w:t xml:space="preserve">(4), 438–449. doi:</w:t>
      </w:r>
      <w:hyperlink r:id="rId127">
        <w:r>
          <w:rPr>
            <w:rStyle w:val="Hyperlink"/>
          </w:rPr>
          <w:t xml:space="preserve">10.1086/667588</w:t>
        </w:r>
      </w:hyperlink>
    </w:p>
    <w:bookmarkEnd w:id="128"/>
    <w:bookmarkStart w:id="130" w:name="ref-hardy2014specialization"/>
    <w:p>
      <w:pPr>
        <w:pStyle w:val="Bibliography"/>
      </w:pPr>
      <w:r>
        <w:t xml:space="preserve">Hardy, N. B., &amp; Otto, S. P. (2014). Specialization and generalization in the diversification of phytophagous insects: Tests of the musical chairs and oscillation hypotheses.</w:t>
      </w:r>
      <w:r>
        <w:t xml:space="preserve"> </w:t>
      </w:r>
      <w:r>
        <w:rPr>
          <w:i/>
        </w:rPr>
        <w:t xml:space="preserve">Proceedings of the Royal Society B: Biological Sciences</w:t>
      </w:r>
      <w:r>
        <w:t xml:space="preserve">,</w:t>
      </w:r>
      <w:r>
        <w:t xml:space="preserve"> </w:t>
      </w:r>
      <w:r>
        <w:rPr>
          <w:i/>
        </w:rPr>
        <w:t xml:space="preserve">281</w:t>
      </w:r>
      <w:r>
        <w:t xml:space="preserve">(1795), 20132960. doi:</w:t>
      </w:r>
      <w:hyperlink r:id="rId129">
        <w:r>
          <w:rPr>
            <w:rStyle w:val="Hyperlink"/>
          </w:rPr>
          <w:t xml:space="preserve">10.1098/rspb.2013.2960</w:t>
        </w:r>
      </w:hyperlink>
    </w:p>
    <w:bookmarkEnd w:id="130"/>
    <w:bookmarkStart w:id="132" w:name="ref-hardy2015evolution"/>
    <w:p>
      <w:pPr>
        <w:pStyle w:val="Bibliography"/>
      </w:pPr>
      <w:r>
        <w:t xml:space="preserve">Hardy, N. B., Peterson, D. A., &amp; Dohlen, C. D. von. (2015). The evolution of life cycle complexity in aphids: Ecological optimization or historical constraint?</w:t>
      </w:r>
      <w:r>
        <w:t xml:space="preserve"> </w:t>
      </w:r>
      <w:r>
        <w:rPr>
          <w:i/>
        </w:rPr>
        <w:t xml:space="preserve">Evolution</w:t>
      </w:r>
      <w:r>
        <w:t xml:space="preserve">,</w:t>
      </w:r>
      <w:r>
        <w:t xml:space="preserve"> </w:t>
      </w:r>
      <w:r>
        <w:rPr>
          <w:i/>
        </w:rPr>
        <w:t xml:space="preserve">69</w:t>
      </w:r>
      <w:r>
        <w:t xml:space="preserve">(6), 1423–1432. doi:</w:t>
      </w:r>
      <w:hyperlink r:id="rId131">
        <w:r>
          <w:rPr>
            <w:rStyle w:val="Hyperlink"/>
          </w:rPr>
          <w:t xml:space="preserve">10.1111/evo.12643</w:t>
        </w:r>
      </w:hyperlink>
    </w:p>
    <w:bookmarkEnd w:id="132"/>
    <w:bookmarkStart w:id="134" w:name="ref-helmus2012phylogenetic"/>
    <w:p>
      <w:pPr>
        <w:pStyle w:val="Bibliography"/>
      </w:pPr>
      <w:r>
        <w:t xml:space="preserve">Helmus, M. R., &amp; Ives, A. R. (2012). Phylogenetic diversity–area curves.</w:t>
      </w:r>
      <w:r>
        <w:t xml:space="preserve"> </w:t>
      </w:r>
      <w:r>
        <w:rPr>
          <w:i/>
        </w:rPr>
        <w:t xml:space="preserve">Ecology</w:t>
      </w:r>
      <w:r>
        <w:t xml:space="preserve">,</w:t>
      </w:r>
      <w:r>
        <w:t xml:space="preserve"> </w:t>
      </w:r>
      <w:r>
        <w:rPr>
          <w:i/>
        </w:rPr>
        <w:t xml:space="preserve">93</w:t>
      </w:r>
      <w:r>
        <w:t xml:space="preserve">(sp8), S31–S43. doi:</w:t>
      </w:r>
      <w:hyperlink r:id="rId133">
        <w:r>
          <w:rPr>
            <w:rStyle w:val="Hyperlink"/>
          </w:rPr>
          <w:t xml:space="preserve">10.1890/11-0435.1</w:t>
        </w:r>
      </w:hyperlink>
    </w:p>
    <w:bookmarkEnd w:id="134"/>
    <w:bookmarkStart w:id="136" w:name="ref-helmus2010communities"/>
    <w:p>
      <w:pPr>
        <w:pStyle w:val="Bibliography"/>
      </w:pPr>
      <w:r>
        <w:t xml:space="preserve">Helmus, M. R., Keller, W., Paterson, M. J., Yan, N. D., Cannon, C. H., &amp; Rusak, J. A. (2010). Communities contain closely related species during ecosystem disturbance.</w:t>
      </w:r>
      <w:r>
        <w:t xml:space="preserve"> </w:t>
      </w:r>
      <w:r>
        <w:rPr>
          <w:i/>
        </w:rPr>
        <w:t xml:space="preserve">Ecology letters</w:t>
      </w:r>
      <w:r>
        <w:t xml:space="preserve">,</w:t>
      </w:r>
      <w:r>
        <w:t xml:space="preserve"> </w:t>
      </w:r>
      <w:r>
        <w:rPr>
          <w:i/>
        </w:rPr>
        <w:t xml:space="preserve">13</w:t>
      </w:r>
      <w:r>
        <w:t xml:space="preserve">(2), 162–174. doi:</w:t>
      </w:r>
      <w:hyperlink r:id="rId135">
        <w:r>
          <w:rPr>
            <w:rStyle w:val="Hyperlink"/>
          </w:rPr>
          <w:t xml:space="preserve">10.1111/j.1461-0248.2009.01411.x</w:t>
        </w:r>
      </w:hyperlink>
    </w:p>
    <w:bookmarkEnd w:id="136"/>
    <w:bookmarkStart w:id="138" w:name="ref-ickert2009fossil"/>
    <w:p>
      <w:pPr>
        <w:pStyle w:val="Bibliography"/>
      </w:pPr>
      <w:r>
        <w:t xml:space="preserve">Ickert-Bond, S. M., Rydin, C., &amp; Renner, S. S. (2009). A fossil-calibrated relaxed clock for ephedra indicates an oligocene age for the divergence of asian and new world clades and miocene dispersal into south america.</w:t>
      </w:r>
      <w:r>
        <w:t xml:space="preserve"> </w:t>
      </w:r>
      <w:r>
        <w:rPr>
          <w:i/>
        </w:rPr>
        <w:t xml:space="preserve">Journal of Systematics and Evolution</w:t>
      </w:r>
      <w:r>
        <w:t xml:space="preserve">,</w:t>
      </w:r>
      <w:r>
        <w:t xml:space="preserve"> </w:t>
      </w:r>
      <w:r>
        <w:rPr>
          <w:i/>
        </w:rPr>
        <w:t xml:space="preserve">47</w:t>
      </w:r>
      <w:r>
        <w:t xml:space="preserve">(5), 444–456. doi:</w:t>
      </w:r>
      <w:hyperlink r:id="rId137">
        <w:r>
          <w:rPr>
            <w:rStyle w:val="Hyperlink"/>
          </w:rPr>
          <w:t xml:space="preserve">10.1111/j.1759-6831.2009.00053.x</w:t>
        </w:r>
      </w:hyperlink>
    </w:p>
    <w:bookmarkEnd w:id="138"/>
    <w:bookmarkStart w:id="140"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139">
        <w:r>
          <w:rPr>
            <w:rStyle w:val="Hyperlink"/>
          </w:rPr>
          <w:t xml:space="preserve">10.1093/bioinformatics/btu053</w:t>
        </w:r>
      </w:hyperlink>
    </w:p>
    <w:bookmarkEnd w:id="140"/>
    <w:bookmarkStart w:id="142" w:name="ref-jamil2016visual"/>
    <w:p>
      <w:pPr>
        <w:pStyle w:val="Bibliography"/>
      </w:pPr>
      <w:r>
        <w:t xml:space="preserve">Jamil, H. M. (2016). A visual interface for querying heterogeneous phylogenetic databases.</w:t>
      </w:r>
      <w:r>
        <w:t xml:space="preserve"> </w:t>
      </w:r>
      <w:r>
        <w:rPr>
          <w:i/>
        </w:rPr>
        <w:t xml:space="preserve">IEEE/ACM transactions on computational biology and bioinformatics</w:t>
      </w:r>
      <w:r>
        <w:t xml:space="preserve">,</w:t>
      </w:r>
      <w:r>
        <w:t xml:space="preserve"> </w:t>
      </w:r>
      <w:r>
        <w:rPr>
          <w:i/>
        </w:rPr>
        <w:t xml:space="preserve">14</w:t>
      </w:r>
      <w:r>
        <w:t xml:space="preserve">(1), 131–144. doi:</w:t>
      </w:r>
      <w:hyperlink r:id="rId141">
        <w:r>
          <w:rPr>
            <w:rStyle w:val="Hyperlink"/>
          </w:rPr>
          <w:t xml:space="preserve">10.1109/TCBB.2016.2520943</w:t>
        </w:r>
      </w:hyperlink>
    </w:p>
    <w:bookmarkEnd w:id="142"/>
    <w:bookmarkStart w:id="144" w:name="ref-lehtonen2011towards"/>
    <w:p>
      <w:pPr>
        <w:pStyle w:val="Bibliography"/>
      </w:pPr>
      <w:r>
        <w:t xml:space="preserve">Lehtonen, S. (2011). Towards resolving the complete fern tree of life.</w:t>
      </w:r>
      <w:r>
        <w:t xml:space="preserve"> </w:t>
      </w:r>
      <w:r>
        <w:rPr>
          <w:i/>
        </w:rPr>
        <w:t xml:space="preserve">PLoS One</w:t>
      </w:r>
      <w:r>
        <w:t xml:space="preserve">,</w:t>
      </w:r>
      <w:r>
        <w:t xml:space="preserve"> </w:t>
      </w:r>
      <w:r>
        <w:rPr>
          <w:i/>
        </w:rPr>
        <w:t xml:space="preserve">6</w:t>
      </w:r>
      <w:r>
        <w:t xml:space="preserve">(10). doi:</w:t>
      </w:r>
      <w:hyperlink r:id="rId143">
        <w:r>
          <w:rPr>
            <w:rStyle w:val="Hyperlink"/>
          </w:rPr>
          <w:t xml:space="preserve">10.1371/journal.pone.0024851</w:t>
        </w:r>
      </w:hyperlink>
    </w:p>
    <w:bookmarkEnd w:id="144"/>
    <w:bookmarkStart w:id="146" w:name="ref-lehtonen2016sensitive"/>
    <w:p>
      <w:pPr>
        <w:pStyle w:val="Bibliography"/>
      </w:pPr>
      <w:r>
        <w:t xml:space="preserve">Lehtonen, S., Christenhusz, M. J., &amp; Falck, D. (2016). Sensitive phylogenetics of clematis and its position in ranunculaceae.</w:t>
      </w:r>
      <w:r>
        <w:t xml:space="preserve"> </w:t>
      </w:r>
      <w:r>
        <w:rPr>
          <w:i/>
        </w:rPr>
        <w:t xml:space="preserve">Botanical Journal of the Linnean Society</w:t>
      </w:r>
      <w:r>
        <w:t xml:space="preserve">,</w:t>
      </w:r>
      <w:r>
        <w:t xml:space="preserve"> </w:t>
      </w:r>
      <w:r>
        <w:rPr>
          <w:i/>
        </w:rPr>
        <w:t xml:space="preserve">182</w:t>
      </w:r>
      <w:r>
        <w:t xml:space="preserve">(4), 825–867. doi:</w:t>
      </w:r>
      <w:hyperlink r:id="rId145">
        <w:r>
          <w:rPr>
            <w:rStyle w:val="Hyperlink"/>
          </w:rPr>
          <w:t xml:space="preserve">10.1111/boj.12477</w:t>
        </w:r>
      </w:hyperlink>
    </w:p>
    <w:bookmarkEnd w:id="146"/>
    <w:bookmarkStart w:id="148" w:name="ref-lehtonen2017environmentally"/>
    <w:p>
      <w:pPr>
        <w:pStyle w:val="Bibliography"/>
      </w:pPr>
      <w:r>
        <w:t xml:space="preserve">Lehtonen, S., Silvestro, D., Karger, D. N., Scotese, C., Tuomisto, H., Kessler, M., Peña, C., et al. (2017). Environmentally driven extinction and opportunistic origination explain fern diversification patterns.</w:t>
      </w:r>
      <w:r>
        <w:t xml:space="preserve"> </w:t>
      </w:r>
      <w:r>
        <w:rPr>
          <w:i/>
        </w:rPr>
        <w:t xml:space="preserve">Scientific Reports</w:t>
      </w:r>
      <w:r>
        <w:t xml:space="preserve">,</w:t>
      </w:r>
      <w:r>
        <w:t xml:space="preserve"> </w:t>
      </w:r>
      <w:r>
        <w:rPr>
          <w:i/>
        </w:rPr>
        <w:t xml:space="preserve">7</w:t>
      </w:r>
      <w:r>
        <w:t xml:space="preserve">(1), 1–12. doi:</w:t>
      </w:r>
      <w:hyperlink r:id="rId147">
        <w:r>
          <w:rPr>
            <w:rStyle w:val="Hyperlink"/>
          </w:rPr>
          <w:t xml:space="preserve">10.1038/s41598-017-05263-7</w:t>
        </w:r>
      </w:hyperlink>
    </w:p>
    <w:bookmarkEnd w:id="148"/>
    <w:bookmarkStart w:id="150" w:name="ref-martin2011trophic"/>
    <w:p>
      <w:pPr>
        <w:pStyle w:val="Bibliography"/>
      </w:pPr>
      <w:r>
        <w:t xml:space="preserve">Martin, C. H., &amp; Wainwright, P. C. (2011). Trophic novelty is linked to exceptional rates of morphological diversification in two adaptive radiations of cyprinodon pupfish.</w:t>
      </w:r>
      <w:r>
        <w:t xml:space="preserve"> </w:t>
      </w:r>
      <w:r>
        <w:rPr>
          <w:i/>
        </w:rPr>
        <w:t xml:space="preserve">Evolution: International Journal of Organic Evolution</w:t>
      </w:r>
      <w:r>
        <w:t xml:space="preserve">,</w:t>
      </w:r>
      <w:r>
        <w:t xml:space="preserve"> </w:t>
      </w:r>
      <w:r>
        <w:rPr>
          <w:i/>
        </w:rPr>
        <w:t xml:space="preserve">65</w:t>
      </w:r>
      <w:r>
        <w:t xml:space="preserve">(8), 2197–2212. doi:</w:t>
      </w:r>
      <w:hyperlink r:id="rId149">
        <w:r>
          <w:rPr>
            <w:rStyle w:val="Hyperlink"/>
          </w:rPr>
          <w:t xml:space="preserve">10.1111/j.1558-5646.2011.01294.x</w:t>
        </w:r>
      </w:hyperlink>
    </w:p>
    <w:bookmarkEnd w:id="150"/>
    <w:bookmarkStart w:id="152" w:name="ref-mcmahon2015stbase"/>
    <w:p>
      <w:pPr>
        <w:pStyle w:val="Bibliography"/>
      </w:pPr>
      <w:r>
        <w:t xml:space="preserve">McMahon, M. M., Deepak, A., Fernández-Baca, D., Boss, D., &amp; Sanderson, M. J. (2015). STBase: One million species trees for comparative biology.</w:t>
      </w:r>
      <w:r>
        <w:t xml:space="preserve"> </w:t>
      </w:r>
      <w:r>
        <w:rPr>
          <w:i/>
        </w:rPr>
        <w:t xml:space="preserve">PloS one</w:t>
      </w:r>
      <w:r>
        <w:t xml:space="preserve">,</w:t>
      </w:r>
      <w:r>
        <w:t xml:space="preserve"> </w:t>
      </w:r>
      <w:r>
        <w:rPr>
          <w:i/>
        </w:rPr>
        <w:t xml:space="preserve">10</w:t>
      </w:r>
      <w:r>
        <w:t xml:space="preserve">(2). doi:</w:t>
      </w:r>
      <w:hyperlink r:id="rId151">
        <w:r>
          <w:rPr>
            <w:rStyle w:val="Hyperlink"/>
          </w:rPr>
          <w:t xml:space="preserve">10.1371/journal.pone.0117987</w:t>
        </w:r>
      </w:hyperlink>
    </w:p>
    <w:bookmarkEnd w:id="152"/>
    <w:bookmarkStart w:id="154"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153">
        <w:r>
          <w:rPr>
            <w:rStyle w:val="Hyperlink"/>
          </w:rPr>
          <w:t xml:space="preserve">10.1093/bioinformatics/btv276</w:t>
        </w:r>
      </w:hyperlink>
    </w:p>
    <w:bookmarkEnd w:id="154"/>
    <w:bookmarkStart w:id="156" w:name="ref-meng2015darwintree"/>
    <w:p>
      <w:pPr>
        <w:pStyle w:val="Bibliography"/>
      </w:pPr>
      <w:r>
        <w:t xml:space="preserve">Meng, Z., Dong, H., Li, J., Chen, Z., Zhou, Y., Wang, X., &amp; Zhang, S. (2015). Darwintree: A molecular data analysis and application environment for phylogenetic study.</w:t>
      </w:r>
      <w:r>
        <w:t xml:space="preserve"> </w:t>
      </w:r>
      <w:r>
        <w:rPr>
          <w:i/>
        </w:rPr>
        <w:t xml:space="preserve">Data Science Journal</w:t>
      </w:r>
      <w:r>
        <w:t xml:space="preserve">,</w:t>
      </w:r>
      <w:r>
        <w:t xml:space="preserve"> </w:t>
      </w:r>
      <w:r>
        <w:rPr>
          <w:i/>
        </w:rPr>
        <w:t xml:space="preserve">14</w:t>
      </w:r>
      <w:r>
        <w:t xml:space="preserve">. doi:</w:t>
      </w:r>
      <w:hyperlink r:id="rId155">
        <w:r>
          <w:rPr>
            <w:rStyle w:val="Hyperlink"/>
          </w:rPr>
          <w:t xml:space="preserve">10.5334/dsj-2015-010</w:t>
        </w:r>
      </w:hyperlink>
    </w:p>
    <w:bookmarkEnd w:id="156"/>
    <w:bookmarkStart w:id="158" w:name="ref-morrison2009apicomplexa"/>
    <w:p>
      <w:pPr>
        <w:pStyle w:val="Bibliography"/>
      </w:pPr>
      <w:r>
        <w:t xml:space="preserve">Morrison, D. A. (2009). Evolution of the apicomplexa: Where are we now?</w:t>
      </w:r>
      <w:r>
        <w:t xml:space="preserve"> </w:t>
      </w:r>
      <w:r>
        <w:rPr>
          <w:i/>
        </w:rPr>
        <w:t xml:space="preserve">Trends in parasitology</w:t>
      </w:r>
      <w:r>
        <w:t xml:space="preserve">,</w:t>
      </w:r>
      <w:r>
        <w:t xml:space="preserve"> </w:t>
      </w:r>
      <w:r>
        <w:rPr>
          <w:i/>
        </w:rPr>
        <w:t xml:space="preserve">25</w:t>
      </w:r>
      <w:r>
        <w:t xml:space="preserve">(8), 375–382. doi:</w:t>
      </w:r>
      <w:hyperlink r:id="rId157">
        <w:r>
          <w:rPr>
            <w:rStyle w:val="Hyperlink"/>
          </w:rPr>
          <w:t xml:space="preserve">10.1016/j.pt.2009.05.010</w:t>
        </w:r>
      </w:hyperlink>
    </w:p>
    <w:bookmarkEnd w:id="158"/>
    <w:bookmarkStart w:id="160" w:name="ref-nazaire2012broad"/>
    <w:p>
      <w:pPr>
        <w:pStyle w:val="Bibliography"/>
      </w:pPr>
      <w:r>
        <w:t xml:space="preserve">Nazaire, M., &amp; Hufford, L. (2012). A broad phylogenetic analysis of boraginaceae: Implications for the relationships of mertensia.</w:t>
      </w:r>
      <w:r>
        <w:t xml:space="preserve"> </w:t>
      </w:r>
      <w:r>
        <w:rPr>
          <w:i/>
        </w:rPr>
        <w:t xml:space="preserve">Systematic Botany</w:t>
      </w:r>
      <w:r>
        <w:t xml:space="preserve">,</w:t>
      </w:r>
      <w:r>
        <w:t xml:space="preserve"> </w:t>
      </w:r>
      <w:r>
        <w:rPr>
          <w:i/>
        </w:rPr>
        <w:t xml:space="preserve">37</w:t>
      </w:r>
      <w:r>
        <w:t xml:space="preserve">(3), 758–783. doi:</w:t>
      </w:r>
      <w:hyperlink r:id="rId159">
        <w:r>
          <w:rPr>
            <w:rStyle w:val="Hyperlink"/>
          </w:rPr>
          <w:t xml:space="preserve">10.1600/036364412X648715</w:t>
        </w:r>
      </w:hyperlink>
    </w:p>
    <w:bookmarkEnd w:id="160"/>
    <w:bookmarkStart w:id="162" w:name="ref-page2011linking"/>
    <w:p>
      <w:pPr>
        <w:pStyle w:val="Bibliography"/>
      </w:pPr>
      <w:r>
        <w:t xml:space="preserve">Page, R. D. (2011). Linking ncbi to wikipedia: A wiki-based approach.</w:t>
      </w:r>
      <w:r>
        <w:t xml:space="preserve"> </w:t>
      </w:r>
      <w:r>
        <w:rPr>
          <w:i/>
        </w:rPr>
        <w:t xml:space="preserve">PLoS currents</w:t>
      </w:r>
      <w:r>
        <w:t xml:space="preserve">,</w:t>
      </w:r>
      <w:r>
        <w:t xml:space="preserve"> </w:t>
      </w:r>
      <w:r>
        <w:rPr>
          <w:i/>
        </w:rPr>
        <w:t xml:space="preserve">3</w:t>
      </w:r>
      <w:r>
        <w:t xml:space="preserve">. doi:</w:t>
      </w:r>
      <w:hyperlink r:id="rId161">
        <w:r>
          <w:rPr>
            <w:rStyle w:val="Hyperlink"/>
          </w:rPr>
          <w:t xml:space="preserve">10.1371/currents.RRN1228</w:t>
        </w:r>
      </w:hyperlink>
    </w:p>
    <w:bookmarkEnd w:id="162"/>
    <w:bookmarkStart w:id="164" w:name="ref-page2013bionames"/>
    <w:p>
      <w:pPr>
        <w:pStyle w:val="Bibliography"/>
      </w:pPr>
      <w:r>
        <w:t xml:space="preserve">Page, R. D. (2013). BioNames: Linking taxonomy, texts, and trees.</w:t>
      </w:r>
      <w:r>
        <w:t xml:space="preserve"> </w:t>
      </w:r>
      <w:r>
        <w:rPr>
          <w:i/>
        </w:rPr>
        <w:t xml:space="preserve">PeerJ</w:t>
      </w:r>
      <w:r>
        <w:t xml:space="preserve">,</w:t>
      </w:r>
      <w:r>
        <w:t xml:space="preserve"> </w:t>
      </w:r>
      <w:r>
        <w:rPr>
          <w:i/>
        </w:rPr>
        <w:t xml:space="preserve">1</w:t>
      </w:r>
      <w:r>
        <w:t xml:space="preserve">, e190. doi:</w:t>
      </w:r>
      <w:hyperlink r:id="rId163">
        <w:r>
          <w:rPr>
            <w:rStyle w:val="Hyperlink"/>
          </w:rPr>
          <w:t xml:space="preserve">10.7717/peerj.190</w:t>
        </w:r>
      </w:hyperlink>
    </w:p>
    <w:bookmarkEnd w:id="164"/>
    <w:bookmarkStart w:id="166"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165">
        <w:r>
          <w:rPr>
            <w:rStyle w:val="Hyperlink"/>
          </w:rPr>
          <w:t xml:space="preserve">10.1186/1741-7007-9-55</w:t>
        </w:r>
      </w:hyperlink>
    </w:p>
    <w:bookmarkEnd w:id="166"/>
    <w:bookmarkStart w:id="167" w:name="ref-piel2009treebase"/>
    <w:p>
      <w:pPr>
        <w:pStyle w:val="Bibliography"/>
      </w:pPr>
      <w:r>
        <w:t xml:space="preserve">Piel, W., Chan, L., Dominus, M., Ruan, J., Vos, R., &amp; Tannen, V. (2009). Treebase v. 2: A database of phylogenetic knowledge. E-biosphere. London.</w:t>
      </w:r>
    </w:p>
    <w:bookmarkEnd w:id="167"/>
    <w:bookmarkStart w:id="169" w:name="ref-rabosky2011species"/>
    <w:p>
      <w:pPr>
        <w:pStyle w:val="Bibliography"/>
      </w:pPr>
      <w:r>
        <w:t xml:space="preserve">Rabosky, D. L., Cowan, M. A., Talaba, A. L., &amp; Lovette, I. J. (2011). Species interactions mediate phylogenetic community structure in a hyperdiverse lizard assemblage from arid australia.</w:t>
      </w:r>
      <w:r>
        <w:t xml:space="preserve"> </w:t>
      </w:r>
      <w:r>
        <w:rPr>
          <w:i/>
        </w:rPr>
        <w:t xml:space="preserve">The American Naturalist</w:t>
      </w:r>
      <w:r>
        <w:t xml:space="preserve">,</w:t>
      </w:r>
      <w:r>
        <w:t xml:space="preserve"> </w:t>
      </w:r>
      <w:r>
        <w:rPr>
          <w:i/>
        </w:rPr>
        <w:t xml:space="preserve">178</w:t>
      </w:r>
      <w:r>
        <w:t xml:space="preserve">(5), 579–595. doi:</w:t>
      </w:r>
      <w:hyperlink r:id="rId168">
        <w:r>
          <w:rPr>
            <w:rStyle w:val="Hyperlink"/>
          </w:rPr>
          <w:t xml:space="preserve">10.1086/662162</w:t>
        </w:r>
      </w:hyperlink>
    </w:p>
    <w:bookmarkEnd w:id="169"/>
    <w:bookmarkStart w:id="171" w:name="ref-ranwez2009phyloexplorer"/>
    <w:p>
      <w:pPr>
        <w:pStyle w:val="Bibliography"/>
      </w:pPr>
      <w:r>
        <w:t xml:space="preserve">Ranwez, V., Clairon, N., Delsuc, F., Pourali, S., Auberval, N., Diser, S., &amp; Berry, V. (2009). PhyloExplorer: A web server to validate, explore and query phylogenetic trees.</w:t>
      </w:r>
      <w:r>
        <w:t xml:space="preserve"> </w:t>
      </w:r>
      <w:r>
        <w:rPr>
          <w:i/>
        </w:rPr>
        <w:t xml:space="preserve">BMC evolutionary biology</w:t>
      </w:r>
      <w:r>
        <w:t xml:space="preserve">,</w:t>
      </w:r>
      <w:r>
        <w:t xml:space="preserve"> </w:t>
      </w:r>
      <w:r>
        <w:rPr>
          <w:i/>
        </w:rPr>
        <w:t xml:space="preserve">9</w:t>
      </w:r>
      <w:r>
        <w:t xml:space="preserve">(1), 108. doi:</w:t>
      </w:r>
      <w:hyperlink r:id="rId170">
        <w:r>
          <w:rPr>
            <w:rStyle w:val="Hyperlink"/>
          </w:rPr>
          <w:t xml:space="preserve">10.1186/1471-2148-9-108</w:t>
        </w:r>
      </w:hyperlink>
    </w:p>
    <w:bookmarkEnd w:id="171"/>
    <w:bookmarkStart w:id="173" w:name="ref-roalson2016distinct"/>
    <w:p>
      <w:pPr>
        <w:pStyle w:val="Bibliography"/>
      </w:pPr>
      <w:r>
        <w:t xml:space="preserve">Roalson, E. H., &amp; Roberts, W. R. (2016). Distinct processes drive diversification in different clades of gesneriaceae.</w:t>
      </w:r>
      <w:r>
        <w:t xml:space="preserve"> </w:t>
      </w:r>
      <w:r>
        <w:rPr>
          <w:i/>
        </w:rPr>
        <w:t xml:space="preserve">Systematic Biology</w:t>
      </w:r>
      <w:r>
        <w:t xml:space="preserve">,</w:t>
      </w:r>
      <w:r>
        <w:t xml:space="preserve"> </w:t>
      </w:r>
      <w:r>
        <w:rPr>
          <w:i/>
        </w:rPr>
        <w:t xml:space="preserve">65</w:t>
      </w:r>
      <w:r>
        <w:t xml:space="preserve">(4), 662–684. doi:</w:t>
      </w:r>
      <w:hyperlink r:id="rId172">
        <w:r>
          <w:rPr>
            <w:rStyle w:val="Hyperlink"/>
          </w:rPr>
          <w:t xml:space="preserve">10.1093/sysbio/syw012</w:t>
        </w:r>
      </w:hyperlink>
    </w:p>
    <w:bookmarkEnd w:id="173"/>
    <w:bookmarkStart w:id="175" w:name="ref-roquet2013building"/>
    <w:p>
      <w:pPr>
        <w:pStyle w:val="Bibliography"/>
      </w:pPr>
      <w:r>
        <w:t xml:space="preserve">Roquet, C., Thuiller, W., &amp; Lavergne, S. (2013). Building megaphylogenies for macroecology: Taking up the challenge.</w:t>
      </w:r>
      <w:r>
        <w:t xml:space="preserve"> </w:t>
      </w:r>
      <w:r>
        <w:rPr>
          <w:i/>
        </w:rPr>
        <w:t xml:space="preserve">Ecography</w:t>
      </w:r>
      <w:r>
        <w:t xml:space="preserve">,</w:t>
      </w:r>
      <w:r>
        <w:t xml:space="preserve"> </w:t>
      </w:r>
      <w:r>
        <w:rPr>
          <w:i/>
        </w:rPr>
        <w:t xml:space="preserve">36</w:t>
      </w:r>
      <w:r>
        <w:t xml:space="preserve">(1), 13–26. doi:</w:t>
      </w:r>
      <w:hyperlink r:id="rId174">
        <w:r>
          <w:rPr>
            <w:rStyle w:val="Hyperlink"/>
          </w:rPr>
          <w:t xml:space="preserve">10.1111/j.1600-0587.2012.07773.x</w:t>
        </w:r>
      </w:hyperlink>
    </w:p>
    <w:bookmarkEnd w:id="175"/>
    <w:bookmarkStart w:id="177" w:name="ref-ross2013large"/>
    <w:p>
      <w:pPr>
        <w:pStyle w:val="Bibliography"/>
      </w:pPr>
      <w:r>
        <w:t xml:space="preserve">Ross, L., Hardy, N. B., Okusu, A., &amp; Normark, B. B. (2013). Large population size predicts the distribution of asexuality in scale insects.</w:t>
      </w:r>
      <w:r>
        <w:t xml:space="preserve"> </w:t>
      </w:r>
      <w:r>
        <w:rPr>
          <w:i/>
        </w:rPr>
        <w:t xml:space="preserve">Evolution: International Journal of Organic Evolution</w:t>
      </w:r>
      <w:r>
        <w:t xml:space="preserve">,</w:t>
      </w:r>
      <w:r>
        <w:t xml:space="preserve"> </w:t>
      </w:r>
      <w:r>
        <w:rPr>
          <w:i/>
        </w:rPr>
        <w:t xml:space="preserve">67</w:t>
      </w:r>
      <w:r>
        <w:t xml:space="preserve">(1), 196–206. doi:</w:t>
      </w:r>
      <w:hyperlink r:id="rId176">
        <w:r>
          <w:rPr>
            <w:rStyle w:val="Hyperlink"/>
          </w:rPr>
          <w:t xml:space="preserve">10.1111/j.1558-5646.2012.01784.x</w:t>
        </w:r>
      </w:hyperlink>
    </w:p>
    <w:bookmarkEnd w:id="177"/>
    <w:bookmarkStart w:id="179"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178">
        <w:r>
          <w:rPr>
            <w:rStyle w:val="Hyperlink"/>
          </w:rPr>
          <w:t xml:space="preserve">10.1080/10635150802158688</w:t>
        </w:r>
      </w:hyperlink>
    </w:p>
    <w:bookmarkEnd w:id="179"/>
    <w:bookmarkStart w:id="181" w:name="ref-sanderson2010phylogenomics"/>
    <w:p>
      <w:pPr>
        <w:pStyle w:val="Bibliography"/>
      </w:pPr>
      <w:r>
        <w:t xml:space="preserve">Sanderson, M. J., McMahon, M. M., &amp; Steel, M. (2010). Phylogenomics with incomplete taxon coverage: The limits to inference.</w:t>
      </w:r>
      <w:r>
        <w:t xml:space="preserve"> </w:t>
      </w:r>
      <w:r>
        <w:rPr>
          <w:i/>
        </w:rPr>
        <w:t xml:space="preserve">BMC Evolutionary Biology</w:t>
      </w:r>
      <w:r>
        <w:t xml:space="preserve">,</w:t>
      </w:r>
      <w:r>
        <w:t xml:space="preserve"> </w:t>
      </w:r>
      <w:r>
        <w:rPr>
          <w:i/>
        </w:rPr>
        <w:t xml:space="preserve">10</w:t>
      </w:r>
      <w:r>
        <w:t xml:space="preserve">(1), 155. doi:</w:t>
      </w:r>
      <w:hyperlink r:id="rId180">
        <w:r>
          <w:rPr>
            <w:rStyle w:val="Hyperlink"/>
          </w:rPr>
          <w:t xml:space="preserve">10.1186/1471-2148-10-155</w:t>
        </w:r>
      </w:hyperlink>
    </w:p>
    <w:bookmarkEnd w:id="181"/>
    <w:bookmarkStart w:id="183" w:name="ref-san2010molecular"/>
    <w:p>
      <w:pPr>
        <w:pStyle w:val="Bibliography"/>
      </w:pPr>
      <w:r>
        <w:t xml:space="preserve">San Mauro, D., &amp; Agorreta, A. (2010). Molecular systematics: A synthesis of the common methods and the state of knowledge.</w:t>
      </w:r>
      <w:r>
        <w:t xml:space="preserve"> </w:t>
      </w:r>
      <w:r>
        <w:rPr>
          <w:i/>
        </w:rPr>
        <w:t xml:space="preserve">Cellular &amp; Molecular Biology Letters</w:t>
      </w:r>
      <w:r>
        <w:t xml:space="preserve">,</w:t>
      </w:r>
      <w:r>
        <w:t xml:space="preserve"> </w:t>
      </w:r>
      <w:r>
        <w:rPr>
          <w:i/>
        </w:rPr>
        <w:t xml:space="preserve">15</w:t>
      </w:r>
      <w:r>
        <w:t xml:space="preserve">(2), 311. doi:</w:t>
      </w:r>
      <w:hyperlink r:id="rId182">
        <w:r>
          <w:rPr>
            <w:rStyle w:val="Hyperlink"/>
          </w:rPr>
          <w:t xml:space="preserve">10.2478/s11658-010-0010-8</w:t>
        </w:r>
      </w:hyperlink>
    </w:p>
    <w:bookmarkEnd w:id="183"/>
    <w:bookmarkStart w:id="185" w:name="ref-santini2014first"/>
    <w:p>
      <w:pPr>
        <w:pStyle w:val="Bibliography"/>
      </w:pPr>
      <w:r>
        <w:t xml:space="preserve">Santini, F., Carnevale, G., &amp; Sorenson, L. (2014). First multi-locus timetree of seabreams and porgies (percomorpha: Sparidae).</w:t>
      </w:r>
      <w:r>
        <w:t xml:space="preserve"> </w:t>
      </w:r>
      <w:r>
        <w:rPr>
          <w:i/>
        </w:rPr>
        <w:t xml:space="preserve">Italian Journal of Zoology</w:t>
      </w:r>
      <w:r>
        <w:t xml:space="preserve">,</w:t>
      </w:r>
      <w:r>
        <w:t xml:space="preserve"> </w:t>
      </w:r>
      <w:r>
        <w:rPr>
          <w:i/>
        </w:rPr>
        <w:t xml:space="preserve">81</w:t>
      </w:r>
      <w:r>
        <w:t xml:space="preserve">(1), 55–71. doi:</w:t>
      </w:r>
      <w:hyperlink r:id="rId184">
        <w:r>
          <w:rPr>
            <w:rStyle w:val="Hyperlink"/>
          </w:rPr>
          <w:t xml:space="preserve">10.1080/11250003.2013.878960</w:t>
        </w:r>
      </w:hyperlink>
    </w:p>
    <w:bookmarkEnd w:id="185"/>
    <w:bookmarkStart w:id="187" w:name="ref-santini2015first"/>
    <w:p>
      <w:pPr>
        <w:pStyle w:val="Bibliography"/>
      </w:pPr>
      <w:r>
        <w:t xml:space="preserve">Santini, F., Carnevale, G., &amp; Sorenson, L. (2015). First timetree of sphyraenidae (percomorpha) reveals a middle eocene crown age and an oligo–miocene radiation of barracudas.</w:t>
      </w:r>
      <w:r>
        <w:t xml:space="preserve"> </w:t>
      </w:r>
      <w:r>
        <w:rPr>
          <w:i/>
        </w:rPr>
        <w:t xml:space="preserve">Italian Journal of Zoology</w:t>
      </w:r>
      <w:r>
        <w:t xml:space="preserve">,</w:t>
      </w:r>
      <w:r>
        <w:t xml:space="preserve"> </w:t>
      </w:r>
      <w:r>
        <w:rPr>
          <w:i/>
        </w:rPr>
        <w:t xml:space="preserve">82</w:t>
      </w:r>
      <w:r>
        <w:t xml:space="preserve">(1), 133–142. doi:</w:t>
      </w:r>
      <w:hyperlink r:id="rId186">
        <w:r>
          <w:rPr>
            <w:rStyle w:val="Hyperlink"/>
          </w:rPr>
          <w:t xml:space="preserve">10.1080/11250003.2014.962630</w:t>
        </w:r>
      </w:hyperlink>
    </w:p>
    <w:bookmarkEnd w:id="187"/>
    <w:bookmarkStart w:id="189" w:name="ref-santini2013first"/>
    <w:p>
      <w:pPr>
        <w:pStyle w:val="Bibliography"/>
      </w:pPr>
      <w:r>
        <w:t xml:space="preserve">Santini, F., &amp; Sorenson, L. (2013). First molecular timetree of billfishes (istiophoriformes: Acanthomorpha) shows a late miocene radiation of marlins and allies.</w:t>
      </w:r>
      <w:r>
        <w:t xml:space="preserve"> </w:t>
      </w:r>
      <w:r>
        <w:rPr>
          <w:i/>
        </w:rPr>
        <w:t xml:space="preserve">Italian journal of zoology</w:t>
      </w:r>
      <w:r>
        <w:t xml:space="preserve">,</w:t>
      </w:r>
      <w:r>
        <w:t xml:space="preserve"> </w:t>
      </w:r>
      <w:r>
        <w:rPr>
          <w:i/>
        </w:rPr>
        <w:t xml:space="preserve">80</w:t>
      </w:r>
      <w:r>
        <w:t xml:space="preserve">(4), 481–489. doi:</w:t>
      </w:r>
      <w:hyperlink r:id="rId188">
        <w:r>
          <w:rPr>
            <w:rStyle w:val="Hyperlink"/>
          </w:rPr>
          <w:t xml:space="preserve">10.1080/11250003.2013.848945</w:t>
        </w:r>
      </w:hyperlink>
    </w:p>
    <w:bookmarkEnd w:id="189"/>
    <w:bookmarkStart w:id="190" w:name="ref-sarkinen2013solanaceae"/>
    <w:p>
      <w:pPr>
        <w:pStyle w:val="Bibliography"/>
      </w:pPr>
      <w:r>
        <w:t xml:space="preserve">Särkinen, T., Bohs, L., Olmstead, R. G., &amp; Knapp, S. (2013). A phylogenetic framework for evolutionary study of the nightshades (solanaceae): A dated 1000-tip tree.</w:t>
      </w:r>
      <w:r>
        <w:t xml:space="preserve"> </w:t>
      </w:r>
      <w:r>
        <w:rPr>
          <w:i/>
        </w:rPr>
        <w:t xml:space="preserve">BMC evolutionary biology</w:t>
      </w:r>
      <w:r>
        <w:t xml:space="preserve">,</w:t>
      </w:r>
      <w:r>
        <w:t xml:space="preserve"> </w:t>
      </w:r>
      <w:r>
        <w:rPr>
          <w:i/>
        </w:rPr>
        <w:t xml:space="preserve">13</w:t>
      </w:r>
      <w:r>
        <w:t xml:space="preserve">(1), 214.</w:t>
      </w:r>
    </w:p>
    <w:bookmarkEnd w:id="190"/>
    <w:bookmarkStart w:id="191"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191"/>
    <w:bookmarkStart w:id="193" w:name="ref-selvatti2015paleogene"/>
    <w:p>
      <w:pPr>
        <w:pStyle w:val="Bibliography"/>
      </w:pPr>
      <w:r>
        <w:t xml:space="preserve">Selvatti, A. P., Gonzaga, L. P., &amp; Moraes Russo, C. A. de. (2015). A paleogene origin for crown passerines and the diversification of the oscines in the new world.</w:t>
      </w:r>
      <w:r>
        <w:t xml:space="preserve"> </w:t>
      </w:r>
      <w:r>
        <w:rPr>
          <w:i/>
        </w:rPr>
        <w:t xml:space="preserve">Molecular phylogenetics and evolution</w:t>
      </w:r>
      <w:r>
        <w:t xml:space="preserve">,</w:t>
      </w:r>
      <w:r>
        <w:t xml:space="preserve"> </w:t>
      </w:r>
      <w:r>
        <w:rPr>
          <w:i/>
        </w:rPr>
        <w:t xml:space="preserve">88</w:t>
      </w:r>
      <w:r>
        <w:t xml:space="preserve">, 1–15. doi:</w:t>
      </w:r>
      <w:hyperlink r:id="rId192">
        <w:r>
          <w:rPr>
            <w:rStyle w:val="Hyperlink"/>
          </w:rPr>
          <w:t xml:space="preserve">10.1016/j.ympev.2015.03.018</w:t>
        </w:r>
      </w:hyperlink>
    </w:p>
    <w:bookmarkEnd w:id="193"/>
    <w:bookmarkStart w:id="195" w:name="ref-shi2015speciation"/>
    <w:p>
      <w:pPr>
        <w:pStyle w:val="Bibliography"/>
      </w:pPr>
      <w:r>
        <w:t xml:space="preserve">Shi, J. J., &amp; Rabosky, D. L. (2015). Speciation dynamics during the global radiation of extant bats.</w:t>
      </w:r>
      <w:r>
        <w:t xml:space="preserve"> </w:t>
      </w:r>
      <w:r>
        <w:rPr>
          <w:i/>
        </w:rPr>
        <w:t xml:space="preserve">Evolution</w:t>
      </w:r>
      <w:r>
        <w:t xml:space="preserve">,</w:t>
      </w:r>
      <w:r>
        <w:t xml:space="preserve"> </w:t>
      </w:r>
      <w:r>
        <w:rPr>
          <w:i/>
        </w:rPr>
        <w:t xml:space="preserve">69</w:t>
      </w:r>
      <w:r>
        <w:t xml:space="preserve">(6), 1528–1545. doi:</w:t>
      </w:r>
      <w:hyperlink r:id="rId194">
        <w:r>
          <w:rPr>
            <w:rStyle w:val="Hyperlink"/>
          </w:rPr>
          <w:t xml:space="preserve">10.1111/evo.12681</w:t>
        </w:r>
      </w:hyperlink>
    </w:p>
    <w:bookmarkEnd w:id="195"/>
    <w:bookmarkStart w:id="197" w:name="ref-simon2012cerrado"/>
    <w:p>
      <w:pPr>
        <w:pStyle w:val="Bibliography"/>
      </w:pPr>
      <w:r>
        <w:t xml:space="preserve">Simon, M. F., &amp; Pennington, T. (2012). Evidence for adaptation to fire regimes in the tropical savannas of the brazilian cerrado.</w:t>
      </w:r>
      <w:r>
        <w:t xml:space="preserve"> </w:t>
      </w:r>
      <w:r>
        <w:rPr>
          <w:i/>
        </w:rPr>
        <w:t xml:space="preserve">International Journal of Plant Sciences</w:t>
      </w:r>
      <w:r>
        <w:t xml:space="preserve">,</w:t>
      </w:r>
      <w:r>
        <w:t xml:space="preserve"> </w:t>
      </w:r>
      <w:r>
        <w:rPr>
          <w:i/>
        </w:rPr>
        <w:t xml:space="preserve">173</w:t>
      </w:r>
      <w:r>
        <w:t xml:space="preserve">(6), 711–723. doi:</w:t>
      </w:r>
      <w:hyperlink r:id="rId196">
        <w:r>
          <w:rPr>
            <w:rStyle w:val="Hyperlink"/>
          </w:rPr>
          <w:t xml:space="preserve">10.1086/665973</w:t>
        </w:r>
      </w:hyperlink>
    </w:p>
    <w:bookmarkEnd w:id="197"/>
    <w:bookmarkStart w:id="198"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198"/>
    <w:bookmarkStart w:id="200" w:name="ref-smith2018constructing"/>
    <w:p>
      <w:pPr>
        <w:pStyle w:val="Bibliography"/>
      </w:pPr>
      <w:r>
        <w:t xml:space="preserve">Smith, S. A., &amp; Brown, J. W. (2018). Constructing a broadly inclusive seed plant phylogeny.</w:t>
      </w:r>
      <w:r>
        <w:t xml:space="preserve"> </w:t>
      </w:r>
      <w:r>
        <w:rPr>
          <w:i/>
        </w:rPr>
        <w:t xml:space="preserve">American Journal of Botany</w:t>
      </w:r>
      <w:r>
        <w:t xml:space="preserve">,</w:t>
      </w:r>
      <w:r>
        <w:t xml:space="preserve"> </w:t>
      </w:r>
      <w:r>
        <w:rPr>
          <w:i/>
        </w:rPr>
        <w:t xml:space="preserve">105</w:t>
      </w:r>
      <w:r>
        <w:t xml:space="preserve">(3), 302–314. doi:</w:t>
      </w:r>
      <w:hyperlink r:id="rId199">
        <w:r>
          <w:rPr>
            <w:rStyle w:val="Hyperlink"/>
          </w:rPr>
          <w:t xml:space="preserve">10.1002/ajb2.1019</w:t>
        </w:r>
      </w:hyperlink>
    </w:p>
    <w:bookmarkEnd w:id="200"/>
    <w:bookmarkStart w:id="201"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201"/>
    <w:bookmarkStart w:id="203" w:name="ref-sorenson2014effect"/>
    <w:p>
      <w:pPr>
        <w:pStyle w:val="Bibliography"/>
      </w:pPr>
      <w:r>
        <w:t xml:space="preserve">Sorenson, L., Santini, F., &amp; Alfaro, M. (2014). The effect of habitat on modern shark diversification.</w:t>
      </w:r>
      <w:r>
        <w:t xml:space="preserve"> </w:t>
      </w:r>
      <w:r>
        <w:rPr>
          <w:i/>
        </w:rPr>
        <w:t xml:space="preserve">Journal of Evolutionary Biology</w:t>
      </w:r>
      <w:r>
        <w:t xml:space="preserve">,</w:t>
      </w:r>
      <w:r>
        <w:t xml:space="preserve"> </w:t>
      </w:r>
      <w:r>
        <w:rPr>
          <w:i/>
        </w:rPr>
        <w:t xml:space="preserve">27</w:t>
      </w:r>
      <w:r>
        <w:t xml:space="preserve">(8), 1536–1548. doi:</w:t>
      </w:r>
      <w:hyperlink r:id="rId202">
        <w:r>
          <w:rPr>
            <w:rStyle w:val="Hyperlink"/>
          </w:rPr>
          <w:t xml:space="preserve">10.1111/jeb.12405</w:t>
        </w:r>
      </w:hyperlink>
    </w:p>
    <w:bookmarkEnd w:id="203"/>
    <w:bookmarkStart w:id="205" w:name="ref-steppan2017muroid"/>
    <w:p>
      <w:pPr>
        <w:pStyle w:val="Bibliography"/>
      </w:pPr>
      <w:r>
        <w:t xml:space="preserve">Steppan, S. J., &amp; Schenk, J. J. (2017). Muroid rodent phylogenetics: 900-species tree reveals increasing diversification rates.</w:t>
      </w:r>
      <w:r>
        <w:t xml:space="preserve"> </w:t>
      </w:r>
      <w:r>
        <w:rPr>
          <w:i/>
        </w:rPr>
        <w:t xml:space="preserve">PLoS One</w:t>
      </w:r>
      <w:r>
        <w:t xml:space="preserve">,</w:t>
      </w:r>
      <w:r>
        <w:t xml:space="preserve"> </w:t>
      </w:r>
      <w:r>
        <w:rPr>
          <w:i/>
        </w:rPr>
        <w:t xml:space="preserve">12</w:t>
      </w:r>
      <w:r>
        <w:t xml:space="preserve">(8). doi:</w:t>
      </w:r>
      <w:hyperlink r:id="rId204">
        <w:r>
          <w:rPr>
            <w:rStyle w:val="Hyperlink"/>
          </w:rPr>
          <w:t xml:space="preserve">10.1371/journal.pone.0183070</w:t>
        </w:r>
      </w:hyperlink>
    </w:p>
    <w:bookmarkEnd w:id="205"/>
    <w:bookmarkStart w:id="207" w:name="ref-stoltzfus2013phylotastic"/>
    <w:p>
      <w:pPr>
        <w:pStyle w:val="Bibliography"/>
      </w:pPr>
      <w:r>
        <w:t xml:space="preserve">Stoltzfus, A., Lapp, H., Matasci, N., Deus, H., Sidlauskas, B., Zmasek, C. M., Vaidya, G., et al. (2013). Phylotastic! Making tree-of-life knowledge accessible, reusable and convenient.</w:t>
      </w:r>
      <w:r>
        <w:t xml:space="preserve"> </w:t>
      </w:r>
      <w:r>
        <w:rPr>
          <w:i/>
        </w:rPr>
        <w:t xml:space="preserve">BMC bioinformatics</w:t>
      </w:r>
      <w:r>
        <w:t xml:space="preserve">,</w:t>
      </w:r>
      <w:r>
        <w:t xml:space="preserve"> </w:t>
      </w:r>
      <w:r>
        <w:rPr>
          <w:i/>
        </w:rPr>
        <w:t xml:space="preserve">14</w:t>
      </w:r>
      <w:r>
        <w:t xml:space="preserve">(1), 158. doi:</w:t>
      </w:r>
      <w:hyperlink r:id="rId206">
        <w:r>
          <w:rPr>
            <w:rStyle w:val="Hyperlink"/>
          </w:rPr>
          <w:t xml:space="preserve">10.1186/1471-2105-14-158</w:t>
        </w:r>
      </w:hyperlink>
    </w:p>
    <w:bookmarkEnd w:id="207"/>
    <w:bookmarkStart w:id="209" w:name="ref-strecker2014fish"/>
    <w:p>
      <w:pPr>
        <w:pStyle w:val="Bibliography"/>
      </w:pPr>
      <w:r>
        <w:t xml:space="preserve">Strecker, A. L., &amp; Olden, J. D. (2014). Fish species introductions provide novel insights into the patterns and drivers of phylogenetic structure in freshwaters.</w:t>
      </w:r>
      <w:r>
        <w:t xml:space="preserve"> </w:t>
      </w:r>
      <w:r>
        <w:rPr>
          <w:i/>
        </w:rPr>
        <w:t xml:space="preserve">Proceedings of the Royal Society B: Biological Sciences</w:t>
      </w:r>
      <w:r>
        <w:t xml:space="preserve">,</w:t>
      </w:r>
      <w:r>
        <w:t xml:space="preserve"> </w:t>
      </w:r>
      <w:r>
        <w:rPr>
          <w:i/>
        </w:rPr>
        <w:t xml:space="preserve">281</w:t>
      </w:r>
      <w:r>
        <w:t xml:space="preserve">(1778), 20133003. doi:</w:t>
      </w:r>
      <w:hyperlink r:id="rId208">
        <w:r>
          <w:rPr>
            <w:rStyle w:val="Hyperlink"/>
          </w:rPr>
          <w:t xml:space="preserve">10.1098/rspb.2013.3003</w:t>
        </w:r>
      </w:hyperlink>
    </w:p>
    <w:bookmarkEnd w:id="209"/>
    <w:bookmarkStart w:id="210" w:name="ref-thomson2010sparse"/>
    <w:p>
      <w:pPr>
        <w:pStyle w:val="Bibliography"/>
      </w:pPr>
      <w:r>
        <w:t xml:space="preserve">Thomson, R. C., &amp; Shaffer, H. B. (2010). Sparse supermatrices for phylogenetic inference: Taxonomy, alignment, rogue taxa, and the phylogeny of living turtles.</w:t>
      </w:r>
      <w:r>
        <w:t xml:space="preserve"> </w:t>
      </w:r>
      <w:r>
        <w:rPr>
          <w:i/>
        </w:rPr>
        <w:t xml:space="preserve">Systematic biology</w:t>
      </w:r>
      <w:r>
        <w:t xml:space="preserve">,</w:t>
      </w:r>
      <w:r>
        <w:t xml:space="preserve"> </w:t>
      </w:r>
      <w:r>
        <w:rPr>
          <w:i/>
        </w:rPr>
        <w:t xml:space="preserve">59</w:t>
      </w:r>
      <w:r>
        <w:t xml:space="preserve">(1), 42–58.</w:t>
      </w:r>
    </w:p>
    <w:bookmarkEnd w:id="210"/>
    <w:bookmarkStart w:id="212" w:name="ref-tucker2012incorporating"/>
    <w:p>
      <w:pPr>
        <w:pStyle w:val="Bibliography"/>
      </w:pPr>
      <w:r>
        <w:t xml:space="preserve">Tucker, C. M., Cadotte, M. W., Davies, T. J., &amp; Rebelo, T. G. (2012). Incorporating geographical and evolutionary rarity into conservation prioritization.</w:t>
      </w:r>
      <w:r>
        <w:t xml:space="preserve"> </w:t>
      </w:r>
      <w:r>
        <w:rPr>
          <w:i/>
        </w:rPr>
        <w:t xml:space="preserve">Conservation Biology</w:t>
      </w:r>
      <w:r>
        <w:t xml:space="preserve">,</w:t>
      </w:r>
      <w:r>
        <w:t xml:space="preserve"> </w:t>
      </w:r>
      <w:r>
        <w:rPr>
          <w:i/>
        </w:rPr>
        <w:t xml:space="preserve">26</w:t>
      </w:r>
      <w:r>
        <w:t xml:space="preserve">(4), 593–601. doi:</w:t>
      </w:r>
      <w:hyperlink r:id="rId211">
        <w:r>
          <w:rPr>
            <w:rStyle w:val="Hyperlink"/>
          </w:rPr>
          <w:t xml:space="preserve">10.1111/j.1523-1739.2012.01845.x</w:t>
        </w:r>
      </w:hyperlink>
    </w:p>
    <w:bookmarkEnd w:id="212"/>
    <w:bookmarkStart w:id="214" w:name="ref-verbruggen2010data"/>
    <w:p>
      <w:pPr>
        <w:pStyle w:val="Bibliography"/>
      </w:pPr>
      <w:r>
        <w:t xml:space="preserve">Verbruggen, H., Maggs, C. A., Saunders, G. W., Le Gall, L., Yoon, H. S., &amp; De Clerck, O. (2010). Data mining approach identifies research priorities and data requirements for resolving the red algal tree of life.</w:t>
      </w:r>
      <w:r>
        <w:t xml:space="preserve"> </w:t>
      </w:r>
      <w:r>
        <w:rPr>
          <w:i/>
        </w:rPr>
        <w:t xml:space="preserve">BMC evolutionary biology</w:t>
      </w:r>
      <w:r>
        <w:t xml:space="preserve">,</w:t>
      </w:r>
      <w:r>
        <w:t xml:space="preserve"> </w:t>
      </w:r>
      <w:r>
        <w:rPr>
          <w:i/>
        </w:rPr>
        <w:t xml:space="preserve">10</w:t>
      </w:r>
      <w:r>
        <w:t xml:space="preserve">(1), 16. doi:</w:t>
      </w:r>
      <w:hyperlink r:id="rId213">
        <w:r>
          <w:rPr>
            <w:rStyle w:val="Hyperlink"/>
          </w:rPr>
          <w:t xml:space="preserve">10.1186/1471-2148-10-16</w:t>
        </w:r>
      </w:hyperlink>
    </w:p>
    <w:bookmarkEnd w:id="214"/>
    <w:bookmarkStart w:id="216"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215">
        <w:r>
          <w:rPr>
            <w:rStyle w:val="Hyperlink"/>
          </w:rPr>
          <w:t xml:space="preserve">10.1093/sysbio/sys025</w:t>
        </w:r>
      </w:hyperlink>
    </w:p>
    <w:bookmarkEnd w:id="216"/>
    <w:bookmarkStart w:id="218" w:name="ref-webb2010biodiversity"/>
    <w:p>
      <w:pPr>
        <w:pStyle w:val="Bibliography"/>
      </w:pPr>
      <w:r>
        <w:t xml:space="preserve">Webb, C. O., Slik, J. F., &amp; Triono, T. (2010). Biodiversity inventory and informatics in southeast asia.</w:t>
      </w:r>
      <w:r>
        <w:t xml:space="preserve"> </w:t>
      </w:r>
      <w:r>
        <w:rPr>
          <w:i/>
        </w:rPr>
        <w:t xml:space="preserve">Biodiversity and Conservation</w:t>
      </w:r>
      <w:r>
        <w:t xml:space="preserve">,</w:t>
      </w:r>
      <w:r>
        <w:t xml:space="preserve"> </w:t>
      </w:r>
      <w:r>
        <w:rPr>
          <w:i/>
        </w:rPr>
        <w:t xml:space="preserve">19</w:t>
      </w:r>
      <w:r>
        <w:t xml:space="preserve">(4), 955–972. doi:</w:t>
      </w:r>
      <w:hyperlink r:id="rId217">
        <w:r>
          <w:rPr>
            <w:rStyle w:val="Hyperlink"/>
          </w:rPr>
          <w:t xml:space="preserve">10.1007/s10531-010-9817-x</w:t>
        </w:r>
      </w:hyperlink>
    </w:p>
    <w:bookmarkEnd w:id="218"/>
    <w:bookmarkStart w:id="220" w:name="ref-weber2014defense"/>
    <w:p>
      <w:pPr>
        <w:pStyle w:val="Bibliography"/>
      </w:pPr>
      <w:r>
        <w:t xml:space="preserve">Weber, M. G., &amp; Agrawal, A. A. (2014). Defense mutualisms enhance plant diversification.</w:t>
      </w:r>
      <w:r>
        <w:t xml:space="preserve"> </w:t>
      </w:r>
      <w:r>
        <w:rPr>
          <w:i/>
        </w:rPr>
        <w:t xml:space="preserve">Proceedings of the National Academy of Sciences</w:t>
      </w:r>
      <w:r>
        <w:t xml:space="preserve">,</w:t>
      </w:r>
      <w:r>
        <w:t xml:space="preserve"> </w:t>
      </w:r>
      <w:r>
        <w:rPr>
          <w:i/>
        </w:rPr>
        <w:t xml:space="preserve">111</w:t>
      </w:r>
      <w:r>
        <w:t xml:space="preserve">(46), 16442–16447. doi:</w:t>
      </w:r>
      <w:hyperlink r:id="rId219">
        <w:r>
          <w:rPr>
            <w:rStyle w:val="Hyperlink"/>
          </w:rPr>
          <w:t xml:space="preserve">10.1073/pnas.1413253111</w:t>
        </w:r>
      </w:hyperlink>
    </w:p>
    <w:bookmarkEnd w:id="220"/>
    <w:bookmarkStart w:id="222" w:name="ref-xu2015ncbiminer"/>
    <w:p>
      <w:pPr>
        <w:pStyle w:val="Bibliography"/>
      </w:pPr>
      <w:r>
        <w:t xml:space="preserve">Xu, X., Dimitrov, D., Rahbek, C., &amp; Wang, Z. (2015). NCBIminer: Sequences harvest from genbank.</w:t>
      </w:r>
      <w:r>
        <w:t xml:space="preserve"> </w:t>
      </w:r>
      <w:r>
        <w:rPr>
          <w:i/>
        </w:rPr>
        <w:t xml:space="preserve">Ecography</w:t>
      </w:r>
      <w:r>
        <w:t xml:space="preserve">,</w:t>
      </w:r>
      <w:r>
        <w:t xml:space="preserve"> </w:t>
      </w:r>
      <w:r>
        <w:rPr>
          <w:i/>
        </w:rPr>
        <w:t xml:space="preserve">38</w:t>
      </w:r>
      <w:r>
        <w:t xml:space="preserve">(4), 426–430. doi:</w:t>
      </w:r>
      <w:hyperlink r:id="rId221">
        <w:r>
          <w:rPr>
            <w:rStyle w:val="Hyperlink"/>
          </w:rPr>
          <w:t xml:space="preserve">10.1111/ecog.01055</w:t>
        </w:r>
      </w:hyperlink>
    </w:p>
    <w:bookmarkEnd w:id="222"/>
    <w:bookmarkStart w:id="224" w:name="ref-yong2010screening"/>
    <w:p>
      <w:pPr>
        <w:pStyle w:val="Bibliography"/>
      </w:pPr>
      <w:r>
        <w:t xml:space="preserve">Yong, L., Zhen, M., Qi, L., Yanping, G., Yuanchun, Z., &amp; Jianhui, L. (2010). Screening data for phylogenetic analysis of land plants: A parallel approach. In</w:t>
      </w:r>
      <w:r>
        <w:t xml:space="preserve"> </w:t>
      </w:r>
      <w:r>
        <w:rPr>
          <w:i/>
        </w:rPr>
        <w:t xml:space="preserve">2010 first international conference on networking and distributed computing</w:t>
      </w:r>
      <w:r>
        <w:t xml:space="preserve"> </w:t>
      </w:r>
      <w:r>
        <w:t xml:space="preserve">(pp. 305–308). IEEE. doi:</w:t>
      </w:r>
      <w:hyperlink r:id="rId223">
        <w:r>
          <w:rPr>
            <w:rStyle w:val="Hyperlink"/>
          </w:rPr>
          <w:t xml:space="preserve">doi:10.1109/icndc.2010.66</w:t>
        </w:r>
      </w:hyperlink>
    </w:p>
    <w:bookmarkEnd w:id="224"/>
    <w:bookmarkEnd w:id="2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paragraph" w:customStyle="1" w:styleId="redoc-codechunk-5">
    <w:name w:val="redoc-codechunk-5"/>
    <w:basedOn w:val="BodyText"/>
    <w:qFormat/>
    <w:hidden/>
  </w:style>
  <w:style w:type="character" w:customStyle="1" w:styleId="redoc-citation-1">
    <w:name w:val="redoc-citation-1"/>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htmlcomment-2">
    <w:name w:val="redoc-htmlcomment-2"/>
    <w:basedOn w:val="BodyTextChar"/>
    <w:hidden/>
  </w:style>
  <w:style w:type="character" w:customStyle="1" w:styleId="redoc-htmlcomment-3">
    <w:name w:val="redoc-htmlcomment-3"/>
    <w:basedOn w:val="BodyTextChar"/>
    <w:hidden/>
  </w:style>
  <w:style w:type="character" w:customStyle="1" w:styleId="redoc-htmlcomment-4">
    <w:name w:val="redoc-htmlcomment-4"/>
    <w:basedOn w:val="BodyTextChar"/>
    <w:hidden/>
  </w:style>
  <w:style w:type="character" w:customStyle="1" w:styleId="redoc-htmlcomment-5">
    <w:name w:val="redoc-htmlcomment-5"/>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71" Type="http://schemas.openxmlformats.org/officeDocument/2006/relationships/hyperlink" Target="http://bionames.org" TargetMode="External"/><Relationship Id="rId30" Type="http://schemas.openxmlformats.org/officeDocument/2006/relationships/hyperlink" Target="http://datadryad.org/" TargetMode="External"/><Relationship Id="rId58" Type="http://schemas.openxmlformats.org/officeDocument/2006/relationships/hyperlink" Target="https://bmcbiol.biomedcentral.com/articles/10.1186/1741-7007-9-55#Sec21" TargetMode="External"/><Relationship Id="rId199" Type="http://schemas.openxmlformats.org/officeDocument/2006/relationships/hyperlink" Target="https://doi.org/10.1002/ajb2.1019" TargetMode="External"/><Relationship Id="rId121" Type="http://schemas.openxmlformats.org/officeDocument/2006/relationships/hyperlink" Target="https://doi.org/10.1002/tax.606009" TargetMode="External"/><Relationship Id="rId97" Type="http://schemas.openxmlformats.org/officeDocument/2006/relationships/hyperlink" Target="https://doi.org/10.1007/s10115-013-0676-0" TargetMode="External"/><Relationship Id="rId217" Type="http://schemas.openxmlformats.org/officeDocument/2006/relationships/hyperlink" Target="https://doi.org/10.1007/s10531-010-9817-x" TargetMode="External"/><Relationship Id="rId157" Type="http://schemas.openxmlformats.org/officeDocument/2006/relationships/hyperlink" Target="https://doi.org/10.1016/j.pt.2009.05.010" TargetMode="External"/><Relationship Id="rId111" Type="http://schemas.openxmlformats.org/officeDocument/2006/relationships/hyperlink" Target="https://doi.org/10.1016/j.ympev.2014.11.001" TargetMode="External"/><Relationship Id="rId192" Type="http://schemas.openxmlformats.org/officeDocument/2006/relationships/hyperlink" Target="https://doi.org/10.1016/j.ympev.2015.03.018" TargetMode="External"/><Relationship Id="rId101" Type="http://schemas.openxmlformats.org/officeDocument/2006/relationships/hyperlink" Target="https://doi.org/10.1016/j.ympev.2015.08.025" TargetMode="External"/><Relationship Id="rId109" Type="http://schemas.openxmlformats.org/officeDocument/2006/relationships/hyperlink" Target="https://doi.org/10.1016/j.ympev.2016.03.002" TargetMode="External"/><Relationship Id="rId147" Type="http://schemas.openxmlformats.org/officeDocument/2006/relationships/hyperlink" Target="https://doi.org/10.1038/s41598-017-05263-7" TargetMode="External"/><Relationship Id="rId219" Type="http://schemas.openxmlformats.org/officeDocument/2006/relationships/hyperlink" Target="https://doi.org/10.1073/pnas.1413253111" TargetMode="External"/><Relationship Id="rId178" Type="http://schemas.openxmlformats.org/officeDocument/2006/relationships/hyperlink" Target="https://doi.org/10.1080/10635150802158688" TargetMode="External"/><Relationship Id="rId188" Type="http://schemas.openxmlformats.org/officeDocument/2006/relationships/hyperlink" Target="https://doi.org/10.1080/11250003.2013.848945" TargetMode="External"/><Relationship Id="rId184" Type="http://schemas.openxmlformats.org/officeDocument/2006/relationships/hyperlink" Target="https://doi.org/10.1080/11250003.2013.878960" TargetMode="External"/><Relationship Id="rId186" Type="http://schemas.openxmlformats.org/officeDocument/2006/relationships/hyperlink" Target="https://doi.org/10.1080/11250003.2014.962630" TargetMode="External"/><Relationship Id="rId168" Type="http://schemas.openxmlformats.org/officeDocument/2006/relationships/hyperlink" Target="https://doi.org/10.1086/662162" TargetMode="External"/><Relationship Id="rId196" Type="http://schemas.openxmlformats.org/officeDocument/2006/relationships/hyperlink" Target="https://doi.org/10.1086/665973" TargetMode="External"/><Relationship Id="rId127" Type="http://schemas.openxmlformats.org/officeDocument/2006/relationships/hyperlink" Target="https://doi.org/10.1086/667588" TargetMode="External"/><Relationship Id="rId139" Type="http://schemas.openxmlformats.org/officeDocument/2006/relationships/hyperlink" Target="https://doi.org/10.1093/bioinformatics/btu053" TargetMode="External"/><Relationship Id="rId153" Type="http://schemas.openxmlformats.org/officeDocument/2006/relationships/hyperlink" Target="https://doi.org/10.1093/bioinformatics/btv276" TargetMode="External"/><Relationship Id="rId103" Type="http://schemas.openxmlformats.org/officeDocument/2006/relationships/hyperlink" Target="https://doi.org/10.1093/nar/gkh340" TargetMode="External"/><Relationship Id="rId215" Type="http://schemas.openxmlformats.org/officeDocument/2006/relationships/hyperlink" Target="https://doi.org/10.1093/sysbio/sys025" TargetMode="External"/><Relationship Id="rId90" Type="http://schemas.openxmlformats.org/officeDocument/2006/relationships/hyperlink" Target="https://doi.org/10.1093/sysbio/syt011" TargetMode="External"/><Relationship Id="rId92" Type="http://schemas.openxmlformats.org/officeDocument/2006/relationships/hyperlink" Target="https://doi.org/10.1093/sysbio/syu038" TargetMode="External"/><Relationship Id="rId172" Type="http://schemas.openxmlformats.org/officeDocument/2006/relationships/hyperlink" Target="https://doi.org/10.1093/sysbio/syw012" TargetMode="External"/><Relationship Id="rId77" Type="http://schemas.openxmlformats.org/officeDocument/2006/relationships/hyperlink" Target="https://doi.org/10.1093/sysbio/syw066" TargetMode="External"/><Relationship Id="rId88" Type="http://schemas.openxmlformats.org/officeDocument/2006/relationships/hyperlink" Target="https://doi.org/10.1093/sysbio/syw099" TargetMode="External"/><Relationship Id="rId94" Type="http://schemas.openxmlformats.org/officeDocument/2006/relationships/hyperlink" Target="https://doi.org/10.1098/rsbl.2012.0331" TargetMode="External"/><Relationship Id="rId129" Type="http://schemas.openxmlformats.org/officeDocument/2006/relationships/hyperlink" Target="https://doi.org/10.1098/rspb.2013.2960" TargetMode="External"/><Relationship Id="rId208" Type="http://schemas.openxmlformats.org/officeDocument/2006/relationships/hyperlink" Target="https://doi.org/10.1098/rspb.2013.3003" TargetMode="External"/><Relationship Id="rId141" Type="http://schemas.openxmlformats.org/officeDocument/2006/relationships/hyperlink" Target="https://doi.org/10.1109/TCBB.2016.2520943" TargetMode="External"/><Relationship Id="rId99" Type="http://schemas.openxmlformats.org/officeDocument/2006/relationships/hyperlink" Target="https://doi.org/10.1111/1755-0998.12927" TargetMode="External"/><Relationship Id="rId145" Type="http://schemas.openxmlformats.org/officeDocument/2006/relationships/hyperlink" Target="https://doi.org/10.1111/boj.12477" TargetMode="External"/><Relationship Id="rId221" Type="http://schemas.openxmlformats.org/officeDocument/2006/relationships/hyperlink" Target="https://doi.org/10.1111/ecog.01055" TargetMode="External"/><Relationship Id="rId79" Type="http://schemas.openxmlformats.org/officeDocument/2006/relationships/hyperlink" Target="https://doi.org/10.1111/evo.12180" TargetMode="External"/><Relationship Id="rId131" Type="http://schemas.openxmlformats.org/officeDocument/2006/relationships/hyperlink" Target="https://doi.org/10.1111/evo.12643" TargetMode="External"/><Relationship Id="rId194" Type="http://schemas.openxmlformats.org/officeDocument/2006/relationships/hyperlink" Target="https://doi.org/10.1111/evo.12681" TargetMode="External"/><Relationship Id="rId135" Type="http://schemas.openxmlformats.org/officeDocument/2006/relationships/hyperlink" Target="https://doi.org/10.1111/j.1461-0248.2009.01411.x" TargetMode="External"/><Relationship Id="rId211" Type="http://schemas.openxmlformats.org/officeDocument/2006/relationships/hyperlink" Target="https://doi.org/10.1111/j.1523-1739.2012.01845.x" TargetMode="External"/><Relationship Id="rId75" Type="http://schemas.openxmlformats.org/officeDocument/2006/relationships/hyperlink" Target="https://doi.org/10.1111/j.1558-5646.2010.01114.x" TargetMode="External"/><Relationship Id="rId149" Type="http://schemas.openxmlformats.org/officeDocument/2006/relationships/hyperlink" Target="https://doi.org/10.1111/j.1558-5646.2011.01294.x" TargetMode="External"/><Relationship Id="rId176" Type="http://schemas.openxmlformats.org/officeDocument/2006/relationships/hyperlink" Target="https://doi.org/10.1111/j.1558-5646.2012.01784.x" TargetMode="External"/><Relationship Id="rId174" Type="http://schemas.openxmlformats.org/officeDocument/2006/relationships/hyperlink" Target="https://doi.org/10.1111/j.1600-0587.2012.07773.x" TargetMode="External"/><Relationship Id="rId137" Type="http://schemas.openxmlformats.org/officeDocument/2006/relationships/hyperlink" Target="https://doi.org/10.1111/j.1759-6831.2009.00053.x" TargetMode="External"/><Relationship Id="rId113" Type="http://schemas.openxmlformats.org/officeDocument/2006/relationships/hyperlink" Target="https://doi.org/10.1111/j.2041-210X.2010.00068.x" TargetMode="External"/><Relationship Id="rId202" Type="http://schemas.openxmlformats.org/officeDocument/2006/relationships/hyperlink" Target="https://doi.org/10.1111/jeb.12405" TargetMode="External"/><Relationship Id="rId86" Type="http://schemas.openxmlformats.org/officeDocument/2006/relationships/hyperlink" Target="https://doi.org/10.1111/jse.12219" TargetMode="External"/><Relationship Id="rId119" Type="http://schemas.openxmlformats.org/officeDocument/2006/relationships/hyperlink" Target="https://doi.org/10.1111/oik.03026" TargetMode="External"/><Relationship Id="rId206" Type="http://schemas.openxmlformats.org/officeDocument/2006/relationships/hyperlink" Target="https://doi.org/10.1186/1471-2105-14-158" TargetMode="External"/><Relationship Id="rId180" Type="http://schemas.openxmlformats.org/officeDocument/2006/relationships/hyperlink" Target="https://doi.org/10.1186/1471-2148-10-155" TargetMode="External"/><Relationship Id="rId213" Type="http://schemas.openxmlformats.org/officeDocument/2006/relationships/hyperlink" Target="https://doi.org/10.1186/1471-2148-10-16" TargetMode="External"/><Relationship Id="rId125" Type="http://schemas.openxmlformats.org/officeDocument/2006/relationships/hyperlink" Target="https://doi.org/10.1186/1471-2148-10-257" TargetMode="External"/><Relationship Id="rId170" Type="http://schemas.openxmlformats.org/officeDocument/2006/relationships/hyperlink" Target="https://doi.org/10.1186/1471-2148-9-108" TargetMode="External"/><Relationship Id="rId165" Type="http://schemas.openxmlformats.org/officeDocument/2006/relationships/hyperlink" Target="https://doi.org/10.1186/1741-7007-9-55" TargetMode="External"/><Relationship Id="rId107" Type="http://schemas.openxmlformats.org/officeDocument/2006/relationships/hyperlink" Target="https://doi.org/10.1186/s12862-019-1541-x" TargetMode="External"/><Relationship Id="rId105" Type="http://schemas.openxmlformats.org/officeDocument/2006/relationships/hyperlink" Target="https://doi.org/10.1186/s12864-015-1647-5" TargetMode="External"/><Relationship Id="rId123" Type="http://schemas.openxmlformats.org/officeDocument/2006/relationships/hyperlink" Target="https://doi.org/10.12705/622.8" TargetMode="External"/><Relationship Id="rId161" Type="http://schemas.openxmlformats.org/officeDocument/2006/relationships/hyperlink" Target="https://doi.org/10.1371/currents.RRN1228" TargetMode="External"/><Relationship Id="rId143" Type="http://schemas.openxmlformats.org/officeDocument/2006/relationships/hyperlink" Target="https://doi.org/10.1371/journal.pone.0024851" TargetMode="External"/><Relationship Id="rId151" Type="http://schemas.openxmlformats.org/officeDocument/2006/relationships/hyperlink" Target="https://doi.org/10.1371/journal.pone.0117987" TargetMode="External"/><Relationship Id="rId115" Type="http://schemas.openxmlformats.org/officeDocument/2006/relationships/hyperlink" Target="https://doi.org/10.1371/journal.pone.0143926" TargetMode="External"/><Relationship Id="rId204" Type="http://schemas.openxmlformats.org/officeDocument/2006/relationships/hyperlink" Target="https://doi.org/10.1371/journal.pone.0183070" TargetMode="External"/><Relationship Id="rId159" Type="http://schemas.openxmlformats.org/officeDocument/2006/relationships/hyperlink" Target="https://doi.org/10.1600/036364412X648715" TargetMode="External"/><Relationship Id="rId133" Type="http://schemas.openxmlformats.org/officeDocument/2006/relationships/hyperlink" Target="https://doi.org/10.1890/11-0435.1" TargetMode="External"/><Relationship Id="rId82" Type="http://schemas.openxmlformats.org/officeDocument/2006/relationships/hyperlink" Target="https://doi.org/10.1890/11-0638.1" TargetMode="External"/><Relationship Id="rId182" Type="http://schemas.openxmlformats.org/officeDocument/2006/relationships/hyperlink" Target="https://doi.org/10.2478/s11658-010-0010-8" TargetMode="External"/><Relationship Id="rId84" Type="http://schemas.openxmlformats.org/officeDocument/2006/relationships/hyperlink" Target="https://doi.org/10.3390/life8020020" TargetMode="External"/><Relationship Id="rId117" Type="http://schemas.openxmlformats.org/officeDocument/2006/relationships/hyperlink" Target="https://doi.org/10.4137/EBO.S35384" TargetMode="External"/><Relationship Id="rId155" Type="http://schemas.openxmlformats.org/officeDocument/2006/relationships/hyperlink" Target="https://doi.org/10.5334/dsj-2015-010" TargetMode="External"/><Relationship Id="rId163" Type="http://schemas.openxmlformats.org/officeDocument/2006/relationships/hyperlink" Target="https://doi.org/10.7717/peerj.190" TargetMode="External"/><Relationship Id="rId223" Type="http://schemas.openxmlformats.org/officeDocument/2006/relationships/hyperlink" Target="https://doi.org/doi:10.1109/icndc.2010.66"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57"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56" Type="http://schemas.openxmlformats.org/officeDocument/2006/relationships/hyperlink" Target="https://www.zfmk.de/en/research/research-centres-and-groups/taming-of-an-impossible-child-pipeline-tools-and-manuals" TargetMode="External"/><Relationship Id="rId70" Type="http://schemas.openxmlformats.org/officeDocument/2006/relationships/hyperlink" Target="https://zenodo.org/record/345670#.Xr9QFRPYqqg" TargetMode="External"/><Relationship Id="rId224" Type="http://schemas.openxmlformats.org/officeDocument/2006/relationships/Rmd" Target="../redoc/physcraper_ms.Rmd"/><Relationship Id="rId225" Type="http://schemas.openxmlformats.org/officeDocument/2006/relationships/md" Target="../redoc/physcraper_ms.knit.md"/><Relationship Id="rId226" Type="http://schemas.openxmlformats.org/officeDocument/2006/relationships/md" Target="../redoc/physcraper_ms.utf8.md"/><Relationship Id="rId227" Type="http://schemas.openxmlformats.org/officeDocument/2006/relationships/yml" Target="../redoc/physcraper_ms.codelist.yml"/><Relationship Id="rId228" Type="http://schemas.openxmlformats.org/officeDocument/2006/relationships/Rmd" Target="../redoc/physcraper_ms.preprocessed.Rmd"/><Relationship Id="rId229" Type="http://schemas.openxmlformats.org/officeDocument/2006/relationships/Rmd" Target="../redoc/physcraper_ms.roundtrip.Rmd"/><Relationship Id="rId230"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71" Type="http://schemas.openxmlformats.org/officeDocument/2006/relationships/hyperlink" Target="http://bionames.org" TargetMode="External"/><Relationship Id="rId30" Type="http://schemas.openxmlformats.org/officeDocument/2006/relationships/hyperlink" Target="http://datadryad.org/" TargetMode="External"/><Relationship Id="rId58" Type="http://schemas.openxmlformats.org/officeDocument/2006/relationships/hyperlink" Target="https://bmcbiol.biomedcentral.com/articles/10.1186/1741-7007-9-55#Sec21" TargetMode="External"/><Relationship Id="rId199" Type="http://schemas.openxmlformats.org/officeDocument/2006/relationships/hyperlink" Target="https://doi.org/10.1002/ajb2.1019" TargetMode="External"/><Relationship Id="rId121" Type="http://schemas.openxmlformats.org/officeDocument/2006/relationships/hyperlink" Target="https://doi.org/10.1002/tax.606009" TargetMode="External"/><Relationship Id="rId97" Type="http://schemas.openxmlformats.org/officeDocument/2006/relationships/hyperlink" Target="https://doi.org/10.1007/s10115-013-0676-0" TargetMode="External"/><Relationship Id="rId217" Type="http://schemas.openxmlformats.org/officeDocument/2006/relationships/hyperlink" Target="https://doi.org/10.1007/s10531-010-9817-x" TargetMode="External"/><Relationship Id="rId157" Type="http://schemas.openxmlformats.org/officeDocument/2006/relationships/hyperlink" Target="https://doi.org/10.1016/j.pt.2009.05.010" TargetMode="External"/><Relationship Id="rId111" Type="http://schemas.openxmlformats.org/officeDocument/2006/relationships/hyperlink" Target="https://doi.org/10.1016/j.ympev.2014.11.001" TargetMode="External"/><Relationship Id="rId192" Type="http://schemas.openxmlformats.org/officeDocument/2006/relationships/hyperlink" Target="https://doi.org/10.1016/j.ympev.2015.03.018" TargetMode="External"/><Relationship Id="rId101" Type="http://schemas.openxmlformats.org/officeDocument/2006/relationships/hyperlink" Target="https://doi.org/10.1016/j.ympev.2015.08.025" TargetMode="External"/><Relationship Id="rId109" Type="http://schemas.openxmlformats.org/officeDocument/2006/relationships/hyperlink" Target="https://doi.org/10.1016/j.ympev.2016.03.002" TargetMode="External"/><Relationship Id="rId147" Type="http://schemas.openxmlformats.org/officeDocument/2006/relationships/hyperlink" Target="https://doi.org/10.1038/s41598-017-05263-7" TargetMode="External"/><Relationship Id="rId219" Type="http://schemas.openxmlformats.org/officeDocument/2006/relationships/hyperlink" Target="https://doi.org/10.1073/pnas.1413253111" TargetMode="External"/><Relationship Id="rId178" Type="http://schemas.openxmlformats.org/officeDocument/2006/relationships/hyperlink" Target="https://doi.org/10.1080/10635150802158688" TargetMode="External"/><Relationship Id="rId188" Type="http://schemas.openxmlformats.org/officeDocument/2006/relationships/hyperlink" Target="https://doi.org/10.1080/11250003.2013.848945" TargetMode="External"/><Relationship Id="rId184" Type="http://schemas.openxmlformats.org/officeDocument/2006/relationships/hyperlink" Target="https://doi.org/10.1080/11250003.2013.878960" TargetMode="External"/><Relationship Id="rId186" Type="http://schemas.openxmlformats.org/officeDocument/2006/relationships/hyperlink" Target="https://doi.org/10.1080/11250003.2014.962630" TargetMode="External"/><Relationship Id="rId168" Type="http://schemas.openxmlformats.org/officeDocument/2006/relationships/hyperlink" Target="https://doi.org/10.1086/662162" TargetMode="External"/><Relationship Id="rId196" Type="http://schemas.openxmlformats.org/officeDocument/2006/relationships/hyperlink" Target="https://doi.org/10.1086/665973" TargetMode="External"/><Relationship Id="rId127" Type="http://schemas.openxmlformats.org/officeDocument/2006/relationships/hyperlink" Target="https://doi.org/10.1086/667588" TargetMode="External"/><Relationship Id="rId139" Type="http://schemas.openxmlformats.org/officeDocument/2006/relationships/hyperlink" Target="https://doi.org/10.1093/bioinformatics/btu053" TargetMode="External"/><Relationship Id="rId153" Type="http://schemas.openxmlformats.org/officeDocument/2006/relationships/hyperlink" Target="https://doi.org/10.1093/bioinformatics/btv276" TargetMode="External"/><Relationship Id="rId103" Type="http://schemas.openxmlformats.org/officeDocument/2006/relationships/hyperlink" Target="https://doi.org/10.1093/nar/gkh340" TargetMode="External"/><Relationship Id="rId215" Type="http://schemas.openxmlformats.org/officeDocument/2006/relationships/hyperlink" Target="https://doi.org/10.1093/sysbio/sys025" TargetMode="External"/><Relationship Id="rId90" Type="http://schemas.openxmlformats.org/officeDocument/2006/relationships/hyperlink" Target="https://doi.org/10.1093/sysbio/syt011" TargetMode="External"/><Relationship Id="rId92" Type="http://schemas.openxmlformats.org/officeDocument/2006/relationships/hyperlink" Target="https://doi.org/10.1093/sysbio/syu038" TargetMode="External"/><Relationship Id="rId172" Type="http://schemas.openxmlformats.org/officeDocument/2006/relationships/hyperlink" Target="https://doi.org/10.1093/sysbio/syw012" TargetMode="External"/><Relationship Id="rId77" Type="http://schemas.openxmlformats.org/officeDocument/2006/relationships/hyperlink" Target="https://doi.org/10.1093/sysbio/syw066" TargetMode="External"/><Relationship Id="rId88" Type="http://schemas.openxmlformats.org/officeDocument/2006/relationships/hyperlink" Target="https://doi.org/10.1093/sysbio/syw099" TargetMode="External"/><Relationship Id="rId94" Type="http://schemas.openxmlformats.org/officeDocument/2006/relationships/hyperlink" Target="https://doi.org/10.1098/rsbl.2012.0331" TargetMode="External"/><Relationship Id="rId129" Type="http://schemas.openxmlformats.org/officeDocument/2006/relationships/hyperlink" Target="https://doi.org/10.1098/rspb.2013.2960" TargetMode="External"/><Relationship Id="rId208" Type="http://schemas.openxmlformats.org/officeDocument/2006/relationships/hyperlink" Target="https://doi.org/10.1098/rspb.2013.3003" TargetMode="External"/><Relationship Id="rId141" Type="http://schemas.openxmlformats.org/officeDocument/2006/relationships/hyperlink" Target="https://doi.org/10.1109/TCBB.2016.2520943" TargetMode="External"/><Relationship Id="rId99" Type="http://schemas.openxmlformats.org/officeDocument/2006/relationships/hyperlink" Target="https://doi.org/10.1111/1755-0998.12927" TargetMode="External"/><Relationship Id="rId145" Type="http://schemas.openxmlformats.org/officeDocument/2006/relationships/hyperlink" Target="https://doi.org/10.1111/boj.12477" TargetMode="External"/><Relationship Id="rId221" Type="http://schemas.openxmlformats.org/officeDocument/2006/relationships/hyperlink" Target="https://doi.org/10.1111/ecog.01055" TargetMode="External"/><Relationship Id="rId79" Type="http://schemas.openxmlformats.org/officeDocument/2006/relationships/hyperlink" Target="https://doi.org/10.1111/evo.12180" TargetMode="External"/><Relationship Id="rId131" Type="http://schemas.openxmlformats.org/officeDocument/2006/relationships/hyperlink" Target="https://doi.org/10.1111/evo.12643" TargetMode="External"/><Relationship Id="rId194" Type="http://schemas.openxmlformats.org/officeDocument/2006/relationships/hyperlink" Target="https://doi.org/10.1111/evo.12681" TargetMode="External"/><Relationship Id="rId135" Type="http://schemas.openxmlformats.org/officeDocument/2006/relationships/hyperlink" Target="https://doi.org/10.1111/j.1461-0248.2009.01411.x" TargetMode="External"/><Relationship Id="rId211" Type="http://schemas.openxmlformats.org/officeDocument/2006/relationships/hyperlink" Target="https://doi.org/10.1111/j.1523-1739.2012.01845.x" TargetMode="External"/><Relationship Id="rId75" Type="http://schemas.openxmlformats.org/officeDocument/2006/relationships/hyperlink" Target="https://doi.org/10.1111/j.1558-5646.2010.01114.x" TargetMode="External"/><Relationship Id="rId149" Type="http://schemas.openxmlformats.org/officeDocument/2006/relationships/hyperlink" Target="https://doi.org/10.1111/j.1558-5646.2011.01294.x" TargetMode="External"/><Relationship Id="rId176" Type="http://schemas.openxmlformats.org/officeDocument/2006/relationships/hyperlink" Target="https://doi.org/10.1111/j.1558-5646.2012.01784.x" TargetMode="External"/><Relationship Id="rId174" Type="http://schemas.openxmlformats.org/officeDocument/2006/relationships/hyperlink" Target="https://doi.org/10.1111/j.1600-0587.2012.07773.x" TargetMode="External"/><Relationship Id="rId137" Type="http://schemas.openxmlformats.org/officeDocument/2006/relationships/hyperlink" Target="https://doi.org/10.1111/j.1759-6831.2009.00053.x" TargetMode="External"/><Relationship Id="rId113" Type="http://schemas.openxmlformats.org/officeDocument/2006/relationships/hyperlink" Target="https://doi.org/10.1111/j.2041-210X.2010.00068.x" TargetMode="External"/><Relationship Id="rId202" Type="http://schemas.openxmlformats.org/officeDocument/2006/relationships/hyperlink" Target="https://doi.org/10.1111/jeb.12405" TargetMode="External"/><Relationship Id="rId86" Type="http://schemas.openxmlformats.org/officeDocument/2006/relationships/hyperlink" Target="https://doi.org/10.1111/jse.12219" TargetMode="External"/><Relationship Id="rId119" Type="http://schemas.openxmlformats.org/officeDocument/2006/relationships/hyperlink" Target="https://doi.org/10.1111/oik.03026" TargetMode="External"/><Relationship Id="rId206" Type="http://schemas.openxmlformats.org/officeDocument/2006/relationships/hyperlink" Target="https://doi.org/10.1186/1471-2105-14-158" TargetMode="External"/><Relationship Id="rId180" Type="http://schemas.openxmlformats.org/officeDocument/2006/relationships/hyperlink" Target="https://doi.org/10.1186/1471-2148-10-155" TargetMode="External"/><Relationship Id="rId213" Type="http://schemas.openxmlformats.org/officeDocument/2006/relationships/hyperlink" Target="https://doi.org/10.1186/1471-2148-10-16" TargetMode="External"/><Relationship Id="rId125" Type="http://schemas.openxmlformats.org/officeDocument/2006/relationships/hyperlink" Target="https://doi.org/10.1186/1471-2148-10-257" TargetMode="External"/><Relationship Id="rId170" Type="http://schemas.openxmlformats.org/officeDocument/2006/relationships/hyperlink" Target="https://doi.org/10.1186/1471-2148-9-108" TargetMode="External"/><Relationship Id="rId165" Type="http://schemas.openxmlformats.org/officeDocument/2006/relationships/hyperlink" Target="https://doi.org/10.1186/1741-7007-9-55" TargetMode="External"/><Relationship Id="rId107" Type="http://schemas.openxmlformats.org/officeDocument/2006/relationships/hyperlink" Target="https://doi.org/10.1186/s12862-019-1541-x" TargetMode="External"/><Relationship Id="rId105" Type="http://schemas.openxmlformats.org/officeDocument/2006/relationships/hyperlink" Target="https://doi.org/10.1186/s12864-015-1647-5" TargetMode="External"/><Relationship Id="rId123" Type="http://schemas.openxmlformats.org/officeDocument/2006/relationships/hyperlink" Target="https://doi.org/10.12705/622.8" TargetMode="External"/><Relationship Id="rId161" Type="http://schemas.openxmlformats.org/officeDocument/2006/relationships/hyperlink" Target="https://doi.org/10.1371/currents.RRN1228" TargetMode="External"/><Relationship Id="rId143" Type="http://schemas.openxmlformats.org/officeDocument/2006/relationships/hyperlink" Target="https://doi.org/10.1371/journal.pone.0024851" TargetMode="External"/><Relationship Id="rId151" Type="http://schemas.openxmlformats.org/officeDocument/2006/relationships/hyperlink" Target="https://doi.org/10.1371/journal.pone.0117987" TargetMode="External"/><Relationship Id="rId115" Type="http://schemas.openxmlformats.org/officeDocument/2006/relationships/hyperlink" Target="https://doi.org/10.1371/journal.pone.0143926" TargetMode="External"/><Relationship Id="rId204" Type="http://schemas.openxmlformats.org/officeDocument/2006/relationships/hyperlink" Target="https://doi.org/10.1371/journal.pone.0183070" TargetMode="External"/><Relationship Id="rId159" Type="http://schemas.openxmlformats.org/officeDocument/2006/relationships/hyperlink" Target="https://doi.org/10.1600/036364412X648715" TargetMode="External"/><Relationship Id="rId133" Type="http://schemas.openxmlformats.org/officeDocument/2006/relationships/hyperlink" Target="https://doi.org/10.1890/11-0435.1" TargetMode="External"/><Relationship Id="rId82" Type="http://schemas.openxmlformats.org/officeDocument/2006/relationships/hyperlink" Target="https://doi.org/10.1890/11-0638.1" TargetMode="External"/><Relationship Id="rId182" Type="http://schemas.openxmlformats.org/officeDocument/2006/relationships/hyperlink" Target="https://doi.org/10.2478/s11658-010-0010-8" TargetMode="External"/><Relationship Id="rId84" Type="http://schemas.openxmlformats.org/officeDocument/2006/relationships/hyperlink" Target="https://doi.org/10.3390/life8020020" TargetMode="External"/><Relationship Id="rId117" Type="http://schemas.openxmlformats.org/officeDocument/2006/relationships/hyperlink" Target="https://doi.org/10.4137/EBO.S35384" TargetMode="External"/><Relationship Id="rId155" Type="http://schemas.openxmlformats.org/officeDocument/2006/relationships/hyperlink" Target="https://doi.org/10.5334/dsj-2015-010" TargetMode="External"/><Relationship Id="rId163" Type="http://schemas.openxmlformats.org/officeDocument/2006/relationships/hyperlink" Target="https://doi.org/10.7717/peerj.190" TargetMode="External"/><Relationship Id="rId223" Type="http://schemas.openxmlformats.org/officeDocument/2006/relationships/hyperlink" Target="https://doi.org/doi:10.1109/icndc.2010.66" TargetMode="External"/><Relationship Id="rId22" Type="http://schemas.openxmlformats.org/officeDocument/2006/relationships/hyperlink" Target="https://github.com/McTavishLab/physcraper" TargetMode="External"/><Relationship Id="rId35" Type="http://schemas.openxmlformats.org/officeDocument/2006/relationships/hyperlink" Target="https://github.com/OpenTreeOfLife/germinator/wiki/Taxonomy-API-v3#mrca" TargetMode="External"/><Relationship Id="rId32" Type="http://schemas.openxmlformats.org/officeDocument/2006/relationships/hyperlink" Target="https://github.com/TreeBASE/supertreebase" TargetMode="External"/><Relationship Id="rId57"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52" Type="http://schemas.openxmlformats.org/officeDocument/2006/relationships/hyperlink" Target="https://treebase.org/treebase-web/search/study/matrices.html?id=12742" TargetMode="External"/><Relationship Id="rId56" Type="http://schemas.openxmlformats.org/officeDocument/2006/relationships/hyperlink" Target="https://www.zfmk.de/en/research/research-centres-and-groups/taming-of-an-impossible-child-pipeline-tools-and-manuals" TargetMode="External"/><Relationship Id="rId70" Type="http://schemas.openxmlformats.org/officeDocument/2006/relationships/hyperlink" Target="https://zenodo.org/record/345670#.Xr9QFRPYq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2020-05-18T23:45:28Z</dcterms:created>
  <dcterms:modified xsi:type="dcterms:W3CDTF">2020-05-18T16:45:30Z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