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5276"/>
          <w:sz w:val="36"/>
          <w:szCs w:val="36"/>
        </w:rPr>
        <w:t xml:space="preserve">SISTEMA DE GESTIÓN AVÍCOLA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276"/>
          <w:sz w:val="36"/>
          <w:szCs w:val="36"/>
        </w:rPr>
        <w:t xml:space="preserve">TILCOR S.A.S.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C3E50"/>
          <w:sz w:val="48"/>
          <w:szCs w:val="48"/>
        </w:rPr>
        <w:t xml:space="preserve">MANUAL DE USUARIO</w:t>
      </w:r>
    </w:p>
    <w:p>
      <w:pPr>
        <w:spacing w:after="400" w:before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Versión 1.0 — Córdoba, octubre de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Este manual está dirigido a los usuarios del sistema: propietario, supervisor productivo, operario de galpón y veterinario externo.</w:t>
      </w:r>
    </w:p>
    <w:p>
      <w:r>
        <w:br w:type="page"/>
      </w:r>
    </w:p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Índice</w:t>
      </w:r>
    </w:p>
    <w:p>
      <w:pPr>
        <w:spacing w:after="40" w:before="60"/>
      </w:pPr>
      <w:r>
        <w:rPr>
          <w:rFonts w:ascii="Calibri" w:cs="Calibri" w:eastAsia="Calibri" w:hAnsi="Calibri"/>
          <w:sz w:val="22"/>
          <w:szCs w:val="22"/>
        </w:rPr>
        <w:t xml:space="preserve">1.  Descripción del sistema ............................................................  3</w:t>
      </w:r>
    </w:p>
    <w:p>
      <w:pPr>
        <w:spacing w:after="40" w:before="60"/>
      </w:pPr>
      <w:r>
        <w:rPr>
          <w:rFonts w:ascii="Calibri" w:cs="Calibri" w:eastAsia="Calibri" w:hAnsi="Calibri"/>
          <w:sz w:val="22"/>
          <w:szCs w:val="22"/>
        </w:rPr>
        <w:t xml:space="preserve">2.  Requisitos de acceso .................................................................  3</w:t>
      </w:r>
    </w:p>
    <w:p>
      <w:pPr>
        <w:spacing w:after="40" w:before="60"/>
      </w:pPr>
      <w:r>
        <w:rPr>
          <w:rFonts w:ascii="Calibri" w:cs="Calibri" w:eastAsia="Calibri" w:hAnsi="Calibri"/>
          <w:sz w:val="22"/>
          <w:szCs w:val="22"/>
        </w:rPr>
        <w:t xml:space="preserve">3.  Perfiles de usuario ..................................................................  4</w:t>
      </w:r>
    </w:p>
    <w:p>
      <w:pPr>
        <w:spacing w:after="40" w:before="60"/>
      </w:pPr>
      <w:r>
        <w:rPr>
          <w:rFonts w:ascii="Calibri" w:cs="Calibri" w:eastAsia="Calibri" w:hAnsi="Calibri"/>
          <w:sz w:val="22"/>
          <w:szCs w:val="22"/>
        </w:rPr>
        <w:t xml:space="preserve">4.  Cómo iniciar sesión ..................................................................  4</w:t>
      </w:r>
    </w:p>
    <w:p>
      <w:pPr>
        <w:spacing w:after="40" w:before="60"/>
      </w:pPr>
      <w:r>
        <w:rPr>
          <w:rFonts w:ascii="Calibri" w:cs="Calibri" w:eastAsia="Calibri" w:hAnsi="Calibri"/>
          <w:sz w:val="22"/>
          <w:szCs w:val="22"/>
        </w:rPr>
        <w:t xml:space="preserve">5.  Guía por perfil — Supervisor Productivo .............................................  5</w:t>
      </w:r>
    </w:p>
    <w:p>
      <w:pPr>
        <w:spacing w:after="40" w:before="60"/>
      </w:pPr>
      <w:r>
        <w:rPr>
          <w:rFonts w:ascii="Calibri" w:cs="Calibri" w:eastAsia="Calibri" w:hAnsi="Calibri"/>
          <w:sz w:val="22"/>
          <w:szCs w:val="22"/>
        </w:rPr>
        <w:t xml:space="preserve">6.  Guía por perfil — Operario de Galpón ................................................  7</w:t>
      </w:r>
    </w:p>
    <w:p>
      <w:pPr>
        <w:spacing w:after="40" w:before="60"/>
      </w:pPr>
      <w:r>
        <w:rPr>
          <w:rFonts w:ascii="Calibri" w:cs="Calibri" w:eastAsia="Calibri" w:hAnsi="Calibri"/>
          <w:sz w:val="22"/>
          <w:szCs w:val="22"/>
        </w:rPr>
        <w:t xml:space="preserve">7.  Guía por perfil — Propietario / Gerente .............................................  9</w:t>
      </w:r>
    </w:p>
    <w:p>
      <w:pPr>
        <w:spacing w:after="40" w:before="60"/>
      </w:pPr>
      <w:r>
        <w:rPr>
          <w:rFonts w:ascii="Calibri" w:cs="Calibri" w:eastAsia="Calibri" w:hAnsi="Calibri"/>
          <w:sz w:val="22"/>
          <w:szCs w:val="22"/>
        </w:rPr>
        <w:t xml:space="preserve">8.  Guía por perfil — Veterinario Externo ..............................................  11</w:t>
      </w:r>
    </w:p>
    <w:p>
      <w:pPr>
        <w:spacing w:after="40" w:before="60"/>
      </w:pPr>
      <w:r>
        <w:rPr>
          <w:rFonts w:ascii="Calibri" w:cs="Calibri" w:eastAsia="Calibri" w:hAnsi="Calibri"/>
          <w:sz w:val="22"/>
          <w:szCs w:val="22"/>
        </w:rPr>
        <w:t xml:space="preserve">9.  Alertas del sistema ..................................................................  12</w:t>
      </w:r>
    </w:p>
    <w:p>
      <w:pPr>
        <w:spacing w:after="40" w:before="60"/>
      </w:pPr>
      <w:r>
        <w:rPr>
          <w:rFonts w:ascii="Calibri" w:cs="Calibri" w:eastAsia="Calibri" w:hAnsi="Calibri"/>
          <w:sz w:val="22"/>
          <w:szCs w:val="22"/>
        </w:rPr>
        <w:t xml:space="preserve">10. Modo sin conexión (offline) ..........................................................  12</w:t>
      </w:r>
    </w:p>
    <w:p>
      <w:pPr>
        <w:spacing w:after="40" w:before="60"/>
      </w:pPr>
      <w:r>
        <w:rPr>
          <w:rFonts w:ascii="Calibri" w:cs="Calibri" w:eastAsia="Calibri" w:hAnsi="Calibri"/>
          <w:sz w:val="22"/>
          <w:szCs w:val="22"/>
        </w:rPr>
        <w:t xml:space="preserve">11. Problemas frecuentes .................................................................  13</w:t>
      </w:r>
    </w:p>
    <w:p>
      <w:pPr>
        <w:spacing w:after="40" w:before="60"/>
      </w:pPr>
      <w:r>
        <w:rPr>
          <w:rFonts w:ascii="Calibri" w:cs="Calibri" w:eastAsia="Calibri" w:hAnsi="Calibri"/>
          <w:sz w:val="22"/>
          <w:szCs w:val="22"/>
        </w:rPr>
        <w:t xml:space="preserve">12. Glosario ..............................................................................  14</w:t>
      </w:r>
    </w:p>
    <w:p>
      <w:pPr>
        <w:spacing w:after="40" w:before="60"/>
      </w:pPr>
      <w:r>
        <w:rPr>
          <w:rFonts w:ascii="Calibri" w:cs="Calibri" w:eastAsia="Calibri" w:hAnsi="Calibri"/>
          <w:sz w:val="22"/>
          <w:szCs w:val="22"/>
        </w:rPr>
        <w:t xml:space="preserve">13. Contacto de soporte ...................................................................  15</w:t>
      </w:r>
    </w:p>
    <w:p>
      <w:r>
        <w:br w:type="page"/>
      </w:r>
    </w:p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1.  Descripción del sistema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Sistema de Gestión Avícola TILCOR es una aplicación web-móvil que permite a Avícola TILCOR S.A.S. registrar y consultar su producción de huevos en tiempo real, recibir alertas automáticas cuando un indicador productivo se desvía del parámetro genético esperado, y generar reportes de rentabilidad por lote sin necesidad de consolidar datos manualmente.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sistema reemplaza el uso combinado de planillas de papel, la app Gallinero y registros en cuadernos, centralizando toda la información en una única plataforma accesible desde celular, tablet o computadora.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Registrar producción diaria de huevos, mortalidad y consumo de alimento desde el galpón.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Recibir alertas automáticas cuando la viabilidad de un lote cae por debajo del umbral genético.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Visualizar datos de sensores IoT (temperatura, humedad, agua) en tiempo real.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Consultar el historial productivo por galpón, lote y línea genética.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Generar reportes semanales en PDF/CSV sin intervención manual.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Emitir comprobantes electrónicos AFIP para ventas de huevos.</w:t>
      </w:r>
    </w:p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2.  Requisitos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36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3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Computadora (Windows, Mac, Linux), celular o tablet Android/iOS.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Navegador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Chrome 110+ o Safari 16+ actualizados. Se recomienda Chrome para la mejor experiencia.</w:t>
            </w:r>
          </w:p>
        </w:tc>
      </w:tr>
      <w:tr>
        <w:tc>
          <w:tcPr>
            <w:tcW w:type="dxa" w:w="30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Dirección de acceso</w:t>
            </w:r>
          </w:p>
        </w:tc>
        <w:tc>
          <w:tcPr>
            <w:tcW w:type="dxa" w:w="63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https://tilcor.ies-app.ar  (o la URL que indique el administrador)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Credenciales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y contraseña provistos por el administrador del sistema (propietario o supervisor).</w:t>
            </w:r>
          </w:p>
        </w:tc>
      </w:tr>
      <w:tr>
        <w:tc>
          <w:tcPr>
            <w:tcW w:type="dxa" w:w="30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Instalación (opcional)</w:t>
            </w:r>
          </w:p>
        </w:tc>
        <w:tc>
          <w:tcPr>
            <w:tcW w:type="dxa" w:w="63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Chrome: tocar el botón "Instalar" en la barra de dirección para tener el sistema como app en la pantalla de inicio del celular.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 conexión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formularios de registro funcionan sin Wi-Fi. Los datos se sincronizan automáticamente al recuperar señal.</w:t>
            </w:r>
          </w:p>
        </w:tc>
      </w:tr>
    </w:tbl>
    <w:p>
      <w:r>
        <w:br w:type="page"/>
      </w:r>
    </w:p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3.  Perfiles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96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puede hacer</w:t>
            </w:r>
          </w:p>
        </w:tc>
      </w:tr>
      <w:tr>
        <w:tc>
          <w:tcPr>
            <w:tcW w:type="dxa" w:w="24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Propietario / Gerente</w:t>
            </w:r>
          </w:p>
        </w:tc>
        <w:tc>
          <w:tcPr>
            <w:tcW w:type="dxa" w:w="69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Todo: ver dashboard KPIs, aprobar lotes, ver facturación, emitir comprobantes AFIP, administrar usuarios.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Supervisor Productivo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Gestionar lotes, ver alertas, consultar dashboard y panel IoT, generar reportes. No puede acceder a la sección de facturación.</w:t>
            </w:r>
          </w:p>
        </w:tc>
      </w:tr>
      <w:tr>
        <w:tc>
          <w:tcPr>
            <w:tcW w:type="dxa" w:w="24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Operario de Galpón</w:t>
            </w:r>
          </w:p>
        </w:tc>
        <w:tc>
          <w:tcPr>
            <w:tcW w:type="dxa" w:w="69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producción diaria (huevos, mortalidad, alimento) desde el celular. Solo ve el galpón que le fue asignado.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Veterinario Externo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lectura: historial sanitario y alertas de mortalidad. No puede modificar ningún dato.</w:t>
            </w:r>
          </w:p>
        </w:tc>
      </w:tr>
    </w:tbl>
    <w:p>
      <w:pPr>
        <w:shd w:fill="FEF9E7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7D6608"/>
          <w:sz w:val="20"/>
          <w:szCs w:val="20"/>
        </w:rPr>
        <w:t xml:space="preserve">📌 Nota: </w:t>
      </w:r>
      <w:r>
        <w:rPr>
          <w:rFonts w:ascii="Calibri" w:cs="Calibri" w:eastAsia="Calibri" w:hAnsi="Calibri"/>
          <w:color w:val="7D6608"/>
          <w:sz w:val="20"/>
          <w:szCs w:val="20"/>
        </w:rPr>
        <w:t xml:space="preserve">Si no podés ver algún menú o función, es porque tu perfil no tiene permiso para esa acción. Consultá al administrador.</w:t>
      </w:r>
    </w:p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4.  Cómo iniciar sesión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1. </w:t>
      </w:r>
      <w:r>
        <w:rPr>
          <w:rFonts w:ascii="Calibri" w:cs="Calibri" w:eastAsia="Calibri" w:hAnsi="Calibri"/>
          <w:sz w:val="22"/>
          <w:szCs w:val="22"/>
        </w:rPr>
        <w:t xml:space="preserve">Abrí el navegador y escribí la dirección del sistema: https://tilcor.ies-app.ar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2. </w:t>
      </w:r>
      <w:r>
        <w:rPr>
          <w:rFonts w:ascii="Calibri" w:cs="Calibri" w:eastAsia="Calibri" w:hAnsi="Calibri"/>
          <w:sz w:val="22"/>
          <w:szCs w:val="22"/>
        </w:rPr>
        <w:t xml:space="preserve">En la pantalla de inicio de sesión, ingresá tu nombre de usuario y contraseña.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3. </w:t>
      </w:r>
      <w:r>
        <w:rPr>
          <w:rFonts w:ascii="Calibri" w:cs="Calibri" w:eastAsia="Calibri" w:hAnsi="Calibri"/>
          <w:sz w:val="22"/>
          <w:szCs w:val="22"/>
        </w:rPr>
        <w:t xml:space="preserve">Tocá el botón Ingresar.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4. </w:t>
      </w:r>
      <w:r>
        <w:rPr>
          <w:rFonts w:ascii="Calibri" w:cs="Calibri" w:eastAsia="Calibri" w:hAnsi="Calibri"/>
          <w:sz w:val="22"/>
          <w:szCs w:val="22"/>
        </w:rPr>
        <w:t xml:space="preserve">Si es la primera vez que entrás, el sistema te pedirá que cambies tu contraseña. Elegí una contraseña de al menos 8 caracteres con letras y números.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6"/>
          <w:bottom w:val="single" w:color="CCCCCC" w:sz="6"/>
          <w:left w:val="single" w:color="CCCCCC" w:sz="6"/>
          <w:right w:val="single" w:color="CCCCCC" w:sz="6"/>
        </w:pBdr>
        <w:shd w:fill="F8F9FA" w:val="clear"/>
        <w:spacing w:after="100" w:before="100"/>
        <w:ind w:left="400" w:right="4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[ Captura de pantalla: Pantalla de inicio de sesión: campo usuario, campo contraseña, botón Ingresar ]</w:t>
      </w:r>
    </w:p>
    <w:p>
      <w:pPr>
        <w:spacing w:after="60" w:before="60"/>
      </w:pPr>
      <w:r>
        <w:t xml:space="preserve"/>
      </w:r>
    </w:p>
    <w:p>
      <w:pPr>
        <w:shd w:fill="FEF9E7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7D6608"/>
          <w:sz w:val="20"/>
          <w:szCs w:val="20"/>
        </w:rPr>
        <w:t xml:space="preserve">📌 Nota: </w:t>
      </w:r>
      <w:r>
        <w:rPr>
          <w:rFonts w:ascii="Calibri" w:cs="Calibri" w:eastAsia="Calibri" w:hAnsi="Calibri"/>
          <w:color w:val="7D6608"/>
          <w:sz w:val="20"/>
          <w:szCs w:val="20"/>
        </w:rPr>
        <w:t xml:space="preserve">Si olvidaste tu contraseña, tocá "Olvidé mi contraseña" e ingresá tu correo electrónico. Recibirás un enlace para restablecerla.</w:t>
      </w:r>
    </w:p>
    <w:p>
      <w:pPr>
        <w:shd w:fill="FADBD8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922B21"/>
          <w:sz w:val="20"/>
          <w:szCs w:val="20"/>
        </w:rPr>
        <w:t xml:space="preserve">⚠ Importante: </w:t>
      </w:r>
      <w:r>
        <w:rPr>
          <w:rFonts w:ascii="Calibri" w:cs="Calibri" w:eastAsia="Calibri" w:hAnsi="Calibri"/>
          <w:color w:val="922B21"/>
          <w:sz w:val="20"/>
          <w:szCs w:val="20"/>
        </w:rPr>
        <w:t xml:space="preserve">No compartas tu contraseña con nadie. Cada usuario debe tener su propio acceso para que el sistema pueda registrar quién realizó cada operación.</w:t>
      </w:r>
    </w:p>
    <w:p>
      <w:r>
        <w:br w:type="page"/>
      </w:r>
    </w:p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5.  Guía por perfil — Supervisor Productivo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5.1  Ver el dashboard de producción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 iniciar sesión, el supervisor ve el dashboard con los indicadores principales de todos los galpones: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Postura del día (% de huevos sobre aves en producción).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Viabilidad del lote actual (% aves vivas sobre el inicio del lote).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Mortalidad de las últimas 24 horas.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Consumo de alimento diario.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Estado de los sensores IoT (temperatura, humedad, agua).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6"/>
          <w:bottom w:val="single" w:color="CCCCCC" w:sz="6"/>
          <w:left w:val="single" w:color="CCCCCC" w:sz="6"/>
          <w:right w:val="single" w:color="CCCCCC" w:sz="6"/>
        </w:pBdr>
        <w:shd w:fill="F8F9FA" w:val="clear"/>
        <w:spacing w:after="100" w:before="100"/>
        <w:ind w:left="400" w:right="4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[ Captura de pantalla: Dashboard: tarjetas KPI por galpón, indicadores verde/amarillo/rojo según desvío ]</w:t>
      </w:r>
    </w:p>
    <w:p>
      <w:pPr>
        <w:spacing w:after="60" w:before="60"/>
      </w:pPr>
      <w:r>
        <w:t xml:space="preserve"/>
      </w:r>
    </w:p>
    <w:p>
      <w:pPr>
        <w:shd w:fill="FEF9E7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7D6608"/>
          <w:sz w:val="20"/>
          <w:szCs w:val="20"/>
        </w:rPr>
        <w:t xml:space="preserve">📌 Nota: </w:t>
      </w:r>
      <w:r>
        <w:rPr>
          <w:rFonts w:ascii="Calibri" w:cs="Calibri" w:eastAsia="Calibri" w:hAnsi="Calibri"/>
          <w:color w:val="7D6608"/>
          <w:sz w:val="20"/>
          <w:szCs w:val="20"/>
        </w:rPr>
        <w:t xml:space="preserve">Los indicadores se muestran en verde (normal), amarillo (alerta leve) o rojo (alerta crítica). Un indicador rojo requiere revisión inmediata.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5.2  Gestionar un lote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1. </w:t>
      </w:r>
      <w:r>
        <w:rPr>
          <w:rFonts w:ascii="Calibri" w:cs="Calibri" w:eastAsia="Calibri" w:hAnsi="Calibri"/>
          <w:sz w:val="22"/>
          <w:szCs w:val="22"/>
        </w:rPr>
        <w:t xml:space="preserve">Ir al menú Lotes en la barra lateral.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2. </w:t>
      </w:r>
      <w:r>
        <w:rPr>
          <w:rFonts w:ascii="Calibri" w:cs="Calibri" w:eastAsia="Calibri" w:hAnsi="Calibri"/>
          <w:sz w:val="22"/>
          <w:szCs w:val="22"/>
        </w:rPr>
        <w:t xml:space="preserve">Tocar Nuevo lote.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3. </w:t>
      </w:r>
      <w:r>
        <w:rPr>
          <w:rFonts w:ascii="Calibri" w:cs="Calibri" w:eastAsia="Calibri" w:hAnsi="Calibri"/>
          <w:sz w:val="22"/>
          <w:szCs w:val="22"/>
        </w:rPr>
        <w:t xml:space="preserve">Completar: galpón, línea genética (Lohmann Brown-Classic o LSL-Classic), cantidad inicial de aves y fecha de inicio.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4. </w:t>
      </w:r>
      <w:r>
        <w:rPr>
          <w:rFonts w:ascii="Calibri" w:cs="Calibri" w:eastAsia="Calibri" w:hAnsi="Calibri"/>
          <w:sz w:val="22"/>
          <w:szCs w:val="22"/>
        </w:rPr>
        <w:t xml:space="preserve">Tocar Guardar. El lote queda activo y comienza a recibir registros de producción.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6"/>
          <w:bottom w:val="single" w:color="CCCCCC" w:sz="6"/>
          <w:left w:val="single" w:color="CCCCCC" w:sz="6"/>
          <w:right w:val="single" w:color="CCCCCC" w:sz="6"/>
        </w:pBdr>
        <w:shd w:fill="F8F9FA" w:val="clear"/>
        <w:spacing w:after="100" w:before="100"/>
        <w:ind w:left="400" w:right="4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[ Captura de pantalla: Formulario de nuevo lote: campos galpón, línea genética, cantidad aves, fecha ]</w:t>
      </w:r>
    </w:p>
    <w:p>
      <w:pPr>
        <w:spacing w:after="60" w:before="60"/>
      </w:pPr>
      <w:r>
        <w:t xml:space="preserve"/>
      </w:r>
    </w:p>
    <w:p>
      <w:pPr>
        <w:shd w:fill="FADBD8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922B21"/>
          <w:sz w:val="20"/>
          <w:szCs w:val="20"/>
        </w:rPr>
        <w:t xml:space="preserve">⚠ Importante: </w:t>
      </w:r>
      <w:r>
        <w:rPr>
          <w:rFonts w:ascii="Calibri" w:cs="Calibri" w:eastAsia="Calibri" w:hAnsi="Calibri"/>
          <w:color w:val="922B21"/>
          <w:sz w:val="20"/>
          <w:szCs w:val="20"/>
        </w:rPr>
        <w:t xml:space="preserve">Solo puede haber un lote activo por galpón a la vez. Para iniciar un nuevo lote, primero debés cerrar el lote actual desde la pantalla de detalle del lote.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5.3  Ver y gestionar alertas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1. </w:t>
      </w:r>
      <w:r>
        <w:rPr>
          <w:rFonts w:ascii="Calibri" w:cs="Calibri" w:eastAsia="Calibri" w:hAnsi="Calibri"/>
          <w:sz w:val="22"/>
          <w:szCs w:val="22"/>
        </w:rPr>
        <w:t xml:space="preserve">Las alertas críticas aparecen en la campana 🔔 en la esquina superior derecha.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2. </w:t>
      </w:r>
      <w:r>
        <w:rPr>
          <w:rFonts w:ascii="Calibri" w:cs="Calibri" w:eastAsia="Calibri" w:hAnsi="Calibri"/>
          <w:sz w:val="22"/>
          <w:szCs w:val="22"/>
        </w:rPr>
        <w:t xml:space="preserve">Tocar la campana para ver el listado de alertas activas.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3. </w:t>
      </w:r>
      <w:r>
        <w:rPr>
          <w:rFonts w:ascii="Calibri" w:cs="Calibri" w:eastAsia="Calibri" w:hAnsi="Calibri"/>
          <w:sz w:val="22"/>
          <w:szCs w:val="22"/>
        </w:rPr>
        <w:t xml:space="preserve">Cada alerta muestra: galpón, indicador afectado, valor actual vs. valor esperado, y fecha/hora.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4. </w:t>
      </w:r>
      <w:r>
        <w:rPr>
          <w:rFonts w:ascii="Calibri" w:cs="Calibri" w:eastAsia="Calibri" w:hAnsi="Calibri"/>
          <w:sz w:val="22"/>
          <w:szCs w:val="22"/>
        </w:rPr>
        <w:t xml:space="preserve">Una vez revisada y resuelta, marcar la alerta como "Revisada" para que deje de aparecer como activa.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6"/>
          <w:bottom w:val="single" w:color="CCCCCC" w:sz="6"/>
          <w:left w:val="single" w:color="CCCCCC" w:sz="6"/>
          <w:right w:val="single" w:color="CCCCCC" w:sz="6"/>
        </w:pBdr>
        <w:shd w:fill="F8F9FA" w:val="clear"/>
        <w:spacing w:after="100" w:before="100"/>
        <w:ind w:left="400" w:right="4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[ Captura de pantalla: Panel de alertas: lista con íconos de severidad, descripción del desvío, botón Marcar como revisada ]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5.4  Generar un reporte semanal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1. </w:t>
      </w:r>
      <w:r>
        <w:rPr>
          <w:rFonts w:ascii="Calibri" w:cs="Calibri" w:eastAsia="Calibri" w:hAnsi="Calibri"/>
          <w:sz w:val="22"/>
          <w:szCs w:val="22"/>
        </w:rPr>
        <w:t xml:space="preserve">Ir al menú Reportes.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2. </w:t>
      </w:r>
      <w:r>
        <w:rPr>
          <w:rFonts w:ascii="Calibri" w:cs="Calibri" w:eastAsia="Calibri" w:hAnsi="Calibri"/>
          <w:sz w:val="22"/>
          <w:szCs w:val="22"/>
        </w:rPr>
        <w:t xml:space="preserve">Seleccionar el galpón y el rango de fechas (o elegir "Última semana").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3. </w:t>
      </w:r>
      <w:r>
        <w:rPr>
          <w:rFonts w:ascii="Calibri" w:cs="Calibri" w:eastAsia="Calibri" w:hAnsi="Calibri"/>
          <w:sz w:val="22"/>
          <w:szCs w:val="22"/>
        </w:rPr>
        <w:t xml:space="preserve">Tocar Generar reporte.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4. </w:t>
      </w:r>
      <w:r>
        <w:rPr>
          <w:rFonts w:ascii="Calibri" w:cs="Calibri" w:eastAsia="Calibri" w:hAnsi="Calibri"/>
          <w:sz w:val="22"/>
          <w:szCs w:val="22"/>
        </w:rPr>
        <w:t xml:space="preserve">El sistema genera el PDF automáticamente. Tocar Descargar para guardarlo.</w:t>
      </w:r>
    </w:p>
    <w:p>
      <w:r>
        <w:br w:type="page"/>
      </w:r>
    </w:p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6.  Guía por perfil — Operario de Galpón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operario usa el sistema principalmente desde el celular, dentro del galpón. Los formularios funcionan sin conexión a internet.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6.1  Registrar la producción diaria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1. </w:t>
      </w:r>
      <w:r>
        <w:rPr>
          <w:rFonts w:ascii="Calibri" w:cs="Calibri" w:eastAsia="Calibri" w:hAnsi="Calibri"/>
          <w:sz w:val="22"/>
          <w:szCs w:val="22"/>
        </w:rPr>
        <w:t xml:space="preserve">Abrí el sistema en tu celular y entrá con tu usuario y contraseña.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2. </w:t>
      </w:r>
      <w:r>
        <w:rPr>
          <w:rFonts w:ascii="Calibri" w:cs="Calibri" w:eastAsia="Calibri" w:hAnsi="Calibri"/>
          <w:sz w:val="22"/>
          <w:szCs w:val="22"/>
        </w:rPr>
        <w:t xml:space="preserve">La pantalla principal muestra directamente el formulario de registro del día para tu galpón asignado.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3. </w:t>
      </w:r>
      <w:r>
        <w:rPr>
          <w:rFonts w:ascii="Calibri" w:cs="Calibri" w:eastAsia="Calibri" w:hAnsi="Calibri"/>
          <w:sz w:val="22"/>
          <w:szCs w:val="22"/>
        </w:rPr>
        <w:t xml:space="preserve">Completá los campos: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Huevos producidos: cantidad total de huevos del día.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Mortalidad: cantidad de aves muertas en el día (si no hubo, poner 0).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Consumo de alimento: kilogramos consumidos en el día.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4. </w:t>
      </w:r>
      <w:r>
        <w:rPr>
          <w:rFonts w:ascii="Calibri" w:cs="Calibri" w:eastAsia="Calibri" w:hAnsi="Calibri"/>
          <w:sz w:val="22"/>
          <w:szCs w:val="22"/>
        </w:rPr>
        <w:t xml:space="preserve">Tocar Guardar registro.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5. </w:t>
      </w:r>
      <w:r>
        <w:rPr>
          <w:rFonts w:ascii="Calibri" w:cs="Calibri" w:eastAsia="Calibri" w:hAnsi="Calibri"/>
          <w:sz w:val="22"/>
          <w:szCs w:val="22"/>
        </w:rPr>
        <w:t xml:space="preserve">Si tenés conexión, el dato se envía de inmediato. Si no tenés señal, el sistema guarda el dato en el celular y lo sincroniza automáticamente cuando recuperés internet.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6"/>
          <w:bottom w:val="single" w:color="CCCCCC" w:sz="6"/>
          <w:left w:val="single" w:color="CCCCCC" w:sz="6"/>
          <w:right w:val="single" w:color="CCCCCC" w:sz="6"/>
        </w:pBdr>
        <w:shd w:fill="F8F9FA" w:val="clear"/>
        <w:spacing w:after="100" w:before="100"/>
        <w:ind w:left="400" w:right="4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[ Captura de pantalla: Formulario de registro diario (versión móvil): campos huevos, mortalidad, alimento, botón Guardar ]</w:t>
      </w:r>
    </w:p>
    <w:p>
      <w:pPr>
        <w:spacing w:after="60" w:before="60"/>
      </w:pPr>
      <w:r>
        <w:t xml:space="preserve"/>
      </w:r>
    </w:p>
    <w:p>
      <w:pPr>
        <w:shd w:fill="FEF9E7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7D6608"/>
          <w:sz w:val="20"/>
          <w:szCs w:val="20"/>
        </w:rPr>
        <w:t xml:space="preserve">📌 Nota: </w:t>
      </w:r>
      <w:r>
        <w:rPr>
          <w:rFonts w:ascii="Calibri" w:cs="Calibri" w:eastAsia="Calibri" w:hAnsi="Calibri"/>
          <w:color w:val="7D6608"/>
          <w:sz w:val="20"/>
          <w:szCs w:val="20"/>
        </w:rPr>
        <w:t xml:space="preserve">El formulario de registro está disponible todos los días a partir de las 6:00 am. Solo podés registrar el día actual. Si olvidaste registrar un día, avisá al supervisor para que lo cargue manualmente.</w:t>
      </w:r>
    </w:p>
    <w:p>
      <w:pPr>
        <w:shd w:fill="FADBD8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922B21"/>
          <w:sz w:val="20"/>
          <w:szCs w:val="20"/>
        </w:rPr>
        <w:t xml:space="preserve">⚠ Importante: </w:t>
      </w:r>
      <w:r>
        <w:rPr>
          <w:rFonts w:ascii="Calibri" w:cs="Calibri" w:eastAsia="Calibri" w:hAnsi="Calibri"/>
          <w:color w:val="922B21"/>
          <w:sz w:val="20"/>
          <w:szCs w:val="20"/>
        </w:rPr>
        <w:t xml:space="preserve">Solo podés ver y registrar datos del galpón que te asignó el supervisor. Si necesitás acceder a otro galpón, solicitalo al administrador.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6.2  Ver el estado del panel IoT de tu galpón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1. </w:t>
      </w:r>
      <w:r>
        <w:rPr>
          <w:rFonts w:ascii="Calibri" w:cs="Calibri" w:eastAsia="Calibri" w:hAnsi="Calibri"/>
          <w:sz w:val="22"/>
          <w:szCs w:val="22"/>
        </w:rPr>
        <w:t xml:space="preserve">Tocar el menú Mi galpón en la barra inferior.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2. </w:t>
      </w:r>
      <w:r>
        <w:rPr>
          <w:rFonts w:ascii="Calibri" w:cs="Calibri" w:eastAsia="Calibri" w:hAnsi="Calibri"/>
          <w:sz w:val="22"/>
          <w:szCs w:val="22"/>
        </w:rPr>
        <w:t xml:space="preserve">Ver los indicadores de temperatura, humedad y caudal de agua actuales.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3. </w:t>
      </w:r>
      <w:r>
        <w:rPr>
          <w:rFonts w:ascii="Calibri" w:cs="Calibri" w:eastAsia="Calibri" w:hAnsi="Calibri"/>
          <w:sz w:val="22"/>
          <w:szCs w:val="22"/>
        </w:rPr>
        <w:t xml:space="preserve">Si algún valor está en rojo, avisá inmediatamente al supervisor.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6"/>
          <w:bottom w:val="single" w:color="CCCCCC" w:sz="6"/>
          <w:left w:val="single" w:color="CCCCCC" w:sz="6"/>
          <w:right w:val="single" w:color="CCCCCC" w:sz="6"/>
        </w:pBdr>
        <w:shd w:fill="F8F9FA" w:val="clear"/>
        <w:spacing w:after="100" w:before="100"/>
        <w:ind w:left="400" w:right="4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[ Captura de pantalla: Panel IoT móvil: temperatura, humedad y agua con indicadores de estado ]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6.3  Cómo funciona el modo sin conexión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Cuando no hay Wi-Fi en el galpón, la app muestra el mensaje "Sin conexión — los datos se guardarán localmente".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Podés completar y guardar el formulario igual. Los datos quedan en el celular.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Cuando salís del galpón y recuperás señal, el sistema sincroniza automáticamente (ves el mensaje "Sincronizando..." y luego "Datos enviados").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rFonts w:ascii="Calibri" w:cs="Calibri" w:eastAsia="Calibri" w:hAnsi="Calibri"/>
          <w:sz w:val="22"/>
          <w:szCs w:val="22"/>
        </w:rPr>
        <w:t xml:space="preserve">No cierres la app mientras sincroniza.</w:t>
      </w:r>
    </w:p>
    <w:p>
      <w:r>
        <w:br w:type="page"/>
      </w:r>
    </w:p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7.  Guía por perfil — Propietario / Gerente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propietario tiene acceso completo al sistema. Además de todo lo disponible para el supervisor, puede gestionar usuarios, ver la sección de facturación e integración con Don Gestión.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7.1  Ver el resumen ejecutivo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 iniciar sesión, el propietario ve el dashboard con la rentabilidad estimada por lote activo, el comparativo entre líneas genéticas y el estado general de todos los galpones. Los KPIs están diseñados para una lectura rápida: una mirada de 30 segundos es suficiente para saber si la operación está dentro de parámetros.</w:t>
      </w:r>
    </w:p>
    <w:p>
      <w:pPr>
        <w:pBdr>
          <w:top w:val="single" w:color="CCCCCC" w:sz="6"/>
          <w:bottom w:val="single" w:color="CCCCCC" w:sz="6"/>
          <w:left w:val="single" w:color="CCCCCC" w:sz="6"/>
          <w:right w:val="single" w:color="CCCCCC" w:sz="6"/>
        </w:pBdr>
        <w:shd w:fill="F8F9FA" w:val="clear"/>
        <w:spacing w:after="100" w:before="100"/>
        <w:ind w:left="400" w:right="4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[ Captura de pantalla: Dashboard ejecutivo: rentabilidad por lote, comparativa Lohmann Brown vs LSL, estado galpones ]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7.2  Emitir un comprobante electrónico AFIP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1. </w:t>
      </w:r>
      <w:r>
        <w:rPr>
          <w:rFonts w:ascii="Calibri" w:cs="Calibri" w:eastAsia="Calibri" w:hAnsi="Calibri"/>
          <w:sz w:val="22"/>
          <w:szCs w:val="22"/>
        </w:rPr>
        <w:t xml:space="preserve">Ir al menú Facturación → Nueva factura.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2. </w:t>
      </w:r>
      <w:r>
        <w:rPr>
          <w:rFonts w:ascii="Calibri" w:cs="Calibri" w:eastAsia="Calibri" w:hAnsi="Calibri"/>
          <w:sz w:val="22"/>
          <w:szCs w:val="22"/>
        </w:rPr>
        <w:t xml:space="preserve">Seleccionar el cliente (cargado desde Don Gestión o ingresado manualmente).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3. </w:t>
      </w:r>
      <w:r>
        <w:rPr>
          <w:rFonts w:ascii="Calibri" w:cs="Calibri" w:eastAsia="Calibri" w:hAnsi="Calibri"/>
          <w:sz w:val="22"/>
          <w:szCs w:val="22"/>
        </w:rPr>
        <w:t xml:space="preserve">Completar los artículos: cantidad de docenas, precio unitario.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4. </w:t>
      </w:r>
      <w:r>
        <w:rPr>
          <w:rFonts w:ascii="Calibri" w:cs="Calibri" w:eastAsia="Calibri" w:hAnsi="Calibri"/>
          <w:sz w:val="22"/>
          <w:szCs w:val="22"/>
        </w:rPr>
        <w:t xml:space="preserve">Verificar los datos y tocar Emitir comprobante.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5. </w:t>
      </w:r>
      <w:r>
        <w:rPr>
          <w:rFonts w:ascii="Calibri" w:cs="Calibri" w:eastAsia="Calibri" w:hAnsi="Calibri"/>
          <w:sz w:val="22"/>
          <w:szCs w:val="22"/>
        </w:rPr>
        <w:t xml:space="preserve">El sistema envía la solicitud a AFIP-WSFE y devuelve el número de CAE. El comprobante queda guardado y puede descargarse en PDF.</w:t>
      </w:r>
    </w:p>
    <w:p>
      <w:pPr>
        <w:shd w:fill="FADBD8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922B21"/>
          <w:sz w:val="20"/>
          <w:szCs w:val="20"/>
        </w:rPr>
        <w:t xml:space="preserve">⚠ Importante: </w:t>
      </w:r>
      <w:r>
        <w:rPr>
          <w:rFonts w:ascii="Calibri" w:cs="Calibri" w:eastAsia="Calibri" w:hAnsi="Calibri"/>
          <w:color w:val="922B21"/>
          <w:sz w:val="20"/>
          <w:szCs w:val="20"/>
        </w:rPr>
        <w:t xml:space="preserve">Para emitir comprobantes, el certificado digital de AFIP debe estar vigente. Si aparece el error "Certificado vencido", contactar al soporte técnico.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7.3  Administrar usuarios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1. </w:t>
      </w:r>
      <w:r>
        <w:rPr>
          <w:rFonts w:ascii="Calibri" w:cs="Calibri" w:eastAsia="Calibri" w:hAnsi="Calibri"/>
          <w:sz w:val="22"/>
          <w:szCs w:val="22"/>
        </w:rPr>
        <w:t xml:space="preserve">Ir al menú Configuración → Usuarios.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2. </w:t>
      </w:r>
      <w:r>
        <w:rPr>
          <w:rFonts w:ascii="Calibri" w:cs="Calibri" w:eastAsia="Calibri" w:hAnsi="Calibri"/>
          <w:sz w:val="22"/>
          <w:szCs w:val="22"/>
        </w:rPr>
        <w:t xml:space="preserve">Para crear un usuario: tocar Nuevo usuario, completar nombre, correo y perfil asignado.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3. </w:t>
      </w:r>
      <w:r>
        <w:rPr>
          <w:rFonts w:ascii="Calibri" w:cs="Calibri" w:eastAsia="Calibri" w:hAnsi="Calibri"/>
          <w:sz w:val="22"/>
          <w:szCs w:val="22"/>
        </w:rPr>
        <w:t xml:space="preserve">El sistema envía al correo del nuevo usuario un enlace para que establezca su contraseña.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4. </w:t>
      </w:r>
      <w:r>
        <w:rPr>
          <w:rFonts w:ascii="Calibri" w:cs="Calibri" w:eastAsia="Calibri" w:hAnsi="Calibri"/>
          <w:sz w:val="22"/>
          <w:szCs w:val="22"/>
        </w:rPr>
        <w:t xml:space="preserve">Para desactivar un usuario: seleccionarlo y tocar Desactivar. El usuario no podrá iniciar sesión pero sus registros históricos se conservan.</w:t>
      </w:r>
    </w:p>
    <w:p>
      <w:r>
        <w:br w:type="page"/>
      </w:r>
    </w:p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8.  Guía por perfil — Veterinario Externo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veterinario tiene acceso de sólo lectura al historial sanitario y a las alertas de mortalidad. No puede modificar datos.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8.1  Consultar el historial de mortalidad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1. </w:t>
      </w:r>
      <w:r>
        <w:rPr>
          <w:rFonts w:ascii="Calibri" w:cs="Calibri" w:eastAsia="Calibri" w:hAnsi="Calibri"/>
          <w:sz w:val="22"/>
          <w:szCs w:val="22"/>
        </w:rPr>
        <w:t xml:space="preserve">Al iniciar sesión, el veterinario ve directamente el panel de historial sanitario.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2. </w:t>
      </w:r>
      <w:r>
        <w:rPr>
          <w:rFonts w:ascii="Calibri" w:cs="Calibri" w:eastAsia="Calibri" w:hAnsi="Calibri"/>
          <w:sz w:val="22"/>
          <w:szCs w:val="22"/>
        </w:rPr>
        <w:t xml:space="preserve">Seleccionar el galpón y el rango de fechas que querés consultar.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3. </w:t>
      </w:r>
      <w:r>
        <w:rPr>
          <w:rFonts w:ascii="Calibri" w:cs="Calibri" w:eastAsia="Calibri" w:hAnsi="Calibri"/>
          <w:sz w:val="22"/>
          <w:szCs w:val="22"/>
        </w:rPr>
        <w:t xml:space="preserve">El sistema muestra la evolución diaria de mortalidad y viabilidad para el período seleccionado.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Paso 4. </w:t>
      </w:r>
      <w:r>
        <w:rPr>
          <w:rFonts w:ascii="Calibri" w:cs="Calibri" w:eastAsia="Calibri" w:hAnsi="Calibri"/>
          <w:sz w:val="22"/>
          <w:szCs w:val="22"/>
        </w:rPr>
        <w:t xml:space="preserve">Podés exportar el historial a CSV tocando Exportar.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8.2  Ver alertas de mortalidad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alertas de mortalidad crítica aparecen en el panel de inicio. El veterinario puede ver el historial de alertas y el detalle de cada una (galpón, fecha, valor registrado vs. umbral esperado), pero no puede marcarlas como resueltas ni modificar ningún registro.</w:t>
      </w:r>
    </w:p>
    <w:p>
      <w:pPr>
        <w:shd w:fill="FEF9E7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7D6608"/>
          <w:sz w:val="20"/>
          <w:szCs w:val="20"/>
        </w:rPr>
        <w:t xml:space="preserve">📌 Nota: </w:t>
      </w:r>
      <w:r>
        <w:rPr>
          <w:rFonts w:ascii="Calibri" w:cs="Calibri" w:eastAsia="Calibri" w:hAnsi="Calibri"/>
          <w:color w:val="7D6608"/>
          <w:sz w:val="20"/>
          <w:szCs w:val="20"/>
        </w:rPr>
        <w:t xml:space="preserve">Si necesitás acceder a información adicional que no está en tu panel, contactá al supervisor productivo de TILCOR.</w:t>
      </w:r>
    </w:p>
    <w:p>
      <w:r>
        <w:br w:type="page"/>
      </w:r>
    </w:p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9.  Alertas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alerta</w:t>
            </w:r>
          </w:p>
        </w:tc>
        <w:tc>
          <w:tcPr>
            <w:tcW w:type="dxa" w:w="396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Condición que la dispara</w:t>
            </w:r>
          </w:p>
        </w:tc>
        <w:tc>
          <w:tcPr>
            <w:tcW w:type="dxa" w:w="240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 quién llega</w:t>
            </w:r>
          </w:p>
        </w:tc>
      </w:tr>
      <w:tr>
        <w:tc>
          <w:tcPr>
            <w:tcW w:type="dxa" w:w="3000"/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🔴 Viabilidad crítica</w:t>
            </w:r>
          </w:p>
        </w:tc>
        <w:tc>
          <w:tcPr>
            <w:tcW w:type="dxa" w:w="3960"/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Viabilidad del lote cae más de 5 % por debajo del umbral genético esperado.</w:t>
            </w:r>
          </w:p>
        </w:tc>
        <w:tc>
          <w:tcPr>
            <w:tcW w:type="dxa" w:w="2400"/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Supervisor + Propietario</w:t>
            </w:r>
          </w:p>
        </w:tc>
      </w:tr>
      <w:tr>
        <w:tc>
          <w:tcPr>
            <w:tcW w:type="dxa" w:w="3000"/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🔴 Mortalidad alta</w:t>
            </w:r>
          </w:p>
        </w:tc>
        <w:tc>
          <w:tcPr>
            <w:tcW w:type="dxa" w:w="3960"/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Mortalidad diaria supera 0,5 % del plantel del galpón.</w:t>
            </w:r>
          </w:p>
        </w:tc>
        <w:tc>
          <w:tcPr>
            <w:tcW w:type="dxa" w:w="2400"/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Supervisor + Propietario + Veterinario</w:t>
            </w:r>
          </w:p>
        </w:tc>
      </w:tr>
      <w:tr>
        <w:tc>
          <w:tcPr>
            <w:tcW w:type="dxa" w:w="3000"/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🟡 Temperatura fuera de rango</w:t>
            </w:r>
          </w:p>
        </w:tc>
        <w:tc>
          <w:tcPr>
            <w:tcW w:type="dxa" w:w="3960"/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Temperatura del galpón fuera del rango 18–28 °C por más de 30 minutos.</w:t>
            </w:r>
          </w:p>
        </w:tc>
        <w:tc>
          <w:tcPr>
            <w:tcW w:type="dxa" w:w="2400"/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3000"/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🟡 Postura baja</w:t>
            </w:r>
          </w:p>
        </w:tc>
        <w:tc>
          <w:tcPr>
            <w:tcW w:type="dxa" w:w="3960"/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Postura diaria cae más de 3 % respecto al promedio de los últimos 7 días.</w:t>
            </w:r>
          </w:p>
        </w:tc>
        <w:tc>
          <w:tcPr>
            <w:tcW w:type="dxa" w:w="2400"/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30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🔵 Registro tardío</w:t>
            </w:r>
          </w:p>
        </w:tc>
        <w:tc>
          <w:tcPr>
            <w:tcW w:type="dxa" w:w="39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operario no registró la producción del día antes de las 20:00.</w:t>
            </w:r>
          </w:p>
        </w:tc>
        <w:tc>
          <w:tcPr>
            <w:tcW w:type="dxa" w:w="24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Supervisor</w:t>
            </w:r>
          </w:p>
        </w:tc>
      </w:tr>
    </w:tbl>
    <w:p>
      <w:pPr>
        <w:shd w:fill="FEF9E7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7D6608"/>
          <w:sz w:val="20"/>
          <w:szCs w:val="20"/>
        </w:rPr>
        <w:t xml:space="preserve">📌 Nota: </w:t>
      </w:r>
      <w:r>
        <w:rPr>
          <w:rFonts w:ascii="Calibri" w:cs="Calibri" w:eastAsia="Calibri" w:hAnsi="Calibri"/>
          <w:color w:val="7D6608"/>
          <w:sz w:val="20"/>
          <w:szCs w:val="20"/>
        </w:rPr>
        <w:t xml:space="preserve">Las alertas llegan como notificaciones push al celular si instalaste la app. También se pueden ver en el ícono de campana 🔔 dentro del sistema.</w:t>
      </w:r>
    </w:p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10.  Modo sin conexión (offline)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sistema fue diseñado para funcionar dentro del galpón, donde muchas veces no hay señal de Wi-Fi. Estas son las funciones disponibles sin conexión: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468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Disponible sin conexión</w:t>
            </w:r>
          </w:p>
        </w:tc>
      </w:tr>
      <w:tr>
        <w:tc>
          <w:tcPr>
            <w:tcW w:type="dxa" w:w="4680"/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producción diaria</w:t>
            </w:r>
          </w:p>
        </w:tc>
        <w:tc>
          <w:tcPr>
            <w:tcW w:type="dxa" w:w="4680"/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Sí — el dato se guarda y se envía al recuperar señal.</w:t>
            </w:r>
          </w:p>
        </w:tc>
      </w:tr>
      <w:tr>
        <w:tc>
          <w:tcPr>
            <w:tcW w:type="dxa" w:w="468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el último estado del dashboard</w:t>
            </w:r>
          </w:p>
        </w:tc>
        <w:tc>
          <w:tcPr>
            <w:tcW w:type="dxa" w:w="468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Sí — muestra los últimos datos cargados antes de perder señal.</w:t>
            </w:r>
          </w:p>
        </w:tc>
      </w:tr>
      <w:tr>
        <w:tc>
          <w:tcPr>
            <w:tcW w:type="dxa" w:w="4680"/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Recibir alertas nuevas</w:t>
            </w:r>
          </w:p>
        </w:tc>
        <w:tc>
          <w:tcPr>
            <w:tcW w:type="dxa" w:w="4680"/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No — las alertas requieren conexión para llegar en tiempo real.</w:t>
            </w:r>
          </w:p>
        </w:tc>
      </w:tr>
      <w:tr>
        <w:tc>
          <w:tcPr>
            <w:tcW w:type="dxa" w:w="468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historial de sensores IoT</w:t>
            </w:r>
          </w:p>
        </w:tc>
        <w:tc>
          <w:tcPr>
            <w:tcW w:type="dxa" w:w="468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No — requiere conexión al servidor.</w:t>
            </w:r>
          </w:p>
        </w:tc>
      </w:tr>
      <w:tr>
        <w:tc>
          <w:tcPr>
            <w:tcW w:type="dxa" w:w="4680"/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Generar reportes PDF</w:t>
            </w:r>
          </w:p>
        </w:tc>
        <w:tc>
          <w:tcPr>
            <w:tcW w:type="dxa" w:w="4680"/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No — requiere conexión para procesar el reporte en el servidor.</w:t>
            </w:r>
          </w:p>
        </w:tc>
      </w:tr>
    </w:tbl>
    <w:p>
      <w:r>
        <w:br w:type="page"/>
      </w:r>
    </w:p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11.  Problemas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36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4000"/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puedo iniciar sesión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Verificá que estás usando el usuario correcto (puede ser tu nombre de usuario o tu correo). Si olvidaste la contraseña, usá "Olvidé mi contraseña".</w:t>
            </w:r>
          </w:p>
        </w:tc>
      </w:tr>
      <w:tr>
        <w:tc>
          <w:tcPr>
            <w:tcW w:type="dxa" w:w="40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datos que guardé offline no aparecen</w:t>
            </w:r>
          </w:p>
        </w:tc>
        <w:tc>
          <w:tcPr>
            <w:tcW w:type="dxa" w:w="53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Verificá que tenés conexión a internet. El ícono de sincronización en la esquina inferior derecha debe mostrar un tilde verde. Si sigue sin aparecer, cerrar y volver a abrir la app.</w:t>
            </w:r>
          </w:p>
        </w:tc>
      </w:tr>
      <w:tr>
        <w:tc>
          <w:tcPr>
            <w:tcW w:type="dxa" w:w="4000"/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panel IoT no muestra datos actualizados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datos de sensores se actualizan cada 30 segundos. Si llevás más de 2 minutos sin actualización, el sensor puede estar offline. Avisá al supervisor.</w:t>
            </w:r>
          </w:p>
        </w:tc>
      </w:tr>
      <w:tr>
        <w:tc>
          <w:tcPr>
            <w:tcW w:type="dxa" w:w="40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al emitir comprobante AFIP</w:t>
            </w:r>
          </w:p>
        </w:tc>
        <w:tc>
          <w:tcPr>
            <w:tcW w:type="dxa" w:w="53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Verificá que el certificado digital AFIP esté vigente. Si el error dice "Servicio no disponible", AFIP puede estar caído temporalmente: esperá 30 minutos y volvé a intentarlo.</w:t>
            </w:r>
          </w:p>
        </w:tc>
      </w:tr>
      <w:tr>
        <w:tc>
          <w:tcPr>
            <w:tcW w:type="dxa" w:w="4000"/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app no se instala en el celular</w:t>
            </w:r>
          </w:p>
        </w:tc>
        <w:tc>
          <w:tcPr>
            <w:tcW w:type="dxa" w:w="5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Asegurate de usar Chrome (Android) o Safari (iOS). En Chrome, tocar los tres puntos del menú superior derecho y elegir "Instalar aplicación".</w:t>
            </w:r>
          </w:p>
        </w:tc>
      </w:tr>
      <w:tr>
        <w:tc>
          <w:tcPr>
            <w:tcW w:type="dxa" w:w="40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veo el galpón que necesito</w:t>
            </w:r>
          </w:p>
        </w:tc>
        <w:tc>
          <w:tcPr>
            <w:tcW w:type="dxa" w:w="53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 perfil solo muestra los galpones que te asignó el administrador. Contactá al supervisor o propietario para que actualice tu acceso.</w:t>
            </w:r>
          </w:p>
        </w:tc>
      </w:tr>
    </w:tbl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12. 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56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8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Lote</w:t>
            </w:r>
          </w:p>
        </w:tc>
        <w:tc>
          <w:tcPr>
            <w:tcW w:type="dxa" w:w="65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Grupo de aves ingresado a un galpón en una fecha determinada para un ciclo productivo completo.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Postura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Porcentaje de huevos producidos en el día sobre el total de aves en producción. Ejemplo: 300 huevos / 350 aves = 85,7 % de postura.</w:t>
            </w:r>
          </w:p>
        </w:tc>
      </w:tr>
      <w:tr>
        <w:tc>
          <w:tcPr>
            <w:tcW w:type="dxa" w:w="28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Viabilidad</w:t>
            </w:r>
          </w:p>
        </w:tc>
        <w:tc>
          <w:tcPr>
            <w:tcW w:type="dxa" w:w="65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Porcentaje de aves vivas sobre la cantidad inicial del lote. Indica cuántas aves sobrevivieron desde el inicio.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Mortalidad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Cantidad de aves muertas en un período. Se expresa en cabezas (aves) o como porcentaje del plantel.</w:t>
            </w:r>
          </w:p>
        </w:tc>
      </w:tr>
      <w:tr>
        <w:tc>
          <w:tcPr>
            <w:tcW w:type="dxa" w:w="28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Línea genética</w:t>
            </w:r>
          </w:p>
        </w:tc>
        <w:tc>
          <w:tcPr>
            <w:tcW w:type="dxa" w:w="65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Variedad de gallina seleccionada por sus características productivas. TILCOR usa Lohmann Brown-Classic y LSL-Classic.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IoT / Sensor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Dispositivos electrónicos instalados en el galpón que miden temperatura, humedad y caudal de agua automáticamente y envían los datos al sistema.</w:t>
            </w:r>
          </w:p>
        </w:tc>
      </w:tr>
      <w:tr>
        <w:tc>
          <w:tcPr>
            <w:tcW w:type="dxa" w:w="28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MQTT</w:t>
            </w:r>
          </w:p>
        </w:tc>
        <w:tc>
          <w:tcPr>
            <w:tcW w:type="dxa" w:w="65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Protocolo de comunicación que usan los sensores IoT para enviar datos al sistema. Es estándar en la industria de automatización.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CAE (AFIP)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de Autorización Electrónica que entrega AFIP al emitir un comprobante electrónico válido. Sin CAE, el comprobante no tiene validez fiscal.</w:t>
            </w:r>
          </w:p>
        </w:tc>
      </w:tr>
      <w:tr>
        <w:tc>
          <w:tcPr>
            <w:tcW w:type="dxa" w:w="28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PWA</w:t>
            </w:r>
          </w:p>
        </w:tc>
        <w:tc>
          <w:tcPr>
            <w:tcW w:type="dxa" w:w="65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Progressive Web App: aplicación web que puede instalarse en el celular como si fuera una app nativa, y que funciona parcialmente sin conexión.</w:t>
            </w:r>
          </w:p>
        </w:tc>
      </w:tr>
    </w:tbl>
    <w:p>
      <w:r>
        <w:br w:type="page"/>
      </w:r>
    </w:p>
    <w:p>
      <w:pPr>
        <w:pBdr>
          <w:bottom w:val="single" w:color="1A5276" w:sz="6" w:space="1"/>
        </w:pBdr>
        <w:spacing w:after="150" w:before="400"/>
      </w:pPr>
      <w:r>
        <w:rPr>
          <w:rFonts w:ascii="Calibri" w:cs="Calibri" w:eastAsia="Calibri" w:hAnsi="Calibri"/>
          <w:b/>
          <w:bCs/>
          <w:color w:val="1A5276"/>
          <w:sz w:val="28"/>
          <w:szCs w:val="28"/>
        </w:rPr>
        <w:t xml:space="preserve">13.  Contacto de soporte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problemas técnicos, errores en el sistema o solicitudes de nuevas funcionalidades: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6360"/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Datos de contacto</w:t>
            </w:r>
          </w:p>
        </w:tc>
      </w:tr>
      <w:tr>
        <w:tc>
          <w:tcPr>
            <w:tcW w:type="dxa" w:w="30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3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soporte.tilcor@ies.edu.ar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 de desarrollo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Carnielli, Matías — Bacari, Fernando</w:t>
            </w:r>
          </w:p>
        </w:tc>
      </w:tr>
      <w:tr>
        <w:tc>
          <w:tcPr>
            <w:tcW w:type="dxa" w:w="300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Horario de atención</w:t>
            </w:r>
          </w:p>
        </w:tc>
        <w:tc>
          <w:tcPr>
            <w:tcW w:type="dxa" w:w="6360"/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Lunes a viernes de 9:00 a 18:00 hs.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Tiempo de respuesta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Consultas generales: hasta 48 horas hábiles. Errores críticos (sistema caído): hasta 4 horas hábiles.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problemas de conectividad, equipamiento de la granja o sensores IoT, contactar directamente al proveedor de la app Gallinero.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2026-10-08T12:35:41.340Z</dcterms:created>
  <dcterms:modified xsi:type="dcterms:W3CDTF">2026-10-08T12:35:41.340Z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