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20" w:after="300" w:line="259" w:lineRule="auto"/>
        <w:jc w:val="center"/>
      </w:pPr>
      <w:r>
        <w:rPr>
          <w:rFonts w:ascii="Arial" w:hAnsi="Arial"/>
          <w:b/>
          <w:color w:val="087E8B"/>
          <w:sz w:val="20"/>
        </w:rPr>
        <w:t>EMPRENEGOCIOS TECNOLÓGICO 2026-VII</w:t>
      </w:r>
    </w:p>
    <w:p>
      <w:pPr>
        <w:spacing w:after="80"/>
        <w:jc w:val="center"/>
      </w:pPr>
      <w:r>
        <w:rPr>
          <w:rFonts w:ascii="Arial" w:hAnsi="Arial"/>
          <w:b/>
          <w:color w:val="16324F"/>
          <w:sz w:val="76"/>
        </w:rPr>
        <w:t>Agenda</w:t>
      </w:r>
      <w:r>
        <w:rPr>
          <w:rFonts w:ascii="Arial" w:hAnsi="Arial"/>
          <w:b/>
          <w:color w:val="087E8B"/>
          <w:sz w:val="76"/>
        </w:rPr>
        <w:t>Pro</w:t>
      </w:r>
    </w:p>
    <w:p>
      <w:pPr>
        <w:spacing w:before="0" w:after="560" w:line="259" w:lineRule="auto"/>
        <w:jc w:val="center"/>
      </w:pPr>
      <w:r>
        <w:rPr>
          <w:rFonts w:ascii="Arial" w:hAnsi="Arial"/>
          <w:b w:val="0"/>
          <w:color w:val="64748B"/>
          <w:sz w:val="30"/>
        </w:rPr>
        <w:t>Delivery 3 - The Finished Product</w:t>
      </w:r>
    </w:p>
    <w:tbl>
      <w:tblPr>
        <w:tblStyle w:val="TableGrid"/>
        <w:tblW w:type="dxa" w:w="8352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6264"/>
        <w:gridCol w:w="792"/>
      </w:tblGrid>
      <w:tr>
        <w:tc>
          <w:tcPr>
            <w:tcW w:type="dxa" w:w="1296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324F"/>
                <w:sz w:val="19"/>
              </w:rPr>
              <w:t>08:30</w:t>
            </w:r>
          </w:p>
        </w:tc>
        <w:tc>
          <w:tcPr>
            <w:tcW w:type="dxa" w:w="6264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color w:val="16324F"/>
                <w:sz w:val="19"/>
              </w:rPr>
              <w:t>Registro de participantes</w:t>
            </w:r>
          </w:p>
        </w:tc>
        <w:tc>
          <w:tcPr>
            <w:tcW w:type="dxa" w:w="792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87E8B"/>
                <w:sz w:val="19"/>
              </w:rPr>
              <w:t>OK</w:t>
            </w:r>
          </w:p>
        </w:tc>
      </w:tr>
      <w:tr>
        <w:tc>
          <w:tcPr>
            <w:tcW w:type="dxa" w:w="1296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324F"/>
                <w:sz w:val="19"/>
              </w:rPr>
              <w:t>10:00</w:t>
            </w:r>
          </w:p>
        </w:tc>
        <w:tc>
          <w:tcPr>
            <w:tcW w:type="dxa" w:w="6264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color w:val="16324F"/>
                <w:sz w:val="19"/>
              </w:rPr>
              <w:t>Actividad principal</w:t>
            </w:r>
          </w:p>
        </w:tc>
        <w:tc>
          <w:tcPr>
            <w:tcW w:type="dxa" w:w="792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87E8B"/>
                <w:sz w:val="19"/>
              </w:rPr>
              <w:t>OK</w:t>
            </w:r>
          </w:p>
        </w:tc>
      </w:tr>
      <w:tr>
        <w:tc>
          <w:tcPr>
            <w:tcW w:type="dxa" w:w="1296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324F"/>
                <w:sz w:val="19"/>
              </w:rPr>
              <w:t>12:30</w:t>
            </w:r>
          </w:p>
        </w:tc>
        <w:tc>
          <w:tcPr>
            <w:tcW w:type="dxa" w:w="6264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color w:val="16324F"/>
                <w:sz w:val="19"/>
              </w:rPr>
              <w:t>Cierre y seguimiento</w:t>
            </w:r>
          </w:p>
        </w:tc>
        <w:tc>
          <w:tcPr>
            <w:tcW w:type="dxa" w:w="792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FFFFF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87E8B"/>
                <w:sz w:val="19"/>
              </w:rPr>
              <w:t>OK</w:t>
            </w:r>
          </w:p>
        </w:tc>
      </w:tr>
    </w:tbl>
    <w:p>
      <w:pPr>
        <w:spacing w:before="420" w:after="60" w:line="259" w:lineRule="auto"/>
        <w:jc w:val="center"/>
      </w:pPr>
      <w:r>
        <w:rPr>
          <w:rFonts w:ascii="Arial" w:hAnsi="Arial"/>
          <w:b/>
          <w:color w:val="087E8B"/>
          <w:sz w:val="20"/>
        </w:rPr>
        <w:t>Dirección de Vercel</w:t>
      </w:r>
    </w:p>
    <w:p>
      <w:pPr>
        <w:spacing w:before="0" w:after="400" w:line="259" w:lineRule="auto"/>
        <w:jc w:val="center"/>
      </w:pPr>
      <w:r>
        <w:rPr>
          <w:rFonts w:ascii="Arial" w:hAnsi="Arial"/>
          <w:b/>
          <w:color w:val="087E8B"/>
          <w:sz w:val="19"/>
        </w:rPr>
        <w:t>https://agendapro-mo3r2u04z-mcarranza21s-projects.vercel.app/</w:t>
      </w:r>
    </w:p>
    <w:tbl>
      <w:tblPr>
        <w:tblStyle w:val="TableGrid"/>
        <w:tblW w:type="dxa" w:w="8352"/>
        <w:jc w:val="center"/>
        <w:tblLayout w:type="fixed"/>
        <w:tblLook w:firstColumn="1" w:firstRow="1" w:lastColumn="0" w:lastRow="0" w:noHBand="0" w:noVBand="1" w:val="04A0"/>
      </w:tblPr>
      <w:tblGrid>
        <w:gridCol w:w="8352"/>
      </w:tblGrid>
      <w:tr>
        <w:tc>
          <w:tcPr>
            <w:tcW w:type="dxa" w:w="8352"/>
            <w:tcMar>
              <w:top w:w="100" w:type="dxa"/>
              <w:start w:w="140" w:type="dxa"/>
              <w:bottom w:w="100" w:type="dxa"/>
              <w:end w:w="140" w:type="dxa"/>
            </w:tcMar>
            <w:shd w:fill="FFF2CC"/>
          </w:tcPr>
          <w:p>
            <w:pPr>
              <w:spacing w:after="0"/>
            </w:pPr>
            <w:r>
              <w:rPr>
                <w:rFonts w:ascii="Arial" w:hAnsi="Arial"/>
                <w:b/>
                <w:color w:val="16324F"/>
                <w:sz w:val="19"/>
              </w:rPr>
              <w:t xml:space="preserve">Nombre completo: </w:t>
            </w:r>
            <w:r>
              <w:rPr>
                <w:rFonts w:ascii="Arial" w:hAnsi="Arial"/>
                <w:b w:val="0"/>
                <w:color w:val="64748B"/>
                <w:sz w:val="19"/>
              </w:rPr>
              <w:t>[ESCRIBA AQUÍ]</w:t>
            </w:r>
          </w:p>
        </w:tc>
      </w:tr>
      <w:tr>
        <w:tc>
          <w:tcPr>
            <w:tcW w:type="dxa" w:w="8352"/>
            <w:tcMar>
              <w:top w:w="100" w:type="dxa"/>
              <w:start w:w="140" w:type="dxa"/>
              <w:bottom w:w="100" w:type="dxa"/>
              <w:end w:w="140" w:type="dxa"/>
            </w:tcMar>
            <w:shd w:fill="FFF2CC"/>
          </w:tcPr>
          <w:p>
            <w:pPr>
              <w:spacing w:after="0"/>
            </w:pPr>
            <w:r>
              <w:rPr>
                <w:rFonts w:ascii="Arial" w:hAnsi="Arial"/>
                <w:b/>
                <w:color w:val="16324F"/>
                <w:sz w:val="19"/>
              </w:rPr>
              <w:t xml:space="preserve">Carné: </w:t>
            </w:r>
            <w:r>
              <w:rPr>
                <w:rFonts w:ascii="Arial" w:hAnsi="Arial"/>
                <w:b w:val="0"/>
                <w:color w:val="64748B"/>
                <w:sz w:val="19"/>
              </w:rPr>
              <w:t>[ESCRIBA AQUÍ O ELIMINE ESTA FILA]</w:t>
            </w:r>
          </w:p>
        </w:tc>
      </w:tr>
      <w:tr>
        <w:tc>
          <w:tcPr>
            <w:tcW w:type="dxa" w:w="8352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spacing w:after="0"/>
            </w:pPr>
            <w:r>
              <w:rPr>
                <w:rFonts w:ascii="Arial" w:hAnsi="Arial"/>
                <w:b/>
                <w:color w:val="16324F"/>
                <w:sz w:val="19"/>
              </w:rPr>
              <w:t xml:space="preserve">Fecha de entrega: </w:t>
            </w:r>
            <w:r>
              <w:rPr>
                <w:rFonts w:ascii="Arial" w:hAnsi="Arial"/>
                <w:b w:val="0"/>
                <w:color w:val="64748B"/>
                <w:sz w:val="19"/>
              </w:rPr>
              <w:t>23 de agosto de 2026</w:t>
            </w:r>
          </w:p>
        </w:tc>
      </w:tr>
    </w:tbl>
    <w:p>
      <w:r>
        <w:br w:type="page"/>
      </w:r>
    </w:p>
    <w:p>
      <w:pPr>
        <w:spacing w:before="0" w:after="80" w:line="259" w:lineRule="auto"/>
      </w:pPr>
      <w:r>
        <w:rPr>
          <w:rFonts w:ascii="Arial" w:hAnsi="Arial"/>
          <w:b w:val="0"/>
          <w:color w:val="16324F"/>
          <w:sz w:val="21"/>
        </w:rPr>
      </w:r>
    </w:p>
    <w:p>
      <w:pPr>
        <w:pStyle w:val="Heading1"/>
        <w:keepNext/>
      </w:pPr>
      <w:r>
        <w:t>Producto terminado</w:t>
      </w:r>
    </w:p>
    <w:p>
      <w:pPr>
        <w:spacing w:before="0" w:after="120" w:line="259" w:lineRule="auto"/>
      </w:pPr>
      <w:r>
        <w:rPr>
          <w:rFonts w:ascii="Arial" w:hAnsi="Arial"/>
          <w:b w:val="0"/>
          <w:color w:val="16324F"/>
          <w:sz w:val="21"/>
        </w:rPr>
        <w:t>AgendaPro ayuda a organizadores y equipos de protocolo a mantener eventos, horarios y responsables en una vista clara. La versión de Delivery 3 utiliza HTML, CSS y JavaScript simples, Bootstrap 5, Montserrat e Inter.</w:t>
      </w:r>
    </w:p>
    <w:tbl>
      <w:tblPr>
        <w:tblStyle w:val="TableGrid"/>
        <w:tblW w:type="dxa" w:w="849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264"/>
      </w:tblGrid>
      <w:tr>
        <w:tc>
          <w:tcPr>
            <w:tcW w:type="dxa" w:w="2232"/>
            <w:tcMar>
              <w:top w:w="100" w:type="dxa"/>
              <w:start w:w="140" w:type="dxa"/>
              <w:bottom w:w="10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/>
                <w:color w:val="16324F"/>
                <w:sz w:val="18"/>
              </w:rPr>
              <w:t>Inicio</w:t>
            </w:r>
          </w:p>
        </w:tc>
        <w:tc>
          <w:tcPr>
            <w:tcW w:type="dxa" w:w="6264"/>
            <w:tcMar>
              <w:top w:w="100" w:type="dxa"/>
              <w:start w:w="140" w:type="dxa"/>
              <w:bottom w:w="10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64748B"/>
                <w:sz w:val="18"/>
              </w:rPr>
              <w:t>Lista cinco eventos y enlaza al detalle y al formulario.</w:t>
            </w:r>
          </w:p>
        </w:tc>
      </w:tr>
      <w:tr>
        <w:tc>
          <w:tcPr>
            <w:tcW w:type="dxa" w:w="2232"/>
            <w:tcMar>
              <w:top w:w="100" w:type="dxa"/>
              <w:start w:w="140" w:type="dxa"/>
              <w:bottom w:w="10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/>
                <w:color w:val="16324F"/>
                <w:sz w:val="18"/>
              </w:rPr>
              <w:t>Detalle del evento</w:t>
            </w:r>
          </w:p>
        </w:tc>
        <w:tc>
          <w:tcPr>
            <w:tcW w:type="dxa" w:w="6264"/>
            <w:tcMar>
              <w:top w:w="100" w:type="dxa"/>
              <w:start w:w="140" w:type="dxa"/>
              <w:bottom w:w="10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64748B"/>
                <w:sz w:val="18"/>
              </w:rPr>
              <w:t>Muestra el evento y conserva actividades al recargar en el mismo navegador.</w:t>
            </w:r>
          </w:p>
        </w:tc>
      </w:tr>
      <w:tr>
        <w:tc>
          <w:tcPr>
            <w:tcW w:type="dxa" w:w="2232"/>
            <w:tcMar>
              <w:top w:w="100" w:type="dxa"/>
              <w:start w:w="140" w:type="dxa"/>
              <w:bottom w:w="10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/>
                <w:color w:val="16324F"/>
                <w:sz w:val="18"/>
              </w:rPr>
              <w:t>Crear evento</w:t>
            </w:r>
          </w:p>
        </w:tc>
        <w:tc>
          <w:tcPr>
            <w:tcW w:type="dxa" w:w="6264"/>
            <w:tcMar>
              <w:top w:w="100" w:type="dxa"/>
              <w:start w:w="140" w:type="dxa"/>
              <w:bottom w:w="10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64748B"/>
                <w:sz w:val="18"/>
              </w:rPr>
              <w:t>Formulario accesible desde Inicio con confirmación o error de guardado.</w:t>
            </w:r>
          </w:p>
        </w:tc>
      </w:tr>
    </w:tbl>
    <w:p>
      <w:pPr>
        <w:pStyle w:val="Heading1"/>
        <w:keepNext/>
      </w:pPr>
      <w:r>
        <w:t>Formulario y datos</w:t>
      </w:r>
    </w:p>
    <w:p>
      <w:pPr>
        <w:spacing w:before="0" w:after="80" w:line="259" w:lineRule="auto"/>
      </w:pPr>
      <w:r>
        <w:rPr>
          <w:rFonts w:ascii="Arial" w:hAnsi="Arial"/>
          <w:b w:val="0"/>
          <w:color w:val="16324F"/>
          <w:sz w:val="19"/>
        </w:rPr>
        <w:t>El formulario recopila nombre, fecha y lugar del evento, además del nombre y teléfono de la persona responsable. Cada envío inserta una fila en la única tabla eventos de Supabase mediante su cliente público.</w:t>
      </w:r>
    </w:p>
    <w:p>
      <w:pPr>
        <w:pStyle w:val="Heading2"/>
        <w:keepNext/>
      </w:pPr>
      <w:r>
        <w:t>Evidencia de Supabase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23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63445998-c85b-4d08-bf19-84018e580f7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23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59" w:lineRule="auto"/>
        <w:jc w:val="center"/>
      </w:pPr>
      <w:r>
        <w:rPr>
          <w:rFonts w:ascii="Arial" w:hAnsi="Arial"/>
          <w:b w:val="0"/>
          <w:color w:val="64748B"/>
          <w:sz w:val="17"/>
        </w:rPr>
        <w:t>Tabla public.eventos con cuatro filas registradas y la columna created_at visible.</w:t>
      </w:r>
    </w:p>
    <w:p>
      <w:pPr>
        <w:pStyle w:val="Heading1"/>
        <w:keepNext/>
      </w:pPr>
      <w:r>
        <w:t>Documentación actualizada</w:t>
      </w:r>
    </w:p>
    <w:p>
      <w:pPr>
        <w:spacing w:before="0" w:after="80" w:line="259" w:lineRule="auto"/>
      </w:pPr>
      <w:r>
        <w:rPr>
          <w:rFonts w:ascii="Arial" w:hAnsi="Arial"/>
          <w:b w:val="0"/>
          <w:color w:val="16324F"/>
          <w:sz w:val="18"/>
        </w:rPr>
        <w:t>Se actualizó el FRD para documentar las tres pantallas, la navegación, el guardado local de actividades, los campos del formulario y la escritura en Supabase. También se alineó el Brand Brief con la identidad visual vigente.</w:t>
      </w:r>
    </w:p>
    <w:tbl>
      <w:tblPr>
        <w:tblStyle w:val="TableGrid"/>
        <w:tblW w:type="dxa" w:w="8496"/>
        <w:jc w:val="center"/>
        <w:tblLayout w:type="fixed"/>
        <w:tblLook w:firstColumn="1" w:firstRow="1" w:lastColumn="0" w:lastRow="0" w:noHBand="0" w:noVBand="1" w:val="04A0"/>
      </w:tblPr>
      <w:tblGrid>
        <w:gridCol w:w="8496"/>
      </w:tblGrid>
      <w:tr>
        <w:tc>
          <w:tcPr>
            <w:tcW w:type="dxa" w:w="8496"/>
            <w:tcMar>
              <w:top w:w="100" w:type="dxa"/>
              <w:start w:w="140" w:type="dxa"/>
              <w:bottom w:w="100" w:type="dxa"/>
              <w:end w:w="140" w:type="dxa"/>
            </w:tcMar>
            <w:shd w:fill="FFF2CC"/>
          </w:tcPr>
          <w:p>
            <w:pPr>
              <w:spacing w:after="0"/>
            </w:pPr>
            <w:r>
              <w:rPr>
                <w:rFonts w:ascii="Arial" w:hAnsi="Arial"/>
                <w:b/>
                <w:color w:val="087E8B"/>
                <w:sz w:val="18"/>
              </w:rPr>
              <w:t xml:space="preserve">Complete antes de entregar: </w:t>
            </w:r>
            <w:r>
              <w:rPr>
                <w:rFonts w:ascii="Arial" w:hAnsi="Arial"/>
                <w:b w:val="0"/>
                <w:color w:val="16324F"/>
                <w:sz w:val="17"/>
              </w:rPr>
              <w:t>[CONFIRMAR QUE VERCEL ABRE SIN INICIAR SESIÓN Y QUE EL INSTRUCTOR TIENE ACCESO AL REPOSITORIO]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80" w:right="1123" w:bottom="936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color w:val="64748B"/>
        <w:sz w:val="16"/>
      </w:rPr>
      <w:t>Documento editable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64748B"/>
        <w:sz w:val="17"/>
      </w:rPr>
      <w:t>AgendaPro  |  Delivery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6324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632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87E8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AgendaPro - Delivery 3 - Resumen editable</dc:title>
  <dc:subject/>
  <dc:creator>AgendaPro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