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300" w:line="259" w:lineRule="auto"/>
        <w:jc w:val="center"/>
      </w:pPr>
      <w:r>
        <w:rPr>
          <w:rFonts w:ascii="Arial" w:hAnsi="Arial"/>
          <w:b/>
          <w:color w:val="087E8B"/>
          <w:sz w:val="20"/>
        </w:rPr>
        <w:t>EMPRENEGOCIOS TECNOLÓGICO 2026-VII</w:t>
      </w:r>
    </w:p>
    <w:p>
      <w:pPr>
        <w:spacing w:after="80"/>
        <w:jc w:val="center"/>
      </w:pPr>
      <w:r>
        <w:rPr>
          <w:rFonts w:ascii="Arial" w:hAnsi="Arial"/>
          <w:b/>
          <w:color w:val="16324F"/>
          <w:sz w:val="76"/>
        </w:rPr>
        <w:t>Agenda</w:t>
      </w:r>
      <w:r>
        <w:rPr>
          <w:rFonts w:ascii="Arial" w:hAnsi="Arial"/>
          <w:b/>
          <w:color w:val="087E8B"/>
          <w:sz w:val="76"/>
        </w:rPr>
        <w:t>Pro</w:t>
      </w:r>
    </w:p>
    <w:p>
      <w:pPr>
        <w:spacing w:before="0" w:after="560" w:line="259" w:lineRule="auto"/>
        <w:jc w:val="center"/>
      </w:pPr>
      <w:r>
        <w:rPr>
          <w:rFonts w:ascii="Arial" w:hAnsi="Arial"/>
          <w:b w:val="0"/>
          <w:color w:val="64748B"/>
          <w:sz w:val="30"/>
        </w:rPr>
        <w:t>Delivery 3 - The Finished Product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6264"/>
        <w:gridCol w:w="792"/>
      </w:tblGrid>
      <w:tr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08:30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6324F"/>
                <w:sz w:val="19"/>
              </w:rPr>
              <w:t>Registro de participantes</w:t>
            </w:r>
          </w:p>
        </w:tc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87E8B"/>
                <w:sz w:val="19"/>
              </w:rPr>
              <w:t>OK</w:t>
            </w:r>
          </w:p>
        </w:tc>
      </w:tr>
      <w:tr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10:00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6324F"/>
                <w:sz w:val="19"/>
              </w:rPr>
              <w:t>Actividad principal</w:t>
            </w:r>
          </w:p>
        </w:tc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87E8B"/>
                <w:sz w:val="19"/>
              </w:rPr>
              <w:t>OK</w:t>
            </w:r>
          </w:p>
        </w:tc>
      </w:tr>
      <w:tr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12:30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6324F"/>
                <w:sz w:val="19"/>
              </w:rPr>
              <w:t>Cierre y seguimiento</w:t>
            </w:r>
          </w:p>
        </w:tc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87E8B"/>
                <w:sz w:val="19"/>
              </w:rPr>
              <w:t>OK</w:t>
            </w:r>
          </w:p>
        </w:tc>
      </w:tr>
    </w:tbl>
    <w:p>
      <w:pPr>
        <w:spacing w:before="420" w:after="60" w:line="259" w:lineRule="auto"/>
        <w:jc w:val="center"/>
      </w:pPr>
      <w:r>
        <w:rPr>
          <w:rFonts w:ascii="Arial" w:hAnsi="Arial"/>
          <w:b/>
          <w:color w:val="087E8B"/>
          <w:sz w:val="20"/>
        </w:rPr>
        <w:t>Dirección de Vercel</w:t>
      </w:r>
    </w:p>
    <w:p>
      <w:pPr>
        <w:spacing w:before="0" w:after="400" w:line="259" w:lineRule="auto"/>
        <w:jc w:val="center"/>
      </w:pPr>
      <w:r>
        <w:rPr>
          <w:rFonts w:ascii="Arial" w:hAnsi="Arial"/>
          <w:b/>
          <w:color w:val="087E8B"/>
          <w:sz w:val="19"/>
        </w:rPr>
        <w:t>https://agendapro-mo3r2u04z-mcarranza21s-projects.vercel.app/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 xml:space="preserve">Nombre completo: </w:t>
            </w:r>
            <w:r>
              <w:rPr>
                <w:rFonts w:ascii="Arial" w:hAnsi="Arial"/>
                <w:b w:val="0"/>
                <w:color w:val="64748B"/>
                <w:sz w:val="19"/>
              </w:rPr>
              <w:t>[ESCRIBA AQUÍ]</w:t>
            </w:r>
          </w:p>
        </w:tc>
      </w:tr>
      <w:tr>
        <w:tc>
          <w:tcPr>
            <w:tcW w:type="dxa" w:w="8352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 xml:space="preserve">Carné: </w:t>
            </w:r>
            <w:r>
              <w:rPr>
                <w:rFonts w:ascii="Arial" w:hAnsi="Arial"/>
                <w:b w:val="0"/>
                <w:color w:val="64748B"/>
                <w:sz w:val="19"/>
              </w:rPr>
              <w:t>[ESCRIBA AQUÍ O ELIMINE ESTA FILA]</w:t>
            </w:r>
          </w:p>
        </w:tc>
      </w:tr>
      <w:tr>
        <w:tc>
          <w:tcPr>
            <w:tcW w:type="dxa" w:w="8352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 xml:space="preserve">Fecha de entrega: </w:t>
            </w:r>
            <w:r>
              <w:rPr>
                <w:rFonts w:ascii="Arial" w:hAnsi="Arial"/>
                <w:b w:val="0"/>
                <w:color w:val="64748B"/>
                <w:sz w:val="19"/>
              </w:rPr>
              <w:t>23 de agosto de 2026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123" w:bottom="936" w:left="1123" w:header="504" w:footer="504" w:gutter="0"/>
          <w:cols w:space="720"/>
          <w:docGrid w:linePitch="360"/>
        </w:sectPr>
      </w:pPr>
    </w:p>
    <w:p>
      <w:pPr>
        <w:spacing w:before="0" w:after="80" w:line="259" w:lineRule="auto"/>
      </w:pPr>
      <w:r>
        <w:rPr>
          <w:rFonts w:ascii="Arial" w:hAnsi="Arial"/>
          <w:b w:val="0"/>
          <w:color w:val="16324F"/>
          <w:sz w:val="21"/>
        </w:rPr>
      </w:r>
    </w:p>
    <w:p>
      <w:pPr>
        <w:pStyle w:val="Heading1"/>
        <w:keepNext/>
      </w:pPr>
      <w:r>
        <w:t>Producto terminado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6324F"/>
          <w:sz w:val="21"/>
        </w:rPr>
        <w:t>AgendaPro ayuda a organizadores y equipos de protocolo a mantener eventos, horarios y responsables en una vista clara. La versión de Delivery 3 utiliza HTML, CSS y JavaScript simples, Bootstrap 5, Montserrat e Inter.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264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8"/>
              </w:rPr>
              <w:t>Inicio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4748B"/>
                <w:sz w:val="18"/>
              </w:rPr>
              <w:t>Lista cinco eventos y enlaza al detalle y al formulario.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8"/>
              </w:rPr>
              <w:t>Detalle del evento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4748B"/>
                <w:sz w:val="18"/>
              </w:rPr>
              <w:t>Muestra el evento y conserva actividades al recargar en el mismo navegador.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8"/>
              </w:rPr>
              <w:t>Crear evento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4748B"/>
                <w:sz w:val="18"/>
              </w:rPr>
              <w:t>Formulario accesible desde Inicio con confirmación o error de guardado.</w:t>
            </w:r>
          </w:p>
        </w:tc>
      </w:tr>
    </w:tbl>
    <w:p>
      <w:pPr>
        <w:pStyle w:val="Heading1"/>
        <w:keepNext/>
      </w:pPr>
      <w:r>
        <w:t>Formulario y datos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6324F"/>
          <w:sz w:val="19"/>
        </w:rPr>
        <w:t>El formulario recopila nombre, fecha y lugar del evento, además del nombre y teléfono de la persona responsable. Cada envío inserta una fila en la única tabla eventos de Supabase mediante su cliente público.</w:t>
      </w:r>
    </w:p>
    <w:p>
      <w:pPr>
        <w:pStyle w:val="Heading1"/>
        <w:keepNext/>
      </w:pPr>
      <w:r>
        <w:t>Navegación y persistencia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6324F"/>
          <w:sz w:val="19"/>
        </w:rPr>
        <w:t>Desde Inicio se puede entrar al detalle de un evento o al formulario de creación y regresar en ambos recorridos. Las actividades añadidas en el detalle se guardan por evento en el navegador, por lo que permanecen después de recargar la página en el mismo dispositivo.</w:t>
      </w:r>
    </w:p>
    <w:p>
      <w:pPr>
        <w:pStyle w:val="Heading1"/>
        <w:keepNext/>
      </w:pPr>
      <w:r>
        <w:t>Documentación actualizada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6324F"/>
          <w:sz w:val="19"/>
        </w:rPr>
        <w:t>Se actualizó el FRD para documentar las tres pantallas, la navegación, el guardado local de actividades, los campos del formulario y la escritura en Supabase. También se alineó el Brand Brief con la identidad visual vigente: colores #16324F, #087E8B y #F7F9FC; tipografías Montserrat e Inter; Bootstrap, íconos, imagen local y favicon.</w:t>
      </w:r>
    </w:p>
    <w:p>
      <w:pPr>
        <w:pStyle w:val="Heading1"/>
        <w:keepNext/>
      </w:pPr>
      <w:r>
        <w:t>Alcance de Delivery 3</w:t>
      </w:r>
    </w:p>
    <w:p>
      <w:pPr>
        <w:spacing w:before="0" w:after="80" w:line="259" w:lineRule="auto"/>
      </w:pPr>
      <w:r>
        <w:rPr>
          <w:rFonts w:ascii="Arial" w:hAnsi="Arial"/>
          <w:b w:val="0"/>
          <w:color w:val="16324F"/>
          <w:sz w:val="19"/>
        </w:rPr>
        <w:t>La versión mantiene una sola tabla y no incorpora cuentas, autenticación, chatbot, segunda tabla, backend propio ni sincronización con Google Calendar. Estas funciones permanecen fuera del alcance de esta entrega.</w:t>
      </w:r>
    </w:p>
    <w:p>
      <w:pPr>
        <w:sectPr>
          <w:pgSz w:w="12240" w:h="15840"/>
          <w:pgMar w:top="1080" w:right="1123" w:bottom="936" w:left="1123" w:header="504" w:footer="504" w:gutter="0"/>
          <w:cols w:space="720"/>
          <w:docGrid w:linePitch="360"/>
        </w:sectPr>
      </w:pPr>
    </w:p>
    <w:p>
      <w:pPr>
        <w:spacing w:before="0" w:after="80" w:line="259" w:lineRule="auto"/>
      </w:pPr>
      <w:r>
        <w:rPr>
          <w:rFonts w:ascii="Arial" w:hAnsi="Arial"/>
          <w:b w:val="0"/>
          <w:color w:val="16324F"/>
          <w:sz w:val="21"/>
        </w:rPr>
      </w:r>
    </w:p>
    <w:p>
      <w:pPr>
        <w:pStyle w:val="Heading1"/>
        <w:keepNext/>
      </w:pPr>
      <w:r>
        <w:t>Evidencia de Supabase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6324F"/>
          <w:sz w:val="20"/>
        </w:rPr>
        <w:t>La siguiente captura muestra la tabla public.eventos con registros creados mediante el formulario y la columna created_at visible como evidencia fechada.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208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3445998-c85b-4d08-bf19-84018e580f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0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Arial" w:hAnsi="Arial"/>
          <w:b w:val="0"/>
          <w:color w:val="64748B"/>
          <w:sz w:val="18"/>
        </w:rPr>
        <w:t>Tabla public.eventos con cuatro filas registradas y la columna created_at visible.</w:t>
      </w:r>
    </w:p>
    <w:p>
      <w:pPr>
        <w:pStyle w:val="Heading1"/>
        <w:keepNext/>
      </w:pPr>
      <w:r>
        <w:t>Estado final de la entrega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5400"/>
      </w:tblGrid>
      <w:tr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>Producto y navegación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87E8B"/>
                <w:sz w:val="19"/>
              </w:rPr>
              <w:t>Completado</w:t>
            </w:r>
          </w:p>
        </w:tc>
      </w:tr>
      <w:tr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>Formulario y Supabase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87E8B"/>
                <w:sz w:val="19"/>
              </w:rPr>
              <w:t>Completado</w:t>
            </w:r>
          </w:p>
        </w:tc>
      </w:tr>
      <w:tr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>README, FRD y evidencia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87E8B"/>
                <w:sz w:val="19"/>
              </w:rPr>
              <w:t>Completado</w:t>
            </w:r>
          </w:p>
        </w:tc>
      </w:tr>
      <w:tr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/>
                <w:color w:val="16324F"/>
                <w:sz w:val="19"/>
              </w:rPr>
              <w:t>Acceso del instructor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6324F"/>
                <w:sz w:val="19"/>
              </w:rPr>
              <w:t>[CONFIRMAR ANTES DE ENTREGAR]</w:t>
            </w:r>
          </w:p>
        </w:tc>
      </w:tr>
    </w:tbl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8496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</w:tcPr>
          <w:p>
            <w:pPr>
              <w:spacing w:after="0"/>
            </w:pPr>
            <w:r>
              <w:rPr>
                <w:rFonts w:ascii="Arial" w:hAnsi="Arial"/>
                <w:b/>
                <w:color w:val="087E8B"/>
                <w:sz w:val="18"/>
              </w:rPr>
              <w:t xml:space="preserve">Nota editable: </w:t>
            </w:r>
            <w:r>
              <w:rPr>
                <w:rFonts w:ascii="Arial" w:hAnsi="Arial"/>
                <w:b w:val="0"/>
                <w:color w:val="16324F"/>
                <w:sz w:val="17"/>
              </w:rPr>
              <w:t>[AGREGUE AQUÍ CUALQUIER OBSERVACIÓN FINAL O ELIMINE ESTE RECUADRO]</w:t>
            </w:r>
          </w:p>
        </w:tc>
      </w:tr>
    </w:tbl>
    <w:sectPr w:rsidR="00FC693F" w:rsidRPr="0006063C" w:rsidSect="00034616"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4748B"/>
        <w:sz w:val="16"/>
      </w:rPr>
      <w:t>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4748B"/>
        <w:sz w:val="17"/>
      </w:rPr>
      <w:t>AgendaPro  |  Delivery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632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87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AgendaPro - Delivery 3 - Resumen editable</dc:title>
  <dc:subject/>
  <dc:creator>AgendaPro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