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X6ef6e7ff6698c0cdb53482c5806f1b8bce28f03"/>
    <w:p>
      <w:pPr>
        <w:pStyle w:val="Heading1"/>
      </w:pPr>
      <w:r>
        <w:t xml:space="preserve">Reporte de Validación Funcional — ISO/IEC 25010:2023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Tutor IA Generativa — Curso Aplicaciones Móviles, IESTP</w:t>
      </w:r>
      <w:r>
        <w:t xml:space="preserve"> </w:t>
      </w:r>
      <w:r>
        <w:t xml:space="preserve">“República Federal de Alemania”</w:t>
      </w:r>
      <w:r>
        <w:t xml:space="preserve"> </w:t>
      </w:r>
      <w:r>
        <w:t xml:space="preserve">(Chiclayo)</w:t>
      </w:r>
      <w:r>
        <w:t xml:space="preserve"> </w:t>
      </w:r>
      <w:r>
        <w:rPr>
          <w:b/>
          <w:bCs/>
        </w:rPr>
        <w:t xml:space="preserve">Tesista:</w:t>
      </w:r>
      <w:r>
        <w:t xml:space="preserve"> </w:t>
      </w:r>
      <w:r>
        <w:t xml:space="preserve">Roger Alessandro Zavaleta Marcelo · USAT — Escuela Ingeniería Sistemas y Computación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7 — Validación funcional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2026-05-21 ·</w:t>
      </w:r>
      <w:r>
        <w:t xml:space="preserve"> </w:t>
      </w:r>
      <w:r>
        <w:rPr>
          <w:b/>
          <w:bCs/>
        </w:rPr>
        <w:t xml:space="preserve">Actualizado:</w:t>
      </w:r>
      <w:r>
        <w:t xml:space="preserve"> </w:t>
      </w:r>
      <w:r>
        <w:t xml:space="preserve">2026-06-04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1.1 — formalización ISO/IEC 25023:2016 (X=A/B) + instrumento de jueces; cifras de tests re-medidas (396 pass, 88 % cobertura)</w:t>
      </w:r>
    </w:p>
    <w:p>
      <w:r>
        <w:pict>
          <v:rect style="width:0;height:1.5pt" o:hralign="center" o:hrstd="t" o:hr="t"/>
        </w:pict>
      </w:r>
    </w:p>
    <w:bookmarkStart w:id="1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Tutor IA RFA</w:t>
      </w:r>
      <w:r>
        <w:t xml:space="preserve"> </w:t>
      </w:r>
      <w:r>
        <w:t xml:space="preserve">ha sido evaluado contra el modelo</w:t>
      </w:r>
      <w:r>
        <w:t xml:space="preserve"> </w:t>
      </w:r>
      <w:r>
        <w:rPr>
          <w:b/>
          <w:bCs/>
        </w:rPr>
        <w:t xml:space="preserve">ISO/IEC 25010:2023</w:t>
      </w:r>
      <w:r>
        <w:t xml:space="preserve">,</w:t>
      </w:r>
      <w:r>
        <w:t xml:space="preserve"> </w:t>
      </w:r>
      <w:r>
        <w:t xml:space="preserve">subcaracterística</w:t>
      </w:r>
      <w:r>
        <w:t xml:space="preserve"> </w:t>
      </w:r>
      <w:r>
        <w:rPr>
          <w:b/>
          <w:bCs/>
        </w:rPr>
        <w:t xml:space="preserve">Adecuación funcional</w:t>
      </w:r>
      <w:r>
        <w:t xml:space="preserve"> </w:t>
      </w:r>
      <w:r>
        <w:t xml:space="preserve">(Functional Suitability). La evaluación</w:t>
      </w:r>
      <w:r>
        <w:t xml:space="preserve"> </w:t>
      </w:r>
      <w:r>
        <w:t xml:space="preserve">cubre los</w:t>
      </w:r>
      <w:r>
        <w:t xml:space="preserve"> </w:t>
      </w:r>
      <w:r>
        <w:rPr>
          <w:b/>
          <w:bCs/>
        </w:rPr>
        <w:t xml:space="preserve">33 requisitos funcionales priorizados</w:t>
      </w:r>
      <w:r>
        <w:t xml:space="preserve"> </w:t>
      </w:r>
      <w:r>
        <w:t xml:space="preserve">del ERS (</w:t>
      </w:r>
      <w:r>
        <w:rPr>
          <w:rStyle w:val="VerbatimChar"/>
        </w:rPr>
        <w:t xml:space="preserve">docs/ESPECIFICACIÓN DE REQUISITOS DEL SOFTWARE.docx</w:t>
      </w:r>
      <w:r>
        <w:t xml:space="preserve">).</w:t>
      </w:r>
    </w:p>
    <w:bookmarkStart w:id="9" w:name="indicadores-principales"/>
    <w:p>
      <w:pPr>
        <w:pStyle w:val="Heading3"/>
      </w:pPr>
      <w:r>
        <w:t xml:space="preserve">Indicadores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 ISO/IEC 25010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funcional (RF implementados)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/ 33 (100%)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por tests automatizados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/ 33 (100%)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éxito (test pass / total)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396 / 396 (100%)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código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faithfulness (RF-20 RAG)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≥ 0.65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answer_relevancy (RF-20 RAG)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≥ 0.65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</w:tbl>
    <w:p>
      <w:pPr>
        <w:pStyle w:val="BlockText"/>
      </w:pPr>
      <w:r>
        <w:t xml:space="preserve">Métricas RAGAS [OE2] re-validadas el 2026-05-29 con la librería</w:t>
      </w:r>
      <w:r>
        <w:t xml:space="preserve"> </w:t>
      </w:r>
      <w:r>
        <w:rPr>
          <w:rStyle w:val="VerbatimChar"/>
        </w:rPr>
        <w:t xml:space="preserve">ragas==0.2.6</w:t>
      </w:r>
      <w:r>
        <w:t xml:space="preserve"> </w:t>
      </w:r>
      <w:r>
        <w:t xml:space="preserve">oficial, juez independiente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 </w:t>
      </w:r>
      <w:r>
        <w:t xml:space="preserve">y golden set de 50 ítems; umbrales de</w:t>
      </w:r>
      <w:r>
        <w:t xml:space="preserve"> </w:t>
      </w:r>
      <w:r>
        <w:t xml:space="preserve">generación recalibrados para LLM 7B local (asesora aprobó). Detalle completo en</w:t>
      </w:r>
      <w:r>
        <w:t xml:space="preserve"> </w:t>
      </w:r>
      <w:r>
        <w:rPr>
          <w:rStyle w:val="VerbatimChar"/>
        </w:rPr>
        <w:t xml:space="preserve">docs/reporte-RAGAS.docx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Veredicto global:</w:t>
      </w:r>
      <w:r>
        <w:t xml:space="preserve"> </w:t>
      </w:r>
      <w:r>
        <w:rPr>
          <w:b/>
          <w:bCs/>
        </w:rPr>
        <w:t xml:space="preserve">Completitud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corrección</w:t>
      </w:r>
      <w:r>
        <w:t xml:space="preserve"> </w:t>
      </w:r>
      <w:r>
        <w:t xml:space="preserve">funcionales formalizadas y</w:t>
      </w:r>
      <w:r>
        <w:t xml:space="preserve"> </w:t>
      </w:r>
      <w:r>
        <w:rPr>
          <w:b/>
          <w:bCs/>
        </w:rPr>
        <w:t xml:space="preserve">cumplidas</w:t>
      </w:r>
      <w:r>
        <w:t xml:space="preserve"> </w:t>
      </w:r>
      <w:r>
        <w:t xml:space="preserve">con evidencia automatizada objetiva (ver §1.1).</w:t>
      </w:r>
      <w:r>
        <w:t xml:space="preserve"> </w:t>
      </w:r>
      <w:r>
        <w:rPr>
          <w:b/>
          <w:bCs/>
        </w:rPr>
        <w:t xml:space="preserve">Pertinencia</w:t>
      </w:r>
      <w:r>
        <w:t xml:space="preserve"> </w:t>
      </w:r>
      <w:r>
        <w:t xml:space="preserve">funcional</w:t>
      </w:r>
      <w:r>
        <w:t xml:space="preserve"> </w:t>
      </w:r>
      <w:r>
        <w:t xml:space="preserve">con evidencia de respaldo favorable,</w:t>
      </w:r>
      <w:r>
        <w:t xml:space="preserve"> </w:t>
      </w:r>
      <w:r>
        <w:rPr>
          <w:b/>
          <w:bCs/>
        </w:rPr>
        <w:t xml:space="preserve">pendiente del dictamen formal de ≥2 jueces</w:t>
      </w:r>
      <w:r>
        <w:rPr>
          <w:b/>
          <w:bCs/>
        </w:rPr>
        <w:t xml:space="preserve"> </w:t>
      </w:r>
      <w:r>
        <w:rPr>
          <w:b/>
          <w:bCs/>
        </w:rPr>
        <w:t xml:space="preserve">expertos</w:t>
      </w:r>
      <w:r>
        <w:t xml:space="preserve"> </w:t>
      </w:r>
      <w:r>
        <w:t xml:space="preserve">(instrumento listo en</w:t>
      </w:r>
      <w:r>
        <w:t xml:space="preserve"> </w:t>
      </w:r>
      <w:r>
        <w:rPr>
          <w:rStyle w:val="VerbatimChar"/>
        </w:rPr>
        <w:t xml:space="preserve">docs/instrumento-evaluacion-jueces-ISO25010.md</w:t>
      </w:r>
      <w:r>
        <w:t xml:space="preserve">).</w:t>
      </w:r>
      <w:r>
        <w:t xml:space="preserve"> </w:t>
      </w:r>
      <w:r>
        <w:t xml:space="preserve">El sistema queda</w:t>
      </w:r>
      <w:r>
        <w:t xml:space="preserve"> </w:t>
      </w:r>
      <w:r>
        <w:rPr>
          <w:b/>
          <w:bCs/>
        </w:rPr>
        <w:t xml:space="preserve">autorizado</w:t>
      </w:r>
      <w:r>
        <w:t xml:space="preserve"> </w:t>
      </w:r>
      <w:r>
        <w:t xml:space="preserve">para el piloto del Sprint 8.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47417635c86c7cad11d54721c1d3cc56babd150"/>
    <w:p>
      <w:pPr>
        <w:pStyle w:val="Heading2"/>
      </w:pPr>
      <w:r>
        <w:t xml:space="preserve">1.1 Formalización ISO/IEC 25023:2016 (métricas X = A/B)</w:t>
      </w:r>
    </w:p>
    <w:p>
      <w:pPr>
        <w:pStyle w:val="FirstParagraph"/>
      </w:pPr>
      <w:r>
        <w:t xml:space="preserve">La norma</w:t>
      </w:r>
      <w:r>
        <w:t xml:space="preserve"> </w:t>
      </w:r>
      <w:r>
        <w:rPr>
          <w:b/>
          <w:bCs/>
        </w:rPr>
        <w:t xml:space="preserve">ISO/IEC 25023:2016</w:t>
      </w:r>
      <w:r>
        <w:t xml:space="preserve"> </w:t>
      </w:r>
      <w:r>
        <w:t xml:space="preserve">operacionaliza la</w:t>
      </w:r>
      <w:r>
        <w:t xml:space="preserve"> </w:t>
      </w:r>
      <w:r>
        <w:rPr>
          <w:i/>
          <w:iCs/>
        </w:rPr>
        <w:t xml:space="preserve">adecuación funcional</w:t>
      </w:r>
      <w:r>
        <w:t xml:space="preserve"> </w:t>
      </w:r>
      <w:r>
        <w:t xml:space="preserve">en tres</w:t>
      </w:r>
      <w:r>
        <w:t xml:space="preserve"> </w:t>
      </w:r>
      <w:r>
        <w:t xml:space="preserve">métricas. Sobre el conjunto de</w:t>
      </w:r>
      <w:r>
        <w:t xml:space="preserve"> </w:t>
      </w:r>
      <w:r>
        <w:rPr>
          <w:b/>
          <w:bCs/>
        </w:rPr>
        <w:t xml:space="preserve">33 RF priorizados</w:t>
      </w:r>
      <w:r>
        <w:t xml:space="preserve"> </w:t>
      </w:r>
      <w:r>
        <w:t xml:space="preserve">(B = 33):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A (observado)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Umbral OE5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Completitud funcional</w:t>
            </w:r>
          </w:p>
        </w:tc>
        <w:tc>
          <w:tcPr/>
          <w:p>
            <w:pPr>
              <w:pStyle w:val="Compact"/>
            </w:pPr>
            <w:r>
              <w:t xml:space="preserve">X = A/B</w:t>
            </w:r>
          </w:p>
        </w:tc>
        <w:tc>
          <w:tcPr/>
          <w:p>
            <w:pPr>
              <w:pStyle w:val="Compact"/>
            </w:pPr>
            <w:r>
              <w:t xml:space="preserve">A = 33 RF presentes</w:t>
            </w:r>
          </w:p>
        </w:tc>
        <w:tc>
          <w:tcPr/>
          <w:p>
            <w:pPr>
              <w:pStyle w:val="Compact"/>
            </w:pPr>
            <w:r>
              <w:t xml:space="preserve">33 / 33</w:t>
            </w:r>
          </w:p>
        </w:tc>
        <w:tc>
          <w:tcPr/>
          <w:p>
            <w:pPr>
              <w:pStyle w:val="Compact"/>
            </w:pPr>
            <w:r>
              <w:t xml:space="preserve">≥ 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medida objetiva (matriz + tests)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 funcional</w:t>
            </w:r>
          </w:p>
        </w:tc>
        <w:tc>
          <w:tcPr/>
          <w:p>
            <w:pPr>
              <w:pStyle w:val="Compact"/>
            </w:pPr>
            <w:r>
              <w:t xml:space="preserve">X = 1 − A/B</w:t>
            </w:r>
          </w:p>
        </w:tc>
        <w:tc>
          <w:tcPr/>
          <w:p>
            <w:pPr>
              <w:pStyle w:val="Compact"/>
            </w:pPr>
            <w:r>
              <w:t xml:space="preserve">A = 0 casos incorrectos (de 396)</w:t>
            </w:r>
          </w:p>
        </w:tc>
        <w:tc>
          <w:tcPr/>
          <w:p>
            <w:pPr>
              <w:pStyle w:val="Compact"/>
            </w:pPr>
            <w:r>
              <w:t xml:space="preserve">1 − 0/396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medida objetiva (396 tests, 0 fallos)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Pertinencia funcional</w:t>
            </w:r>
          </w:p>
        </w:tc>
        <w:tc>
          <w:tcPr/>
          <w:p>
            <w:pPr>
              <w:pStyle w:val="Compact"/>
            </w:pPr>
            <w:r>
              <w:t xml:space="preserve">X = A/B</w:t>
            </w:r>
          </w:p>
        </w:tc>
        <w:tc>
          <w:tcPr/>
          <w:p>
            <w:pPr>
              <w:pStyle w:val="Compact"/>
            </w:pPr>
            <w:r>
              <w:t xml:space="preserve">A = RF pertinentes (juicio experto)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t xml:space="preserve">≥ 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pendiente</w:t>
            </w:r>
            <w:r>
              <w:t xml:space="preserve"> </w:t>
            </w:r>
            <w:r>
              <w:t xml:space="preserve">⏳</w:t>
            </w:r>
          </w:p>
        </w:tc>
        <w:tc>
          <w:tcPr/>
          <w:p>
            <w:pPr>
              <w:pStyle w:val="Compact"/>
            </w:pPr>
            <w:r>
              <w:t xml:space="preserve">dictamen ≥2 jueces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 honesta del estado (04-jun-2026):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Completitud (X = 1.00 ≥ 0.95) ✅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corrección (X = 1.00 ≥ 0.90) ✅</w:t>
      </w:r>
      <w:r>
        <w:t xml:space="preserve"> </w:t>
      </w:r>
      <w:r>
        <w:t xml:space="preserve">son</w:t>
      </w:r>
      <w:r>
        <w:t xml:space="preserve"> </w:t>
      </w:r>
      <w:r>
        <w:t xml:space="preserve">medidas</w:t>
      </w:r>
      <w:r>
        <w:t xml:space="preserve"> </w:t>
      </w:r>
      <w:r>
        <w:rPr>
          <w:b/>
          <w:bCs/>
        </w:rPr>
        <w:t xml:space="preserve">objetivas, reproducibles y verificables</w:t>
      </w:r>
      <w:r>
        <w:t xml:space="preserve"> </w:t>
      </w:r>
      <w:r>
        <w:t xml:space="preserve">desde el propio sistema: los 33</w:t>
      </w:r>
      <w:r>
        <w:t xml:space="preserve"> </w:t>
      </w:r>
      <w:r>
        <w:t xml:space="preserve">RF están implementados, cada uno con caso(s) de prueba, y la suite completa</w:t>
      </w:r>
      <w:r>
        <w:t xml:space="preserve"> </w:t>
      </w:r>
      <w:r>
        <w:t xml:space="preserve">(</w:t>
      </w:r>
      <w:r>
        <w:rPr>
          <w:b/>
          <w:bCs/>
        </w:rPr>
        <w:t xml:space="preserve">396 casos, 0 fallos</w:t>
      </w:r>
      <w:r>
        <w:t xml:space="preserve">) se ejecuta con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No dependen de opinión.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Pertinencia (≥ 0.90)</w:t>
      </w:r>
      <w:r>
        <w:t xml:space="preserve"> </w:t>
      </w:r>
      <w:r>
        <w:t xml:space="preserve">es, por definición ISO, una medida de</w:t>
      </w:r>
      <w:r>
        <w:t xml:space="preserve"> </w:t>
      </w:r>
      <w:r>
        <w:rPr>
          <w:b/>
          <w:bCs/>
        </w:rPr>
        <w:t xml:space="preserve">juicio sobre la</w:t>
      </w:r>
      <w:r>
        <w:rPr>
          <w:b/>
          <w:bCs/>
        </w:rPr>
        <w:t xml:space="preserve"> </w:t>
      </w:r>
      <w:r>
        <w:rPr>
          <w:b/>
          <w:bCs/>
        </w:rPr>
        <w:t xml:space="preserve">adecuación a la tarea</w:t>
      </w:r>
      <w:r>
        <w:t xml:space="preserve">: requiere el dictamen de</w:t>
      </w:r>
      <w:r>
        <w:t xml:space="preserve"> </w:t>
      </w:r>
      <w:r>
        <w:rPr>
          <w:b/>
          <w:bCs/>
        </w:rPr>
        <w:t xml:space="preserve">≥2 jueces expertos</w:t>
      </w:r>
      <w:r>
        <w:t xml:space="preserve"> </w:t>
      </w:r>
      <w:r>
        <w:t xml:space="preserve">sobre la</w:t>
      </w:r>
      <w:r>
        <w:t xml:space="preserve"> </w:t>
      </w:r>
      <w:r>
        <w:t xml:space="preserve">matriz. El instrumento de recolección está construido y en blanco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docs/instrumento-evaluacion-jueces-ISO25010.md</w:t>
      </w:r>
      <w:r>
        <w:t xml:space="preserve">);</w:t>
      </w:r>
      <w:r>
        <w:t xml:space="preserve"> </w:t>
      </w:r>
      <w:r>
        <w:rPr>
          <w:b/>
          <w:bCs/>
        </w:rPr>
        <w:t xml:space="preserve">los valores se consolidan solo</w:t>
      </w:r>
      <w:r>
        <w:rPr>
          <w:b/>
          <w:bCs/>
        </w:rPr>
        <w:t xml:space="preserve"> </w:t>
      </w:r>
      <w:r>
        <w:rPr>
          <w:b/>
          <w:bCs/>
        </w:rPr>
        <w:t xml:space="preserve">con los dictámenes reales</w:t>
      </w:r>
      <w:r>
        <w:t xml:space="preserve"> </w:t>
      </w:r>
      <w:r>
        <w:t xml:space="preserve">— no se simulan.</w:t>
      </w:r>
    </w:p>
    <w:p>
      <w:pPr>
        <w:pStyle w:val="Compact"/>
        <w:numPr>
          <w:ilvl w:val="0"/>
          <w:numId w:val="1001"/>
        </w:numPr>
      </w:pPr>
      <w:r>
        <w:t xml:space="preserve">A diferencia del piloto OE4 (que exige datos longitudinales de estudiantes durante</w:t>
      </w:r>
      <w:r>
        <w:t xml:space="preserve"> </w:t>
      </w:r>
      <w:r>
        <w:t xml:space="preserve">el curso), el cierre de pertinencia</w:t>
      </w:r>
      <w:r>
        <w:t xml:space="preserve"> </w:t>
      </w:r>
      <w:r>
        <w:rPr>
          <w:b/>
          <w:bCs/>
        </w:rPr>
        <w:t xml:space="preserve">no está bloqueado por el cronograma</w:t>
      </w:r>
      <w:r>
        <w:t xml:space="preserve">: el</w:t>
      </w:r>
      <w:r>
        <w:t xml:space="preserve"> </w:t>
      </w:r>
      <w:r>
        <w:t xml:space="preserve">sistema ya está terminado, por lo que dos expertos (p. ej. la asesora + un ingeniero</w:t>
      </w:r>
      <w:r>
        <w:t xml:space="preserve"> </w:t>
      </w:r>
      <w:r>
        <w:t xml:space="preserve">de software / docente del área) pueden evaluarlo y firmar en el corto plazo.</w:t>
      </w:r>
    </w:p>
    <w:p>
      <w:pPr>
        <w:pStyle w:val="BlockText"/>
      </w:pPr>
      <w:r>
        <w:rPr>
          <w:b/>
          <w:bCs/>
        </w:rPr>
        <w:t xml:space="preserve">Integridad académica:</w:t>
      </w:r>
      <w:r>
        <w:t xml:space="preserve"> </w:t>
      </w:r>
      <w:r>
        <w:t xml:space="preserve">las cifras de completitud y corrección reflejan ejecuciones</w:t>
      </w:r>
      <w:r>
        <w:t xml:space="preserve"> </w:t>
      </w:r>
      <w:r>
        <w:t xml:space="preserve">reales de la suite; la pertinencia queda explícitamente</w:t>
      </w:r>
      <w:r>
        <w:t xml:space="preserve"> </w:t>
      </w:r>
      <w:r>
        <w:rPr>
          <w:i/>
          <w:iCs/>
        </w:rPr>
        <w:t xml:space="preserve">pendiente</w:t>
      </w:r>
      <w:r>
        <w:t xml:space="preserve"> </w:t>
      </w:r>
      <w:r>
        <w:t xml:space="preserve">hasta recibir los</w:t>
      </w:r>
      <w:r>
        <w:t xml:space="preserve"> </w:t>
      </w:r>
      <w:r>
        <w:t xml:space="preserve">dictámenes. No se reportan resultados de jueces inexistentes.</w:t>
      </w:r>
    </w:p>
    <w:p>
      <w:r>
        <w:pict>
          <v:rect style="width:0;height:1.5pt" o:hralign="center" o:hrstd="t" o:hr="t"/>
        </w:pict>
      </w:r>
    </w:p>
    <w:bookmarkEnd w:id="11"/>
    <w:bookmarkStart w:id="16" w:name="metodología"/>
    <w:p>
      <w:pPr>
        <w:pStyle w:val="Heading2"/>
      </w:pPr>
      <w:r>
        <w:t xml:space="preserve">2. Metodología</w:t>
      </w:r>
    </w:p>
    <w:bookmarkStart w:id="12" w:name="alcance"/>
    <w:p>
      <w:pPr>
        <w:pStyle w:val="Heading3"/>
      </w:pPr>
      <w:r>
        <w:t xml:space="preserve">2.1 Alcance</w:t>
      </w:r>
    </w:p>
    <w:p>
      <w:pPr>
        <w:pStyle w:val="FirstParagraph"/>
      </w:pPr>
      <w:r>
        <w:t xml:space="preserve">Se validan los</w:t>
      </w:r>
      <w:r>
        <w:t xml:space="preserve"> </w:t>
      </w:r>
      <w:r>
        <w:rPr>
          <w:b/>
          <w:bCs/>
        </w:rPr>
        <w:t xml:space="preserve">33 RF priorizados</w:t>
      </w:r>
      <w:r>
        <w:t xml:space="preserve"> </w:t>
      </w:r>
      <w:r>
        <w:t xml:space="preserve">del ERS (sobre 52 RF totales en 8 módulos</w:t>
      </w:r>
      <w:r>
        <w:t xml:space="preserve"> </w:t>
      </w:r>
      <w:r>
        <w:t xml:space="preserve">funcionales). El recorte responde al alcance acordado para el piloto de tesis:</w:t>
      </w:r>
      <w:r>
        <w:t xml:space="preserve"> </w:t>
      </w:r>
      <w:r>
        <w:t xml:space="preserve">las funciones que un estudiante o administrador del IESTP RFA usaría en una</w:t>
      </w:r>
      <w:r>
        <w:t xml:space="preserve"> </w:t>
      </w:r>
      <w:r>
        <w:t xml:space="preserve">sesión típica de aprendizaje (registro → estudiar → autoevaluación → consultar</w:t>
      </w:r>
      <w:r>
        <w:t xml:space="preserve"> </w:t>
      </w:r>
      <w:r>
        <w:t xml:space="preserve">tutor IA → seguir progreso → logros).</w:t>
      </w:r>
    </w:p>
    <w:p>
      <w:pPr>
        <w:pStyle w:val="BodyText"/>
      </w:pPr>
      <w:r>
        <w:t xml:space="preserve">Los 19 RF no priorizados (notificaciones por correo, exportación a PDF,</w:t>
      </w:r>
      <w:r>
        <w:t xml:space="preserve"> </w:t>
      </w:r>
      <w:r>
        <w:t xml:space="preserve">analítica avanzada de docente, etc.) se documentan en el ERS pero quedan fuera</w:t>
      </w:r>
      <w:r>
        <w:t xml:space="preserve"> </w:t>
      </w:r>
      <w:r>
        <w:t xml:space="preserve">del piloto y de este reporte.</w:t>
      </w:r>
    </w:p>
    <w:bookmarkEnd w:id="12"/>
    <w:bookmarkStart w:id="13" w:name="subcaracterísticas-evaluadas"/>
    <w:p>
      <w:pPr>
        <w:pStyle w:val="Heading3"/>
      </w:pPr>
      <w:r>
        <w:t xml:space="preserve">2.2 Subcaracterísticas evaluadas</w:t>
      </w:r>
    </w:p>
    <w:p>
      <w:pPr>
        <w:pStyle w:val="FirstParagraph"/>
      </w:pPr>
      <w:r>
        <w:t xml:space="preserve">Según</w:t>
      </w:r>
      <w:r>
        <w:t xml:space="preserve"> </w:t>
      </w:r>
      <w:r>
        <w:rPr>
          <w:b/>
          <w:bCs/>
        </w:rPr>
        <w:t xml:space="preserve">ISO/IEC 25010:2023 § 4.1 Functional suitability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Subcaracterística</w:t>
            </w:r>
          </w:p>
        </w:tc>
        <w:tc>
          <w:tcPr/>
          <w:p>
            <w:pPr>
              <w:pStyle w:val="Compact"/>
            </w:pPr>
            <w:r>
              <w:t xml:space="preserve">Definición (ISO)</w:t>
            </w:r>
          </w:p>
        </w:tc>
        <w:tc>
          <w:tcPr/>
          <w:p>
            <w:pPr>
              <w:pStyle w:val="Compact"/>
            </w:pPr>
            <w:r>
              <w:t xml:space="preserve">RF asociados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Completitud funcional</w:t>
            </w:r>
          </w:p>
        </w:tc>
        <w:tc>
          <w:tcPr/>
          <w:p>
            <w:pPr>
              <w:pStyle w:val="Compact"/>
            </w:pPr>
            <w:r>
              <w:t xml:space="preserve">Grado en que el conjunto de funciones cubre todas las tareas y objetivos especificados</w:t>
            </w:r>
          </w:p>
        </w:tc>
        <w:tc>
          <w:tcPr/>
          <w:p>
            <w:pPr>
              <w:pStyle w:val="Compact"/>
            </w:pPr>
            <w:r>
              <w:t xml:space="preserve">19 RF (cobertura)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 funcional</w:t>
            </w:r>
          </w:p>
        </w:tc>
        <w:tc>
          <w:tcPr/>
          <w:p>
            <w:pPr>
              <w:pStyle w:val="Compact"/>
            </w:pPr>
            <w:r>
              <w:t xml:space="preserve">Grado en que el sistema entrega los resultados correctos con la precisión necesaria</w:t>
            </w:r>
          </w:p>
        </w:tc>
        <w:tc>
          <w:tcPr/>
          <w:p>
            <w:pPr>
              <w:pStyle w:val="Compact"/>
            </w:pPr>
            <w:r>
              <w:t xml:space="preserve">8 RF (lógica)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Pertinencia funcional</w:t>
            </w:r>
          </w:p>
        </w:tc>
        <w:tc>
          <w:tcPr/>
          <w:p>
            <w:pPr>
              <w:pStyle w:val="Compact"/>
            </w:pPr>
            <w:r>
              <w:t xml:space="preserve">Grado en que las funciones facilitan la realización de tareas y objetivos especificados</w:t>
            </w:r>
          </w:p>
        </w:tc>
        <w:tc>
          <w:tcPr/>
          <w:p>
            <w:pPr>
              <w:pStyle w:val="Compact"/>
            </w:pPr>
            <w:r>
              <w:t xml:space="preserve">6 RF (UX/personalización)</w:t>
            </w:r>
          </w:p>
        </w:tc>
      </w:tr>
    </w:tbl>
    <w:bookmarkEnd w:id="13"/>
    <w:bookmarkStart w:id="14" w:name="instrumentos-de-medición"/>
    <w:p>
      <w:pPr>
        <w:pStyle w:val="Heading3"/>
      </w:pPr>
      <w:r>
        <w:t xml:space="preserve">2.3 Instrumentos de medición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unitarios backend (incl. scheduler)</w:t>
            </w:r>
          </w:p>
        </w:tc>
        <w:tc>
          <w:tcPr/>
          <w:p>
            <w:pPr>
              <w:pStyle w:val="Compact"/>
            </w:pPr>
            <w:r>
              <w:t xml:space="preserve">pytest + pytest-asyncio + mocks</w:t>
            </w:r>
            <w:r>
              <w:t xml:space="preserve"> </w:t>
            </w:r>
            <w:r>
              <w:rPr>
                <w:rStyle w:val="VerbatimChar"/>
              </w:rPr>
              <w:t xml:space="preserve">AsyncMock</w:t>
            </w:r>
          </w:p>
        </w:tc>
        <w:tc>
          <w:tcPr/>
          <w:p>
            <w:pPr>
              <w:pStyle w:val="Compact"/>
            </w:pPr>
            <w:r>
              <w:t xml:space="preserve">268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integración backend</w:t>
            </w:r>
          </w:p>
        </w:tc>
        <w:tc>
          <w:tcPr/>
          <w:p>
            <w:pPr>
              <w:pStyle w:val="Compact"/>
            </w:pPr>
            <w:r>
              <w:t xml:space="preserve">pytest + httpx ASGITransport + dependency overrides</w:t>
            </w:r>
          </w:p>
        </w:tc>
        <w:tc>
          <w:tcPr/>
          <w:p>
            <w:pPr>
              <w:pStyle w:val="Compact"/>
            </w:pPr>
            <w:r>
              <w:t xml:space="preserve">128 tests (routers + ISO guardian + health)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frontend</w:t>
            </w:r>
          </w:p>
        </w:tc>
        <w:tc>
          <w:tcPr/>
          <w:p>
            <w:pPr>
              <w:pStyle w:val="Compact"/>
            </w:pPr>
            <w:r>
              <w:t xml:space="preserve">Vitest + React Testing Library + jsdom</w:t>
            </w:r>
          </w:p>
        </w:tc>
        <w:tc>
          <w:tcPr/>
          <w:p>
            <w:pPr>
              <w:pStyle w:val="Compact"/>
            </w:pPr>
            <w:r>
              <w:t xml:space="preserve">69 tests (lib + store + componentes)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código</w:t>
            </w:r>
          </w:p>
        </w:tc>
        <w:tc>
          <w:tcPr/>
          <w:p>
            <w:pPr>
              <w:pStyle w:val="Compact"/>
            </w:pPr>
            <w:r>
              <w:t xml:space="preserve">pytest-cov (line + branch)</w:t>
            </w:r>
          </w:p>
        </w:tc>
        <w:tc>
          <w:tcPr/>
          <w:p>
            <w:pPr>
              <w:pStyle w:val="Compact"/>
            </w:pPr>
            <w:r>
              <w:t xml:space="preserve">88%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RAG</w:t>
            </w:r>
          </w:p>
        </w:tc>
        <w:tc>
          <w:tcPr/>
          <w:p>
            <w:pPr>
              <w:pStyle w:val="Compact"/>
            </w:pPr>
            <w:r>
              <w:t xml:space="preserve">Librería</w:t>
            </w:r>
            <w:r>
              <w:t xml:space="preserve"> </w:t>
            </w:r>
            <w:r>
              <w:rPr>
                <w:rStyle w:val="VerbatimChar"/>
              </w:rPr>
              <w:t xml:space="preserve">ragas==0.2.6</w:t>
            </w:r>
            <w:r>
              <w:t xml:space="preserve"> </w:t>
            </w:r>
            <w:r>
              <w:t xml:space="preserve">oficial + juez independiente</w:t>
            </w:r>
            <w:r>
              <w:t xml:space="preserve"> </w:t>
            </w:r>
            <w:r>
              <w:rPr>
                <w:rStyle w:val="VerbatimChar"/>
              </w:rPr>
              <w:t xml:space="preserve">llama3.1:8b</w:t>
            </w:r>
            <w:r>
              <w:t xml:space="preserve">, golden set 50 preguntas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396 casos backend (100% pass) + 69 frontend = 465 casos de prueba.</w:t>
      </w:r>
      <w:r>
        <w:t xml:space="preserve"> </w:t>
      </w:r>
      <w:r>
        <w:rPr>
          <w:i/>
          <w:iCs/>
        </w:rPr>
        <w:t xml:space="preserve">(Re-medido 04-jun-2026; creció desde los 320 del corte original por las fases de acompañamiento proactivo del tutor y los reportes de estudiantes del panel admin.)</w:t>
      </w:r>
    </w:p>
    <w:bookmarkEnd w:id="14"/>
    <w:bookmarkStart w:id="15" w:name="trazabilidad"/>
    <w:p>
      <w:pPr>
        <w:pStyle w:val="Heading3"/>
      </w:pPr>
      <w:r>
        <w:t xml:space="preserve">2.4 Trazabilidad</w:t>
      </w:r>
    </w:p>
    <w:p>
      <w:pPr>
        <w:pStyle w:val="FirstParagraph"/>
      </w:pPr>
      <w:r>
        <w:t xml:space="preserve">La trazabilidad bidireccional</w:t>
      </w:r>
      <w:r>
        <w:t xml:space="preserve"> </w:t>
      </w:r>
      <w:r>
        <w:rPr>
          <w:b/>
          <w:bCs/>
        </w:rPr>
        <w:t xml:space="preserve">RF ↔ test</w:t>
      </w:r>
      <w:r>
        <w:t xml:space="preserve"> </w:t>
      </w:r>
      <w:r>
        <w:t xml:space="preserve">se mantiene en: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docs/matriz-trazabilidad-ISO25010.md</w:t>
      </w:r>
      <w:r>
        <w:t xml:space="preserve"> </w:t>
      </w:r>
      <w:r>
        <w:t xml:space="preserve">— tabla legible humanos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backend/tests/integration/test_iso25010.py</w:t>
      </w:r>
      <w:r>
        <w:t xml:space="preserve"> </w:t>
      </w:r>
      <w:r>
        <w:t xml:space="preserve">— guardian automatizado que</w:t>
      </w:r>
      <w:r>
        <w:t xml:space="preserve"> </w:t>
      </w:r>
      <w:r>
        <w:t xml:space="preserve">falla si un RF queda sin tests o si un archivo de test desaparece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resultados-por-subcaracterística"/>
    <w:p>
      <w:pPr>
        <w:pStyle w:val="Heading2"/>
      </w:pPr>
      <w:r>
        <w:t xml:space="preserve">3. Resultados por subcaracterística</w:t>
      </w:r>
    </w:p>
    <w:bookmarkStart w:id="17" w:name="completitud-funcional"/>
    <w:p>
      <w:pPr>
        <w:pStyle w:val="Heading3"/>
      </w:pPr>
      <w:r>
        <w:t xml:space="preserve">3.1 Completitud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Endpoint(s)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 Registro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 Cierre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 Recuperación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/users/me/password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/users/me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 Progreso general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 Notificaciones</w:t>
            </w:r>
          </w:p>
        </w:tc>
        <w:tc>
          <w:tcPr/>
          <w:p>
            <w:pPr>
              <w:pStyle w:val="Compact"/>
            </w:pPr>
            <w:r>
              <w:t xml:space="preserve">toast UI +</w:t>
            </w:r>
            <w:r>
              <w:t xml:space="preserve"> </w:t>
            </w:r>
            <w:r>
              <w:rPr>
                <w:rStyle w:val="VerbatimChar"/>
              </w:rPr>
              <w:t xml:space="preserve">GET /chat/remaining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 Listado módulos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 Detalle módulo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/modules/{id}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 Contenido multimedia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/topics/{id}</w:t>
            </w:r>
            <w:r>
              <w:t xml:space="preserve"> </w:t>
            </w:r>
            <w:r>
              <w:t xml:space="preserve">(markdown + video iframe)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 Marcado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/topics/{id}/complete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 Chat tutor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*/chat/sessions*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 Historial conversaciones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/chat/sessions/{id}/messages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 Progreso por módulo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/progress.modules[]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 Historial autoevaluaciones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/quiz/topic/{id}/history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/progress/activity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 Visualización logros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/achievements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 Carga corpus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 Gestión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*/admin/documents*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 Gestión 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*/admin/users*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 Gestión contenido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*/admin/{modules,topics,quiz-questions,coding-challenges,bank}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Cobertura completitud: 19/19 (100%) ✅</w:t>
      </w:r>
    </w:p>
    <w:bookmarkEnd w:id="17"/>
    <w:bookmarkStart w:id="18" w:name="corrección-funcional"/>
    <w:p>
      <w:pPr>
        <w:pStyle w:val="Heading3"/>
      </w:pPr>
      <w:r>
        <w:t xml:space="preserve">3.2 Corrección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prueba clave</w:t>
            </w:r>
          </w:p>
        </w:tc>
        <w:tc>
          <w:tcPr/>
          <w:p>
            <w:pPr>
              <w:pStyle w:val="Compact"/>
            </w:pPr>
            <w:r>
              <w:t xml:space="preserve">Resultado esperado vs obtenido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 Login</w:t>
            </w:r>
          </w:p>
        </w:tc>
        <w:tc>
          <w:tcPr/>
          <w:p>
            <w:pPr>
              <w:pStyle w:val="Compact"/>
            </w:pPr>
            <w:r>
              <w:t xml:space="preserve">Email correcto + password correcto</w:t>
            </w:r>
          </w:p>
        </w:tc>
        <w:tc>
          <w:tcPr/>
          <w:p>
            <w:pPr>
              <w:pStyle w:val="Compact"/>
            </w:pPr>
            <w:r>
              <w:t xml:space="preserve">200 + tokens ✅; password mal → 401 ✅; inactivo → 403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 Estado completitud</w:t>
            </w:r>
          </w:p>
        </w:tc>
        <w:tc>
          <w:tcPr/>
          <w:p>
            <w:pPr>
              <w:pStyle w:val="Compact"/>
            </w:pPr>
            <w:r>
              <w:t xml:space="preserve">Tema con quiz aprobado + coding ≥60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is_completed=True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 Registro progreso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/topics/{id}/time {seconds: 50}</w:t>
            </w:r>
            <w:r>
              <w:t xml:space="preserve"> </w:t>
            </w:r>
            <w:r>
              <w:t xml:space="preserve">sobre progreso=100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total_seconds=150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 Autoevaluación</w:t>
            </w:r>
          </w:p>
        </w:tc>
        <w:tc>
          <w:tcPr/>
          <w:p>
            <w:pPr>
              <w:pStyle w:val="Compact"/>
            </w:pPr>
            <w:r>
              <w:t xml:space="preserve">5 respuestas correctas en quiz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score=100%, is_passed=true</w:t>
            </w:r>
            <w:r>
              <w:t xml:space="preserve"> </w:t>
            </w:r>
            <w:r>
              <w:t xml:space="preserve">✅; re-submit → 410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 RAG</w:t>
            </w:r>
          </w:p>
        </w:tc>
        <w:tc>
          <w:tcPr/>
          <w:p>
            <w:pPr>
              <w:pStyle w:val="Compact"/>
            </w:pPr>
            <w:r>
              <w:t xml:space="preserve">Pregunta de M1 → recupera ≥1 chunk del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sources[]</w:t>
            </w:r>
            <w:r>
              <w:t xml:space="preserve"> </w:t>
            </w:r>
            <w:r>
              <w:t xml:space="preserve">con similarity≥0.75 ✅; RAGAS faithfulness 0.706 (≥0.65)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 Rate limit</w:t>
            </w:r>
          </w:p>
        </w:tc>
        <w:tc>
          <w:tcPr/>
          <w:p>
            <w:pPr>
              <w:pStyle w:val="Compact"/>
            </w:pPr>
            <w:r>
              <w:t xml:space="preserve">21ª consulta chat en 1h</w:t>
            </w:r>
          </w:p>
        </w:tc>
        <w:tc>
          <w:tcPr/>
          <w:p>
            <w:pPr>
              <w:pStyle w:val="Compact"/>
            </w:pPr>
            <w:r>
              <w:t xml:space="preserve">429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 Métricas tiempo</w:t>
            </w:r>
          </w:p>
        </w:tc>
        <w:tc>
          <w:tcPr/>
          <w:p>
            <w:pPr>
              <w:pStyle w:val="Compact"/>
            </w:pPr>
            <w:r>
              <w:t xml:space="preserve">Acumulación de segundos sobre</w:t>
            </w:r>
            <w:r>
              <w:t xml:space="preserve"> </w:t>
            </w:r>
            <w:r>
              <w:rPr>
                <w:rStyle w:val="VerbatimChar"/>
              </w:rPr>
              <w:t xml:space="preserve">user_topic_progress.time_spent_seconds</w:t>
            </w:r>
          </w:p>
        </w:tc>
        <w:tc>
          <w:tcPr/>
          <w:p>
            <w:pPr>
              <w:pStyle w:val="Compact"/>
            </w:pPr>
            <w:r>
              <w:t xml:space="preserve">Suma correcta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 Logros automáticos</w:t>
            </w:r>
          </w:p>
        </w:tc>
        <w:tc>
          <w:tcPr/>
          <w:p>
            <w:pPr>
              <w:pStyle w:val="Compact"/>
            </w:pPr>
            <w:r>
              <w:t xml:space="preserve">1er tema completado dispara logro</w:t>
            </w:r>
            <w:r>
              <w:t xml:space="preserve"> </w:t>
            </w:r>
            <w:r>
              <w:rPr>
                <w:rStyle w:val="VerbatimChar"/>
              </w:rPr>
              <w:t xml:space="preserve">first_topic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UserAchievement</w:t>
            </w:r>
            <w:r>
              <w:t xml:space="preserve"> </w:t>
            </w:r>
            <w:r>
              <w:t xml:space="preserve">insertado ✅; idempotente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Cobertura corrección: 8/8 (100%) ✅</w:t>
      </w:r>
    </w:p>
    <w:bookmarkEnd w:id="18"/>
    <w:bookmarkStart w:id="19" w:name="pertinencia-funcional"/>
    <w:p>
      <w:pPr>
        <w:pStyle w:val="Heading3"/>
      </w:pPr>
      <w:r>
        <w:t xml:space="preserve">3.3 Pertinencia funcional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Comportamiento esperado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 Gestión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recibe 403 en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recibe 200</w:t>
            </w:r>
          </w:p>
        </w:tc>
        <w:tc>
          <w:tcPr/>
          <w:p>
            <w:pPr>
              <w:pStyle w:val="Compact"/>
            </w:pPr>
            <w:r>
              <w:t xml:space="preserve">✅ test_student_blocked_from_admin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 Módulos recientes</w:t>
            </w:r>
          </w:p>
        </w:tc>
        <w:tc>
          <w:tcPr/>
          <w:p>
            <w:pPr>
              <w:pStyle w:val="Compact"/>
            </w:pPr>
            <w:r>
              <w:t xml:space="preserve">Dashboard muestra último tema visitado con fecha</w:t>
            </w:r>
          </w:p>
        </w:tc>
        <w:tc>
          <w:tcPr/>
          <w:p>
            <w:pPr>
              <w:pStyle w:val="Compact"/>
            </w:pPr>
            <w:r>
              <w:t xml:space="preserve">✅ test_dashboard_with_progress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 Recomendaciones IA</w:t>
            </w:r>
          </w:p>
        </w:tc>
        <w:tc>
          <w:tcPr/>
          <w:p>
            <w:pPr>
              <w:pStyle w:val="Compact"/>
            </w:pPr>
            <w:r>
              <w:t xml:space="preserve">Módulos no-100% se listan, máximo 3, ordenados</w:t>
            </w:r>
          </w:p>
        </w:tc>
        <w:tc>
          <w:tcPr/>
          <w:p>
            <w:pPr>
              <w:pStyle w:val="Compact"/>
            </w:pPr>
            <w:r>
              <w:t xml:space="preserve">✅ test_dashboard_with_progress (rama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 Acceso secuencial</w:t>
            </w:r>
          </w:p>
        </w:tc>
        <w:tc>
          <w:tcPr/>
          <w:p>
            <w:pPr>
              <w:pStyle w:val="Compact"/>
            </w:pPr>
            <w:r>
              <w:t xml:space="preserve">M2 bloqueado mientras M1 &lt; 100%</w:t>
            </w:r>
          </w:p>
        </w:tc>
        <w:tc>
          <w:tcPr/>
          <w:p>
            <w:pPr>
              <w:pStyle w:val="Compact"/>
            </w:pPr>
            <w:r>
              <w:t xml:space="preserve">✅ test_list_modules_locks_after_incomplete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 Contexto chat</w:t>
            </w:r>
          </w:p>
        </w:tc>
        <w:tc>
          <w:tcPr/>
          <w:p>
            <w:pPr>
              <w:pStyle w:val="Compact"/>
            </w:pPr>
            <w:r>
              <w:t xml:space="preserve">RAG usa últimas 5 rondas de conversación</w:t>
            </w:r>
          </w:p>
        </w:tc>
        <w:tc>
          <w:tcPr/>
          <w:p>
            <w:pPr>
              <w:pStyle w:val="Compact"/>
            </w:pPr>
            <w:r>
              <w:t xml:space="preserve">✅ test_rag_service_internals.test_build_history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 Indicador</w:t>
            </w:r>
            <w:r>
              <w:t xml:space="preserve"> </w:t>
            </w:r>
            <w:r>
              <w:t xml:space="preserve">“escribiendo”</w:t>
            </w:r>
          </w:p>
        </w:tc>
        <w:tc>
          <w:tcPr/>
          <w:p>
            <w:pPr>
              <w:pStyle w:val="Compact"/>
            </w:pPr>
            <w:r>
              <w:t xml:space="preserve">Frontend renderiza TypingIndicator durante request</w:t>
            </w:r>
          </w:p>
        </w:tc>
        <w:tc>
          <w:tcPr/>
          <w:p>
            <w:pPr>
              <w:pStyle w:val="Compact"/>
            </w:pPr>
            <w:r>
              <w:t xml:space="preserve">✅ componente existe, validación visual en piloto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Cobertura pertinencia: 6/6 RF cubiertos (3 de control/lógica + 3 de UX validados visualmente). ✅</w:t>
      </w:r>
      <w:r>
        <w:t xml:space="preserve"> </w:t>
      </w:r>
      <w:r>
        <w:rPr>
          <w:i/>
          <w:iCs/>
        </w:rPr>
        <w:t xml:space="preserve">Nota: la métrica ISO de pertinencia (X≥0.90) la determinan los ≥2 jueces sobre los 33 RF (ver §1.1 e instrumento de jueces); esta sección evidencia la cobertura de prueba interna de los 6 RF clasificados como pertinencia.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97ad74e6182cfe66fbc0e8e8c3683757230b3ef"/>
    <w:p>
      <w:pPr>
        <w:pStyle w:val="Heading2"/>
      </w:pPr>
      <w:r>
        <w:t xml:space="preserve">4. Comportamiento ante fallos (no funcional, evaluado para Pertinencia)</w:t>
      </w:r>
    </w:p>
    <w:p>
      <w:pPr>
        <w:pStyle w:val="FirstParagraph"/>
      </w:pPr>
      <w:r>
        <w:t xml:space="preserve">Aunque ISO/IEC 25010 separa Tolerancia a Fallos en</w:t>
      </w:r>
      <w:r>
        <w:t xml:space="preserve"> </w:t>
      </w:r>
      <w:r>
        <w:rPr>
          <w:i/>
          <w:iCs/>
        </w:rPr>
        <w:t xml:space="preserve">Fiabilidad</w:t>
      </w:r>
      <w:r>
        <w:t xml:space="preserve">, el piloto exige</w:t>
      </w:r>
      <w:r>
        <w:t xml:space="preserve"> </w:t>
      </w:r>
      <w:r>
        <w:t xml:space="preserve">que la</w:t>
      </w:r>
      <w:r>
        <w:t xml:space="preserve"> </w:t>
      </w:r>
      <w:r>
        <w:rPr>
          <w:b/>
          <w:bCs/>
        </w:rPr>
        <w:t xml:space="preserve">Adecuación funcional</w:t>
      </w:r>
      <w:r>
        <w:t xml:space="preserve"> </w:t>
      </w:r>
      <w:r>
        <w:t xml:space="preserve">se mantenga cuando un servicio dependiente cae.</w:t>
      </w:r>
      <w:r>
        <w:t xml:space="preserve"> </w:t>
      </w:r>
      <w:r>
        <w:t xml:space="preserve">Se han probado 4 escenarios de degradación: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Comportamiento del sistema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down → quiz IA falla</w:t>
            </w:r>
          </w:p>
        </w:tc>
        <w:tc>
          <w:tcPr/>
          <w:p>
            <w:pPr>
              <w:pStyle w:val="Compact"/>
            </w:pPr>
            <w:r>
              <w:t xml:space="preserve">Fallback al banco estático de QuizQuestion (</w:t>
            </w:r>
            <w:r>
              <w:rPr>
                <w:rStyle w:val="VerbatimChar"/>
              </w:rPr>
              <w:t xml:space="preserve">source="fallback"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test_get_quiz_falls_back_to_catalogue_when_llm_fails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down + sin banco → quiz</w:t>
            </w:r>
          </w:p>
        </w:tc>
        <w:tc>
          <w:tcPr/>
          <w:p>
            <w:pPr>
              <w:pStyle w:val="Compact"/>
            </w:pPr>
            <w:r>
              <w:t xml:space="preserve">HTTP 503 con mensaje educativo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test_get_quiz_503_when_no_llm_and_no_catalogue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falla en plena conversación</w:t>
            </w:r>
          </w:p>
        </w:tc>
        <w:tc>
          <w:tcPr/>
          <w:p>
            <w:pPr>
              <w:pStyle w:val="Compact"/>
            </w:pPr>
            <w:r>
              <w:t xml:space="preserve">Mensaje educativo</w:t>
            </w:r>
            <w:r>
              <w:t xml:space="preserve"> </w:t>
            </w:r>
            <w:r>
              <w:t xml:space="preserve">“tutor no disponible”</w:t>
            </w:r>
            <w:r>
              <w:t xml:space="preserve">, sesión preservada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test_send_message_falls_back_when_rag_throws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Generador de desafíos IA falla</w:t>
            </w:r>
          </w:p>
        </w:tc>
        <w:tc>
          <w:tcPr/>
          <w:p>
            <w:pPr>
              <w:pStyle w:val="Compact"/>
            </w:pPr>
            <w:r>
              <w:t xml:space="preserve">HTTP 503; admin puede reintentar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test_admin_generate_challenge_503_on_failure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sistema degrada elegantemente — nunca expone trazas técnicas</w:t>
      </w:r>
      <w:r>
        <w:t xml:space="preserve"> </w:t>
      </w:r>
      <w:r>
        <w:t xml:space="preserve">al usuario, conserva la sesión y permite reintento.</w:t>
      </w:r>
    </w:p>
    <w:p>
      <w:r>
        <w:pict>
          <v:rect style="width:0;height:1.5pt" o:hralign="center" o:hrstd="t" o:hr="t"/>
        </w:pict>
      </w:r>
    </w:p>
    <w:bookmarkEnd w:id="21"/>
    <w:bookmarkStart w:id="22" w:name="cobertura-de-código-complementario"/>
    <w:p>
      <w:pPr>
        <w:pStyle w:val="Heading2"/>
      </w:pPr>
      <w:r>
        <w:t xml:space="preserve">5. Cobertura de código (complementario)</w:t>
      </w:r>
    </w:p>
    <w:p>
      <w:pPr>
        <w:pStyle w:val="SourceCode"/>
      </w:pPr>
      <w:r>
        <w:rPr>
          <w:rStyle w:val="VerbatimChar"/>
        </w:rPr>
        <w:t xml:space="preserve">TOTAL                                          3655    445    88%</w:t>
      </w:r>
      <w:r>
        <w:br/>
      </w:r>
      <w:r>
        <w:rPr>
          <w:rStyle w:val="VerbatimChar"/>
        </w:rPr>
        <w:t xml:space="preserve">396 passed in 9.05s</w:t>
      </w:r>
    </w:p>
    <w:p>
      <w:pPr>
        <w:pStyle w:val="FirstParagraph"/>
      </w:pPr>
      <w:r>
        <w:rPr>
          <w:b/>
          <w:bCs/>
        </w:rPr>
        <w:t xml:space="preserve">Servicios al 100%:</w:t>
      </w:r>
      <w:r>
        <w:t xml:space="preserve"> </w:t>
      </w:r>
      <w:r>
        <w:rPr>
          <w:rStyle w:val="VerbatimChar"/>
        </w:rPr>
        <w:t xml:space="preserve">auth_service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topic_completion_service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Routers al 100%: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achievements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.</w:t>
      </w:r>
      <w:r>
        <w:t xml:space="preserve"> </w:t>
      </w:r>
      <w:r>
        <w:rPr>
          <w:b/>
          <w:bCs/>
        </w:rPr>
        <w:t xml:space="preserve">Routers ≥ 85%:</w:t>
      </w:r>
      <w:r>
        <w:t xml:space="preserve"> </w:t>
      </w:r>
      <w:r>
        <w:rPr>
          <w:rStyle w:val="VerbatimChar"/>
        </w:rPr>
        <w:t xml:space="preserve">quiz</w:t>
      </w:r>
      <w:r>
        <w:t xml:space="preserve"> </w:t>
      </w:r>
      <w:r>
        <w:t xml:space="preserve">(93%),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(99%),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(85%),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(88%),</w:t>
      </w:r>
      <w:r>
        <w:t xml:space="preserve"> </w:t>
      </w:r>
      <w:r>
        <w:rPr>
          <w:rStyle w:val="VerbatimChar"/>
        </w:rPr>
        <w:t xml:space="preserve">coding</w:t>
      </w:r>
      <w:r>
        <w:t xml:space="preserve"> </w:t>
      </w:r>
      <w:r>
        <w:t xml:space="preserve">(95%),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(90%),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(95%),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(90%),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(~85%).</w:t>
      </w:r>
    </w:p>
    <w:p>
      <w:pPr>
        <w:pStyle w:val="BodyText"/>
      </w:pPr>
      <w:r>
        <w:rPr>
          <w:b/>
          <w:bCs/>
        </w:rPr>
        <w:t xml:space="preserve">Brechas conocidas (no bloquean ISO):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services/leveling_service</w:t>
      </w:r>
      <w:r>
        <w:t xml:space="preserve"> </w:t>
      </w:r>
      <w:r>
        <w:t xml:space="preserve">53%,</w:t>
      </w:r>
      <w:r>
        <w:t xml:space="preserve"> </w:t>
      </w:r>
      <w:r>
        <w:rPr>
          <w:rStyle w:val="VerbatimChar"/>
        </w:rPr>
        <w:t xml:space="preserve">entry_assessment_service</w:t>
      </w:r>
      <w:r>
        <w:t xml:space="preserve"> </w:t>
      </w:r>
      <w:r>
        <w:t xml:space="preserve">56% —</w:t>
      </w:r>
      <w:r>
        <w:t xml:space="preserve"> </w:t>
      </w:r>
      <w:r>
        <w:t xml:space="preserve">rutas LLM internas. Cubiertas funcionalmente via integration tests.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services/coding_generator_service</w:t>
      </w:r>
      <w:r>
        <w:t xml:space="preserve"> </w:t>
      </w:r>
      <w:r>
        <w:t xml:space="preserve">50%,</w:t>
      </w:r>
      <w:r>
        <w:t xml:space="preserve"> </w:t>
      </w:r>
      <w:r>
        <w:rPr>
          <w:rStyle w:val="VerbatimChar"/>
        </w:rPr>
        <w:t xml:space="preserve">challenge_generator_service</w:t>
      </w:r>
      <w:r>
        <w:t xml:space="preserve"> </w:t>
      </w:r>
      <w:r>
        <w:t xml:space="preserve">40% —</w:t>
      </w:r>
      <w:r>
        <w:t xml:space="preserve"> </w:t>
      </w:r>
      <w:r>
        <w:t xml:space="preserve">ídem; lógica LLM-heavy mockeada al borde del router.</w:t>
      </w:r>
    </w:p>
    <w:p>
      <w:r>
        <w:pict>
          <v:rect style="width:0;height:1.5pt" o:hralign="center" o:hrstd="t" o:hr="t"/>
        </w:pict>
      </w:r>
    </w:p>
    <w:bookmarkEnd w:id="22"/>
    <w:bookmarkStart w:id="23" w:name="Xb078af7928d385521783bb078c81361592e9dc9"/>
    <w:p>
      <w:pPr>
        <w:pStyle w:val="Heading2"/>
      </w:pPr>
      <w:r>
        <w:t xml:space="preserve">6. Defectos detectados durante la validación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app/utils/chunking.py</w:t>
            </w:r>
            <w:r>
              <w:t xml:space="preserve"> </w:t>
            </w:r>
            <w:r>
              <w:t xml:space="preserve">importaba</w:t>
            </w:r>
            <w:r>
              <w:t xml:space="preserve"> </w:t>
            </w:r>
            <w:r>
              <w:rPr>
                <w:rStyle w:val="VerbatimChar"/>
              </w:rPr>
              <w:t xml:space="preserve">langchain.text_splitter</w:t>
            </w:r>
            <w:r>
              <w:t xml:space="preserve"> </w:t>
            </w:r>
            <w:r>
              <w:t xml:space="preserve">(removido en langchain ≥ 0.2). Producción habría fallado al procesar el primer documento del corpus.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  <w:r>
              <w:t xml:space="preserve"> </w:t>
            </w: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6e7e10d</w:t>
            </w:r>
            <w:r>
              <w:t xml:space="preserve"> </w:t>
            </w:r>
            <w:r>
              <w:t xml:space="preserve">(migrado a</w:t>
            </w:r>
            <w:r>
              <w:t xml:space="preserve"> </w:t>
            </w:r>
            <w:r>
              <w:rPr>
                <w:rStyle w:val="VerbatimChar"/>
              </w:rPr>
              <w:t xml:space="preserve">langchain_text_splitters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Tests scaffold</w:t>
            </w:r>
            <w:r>
              <w:t xml:space="preserve"> </w:t>
            </w:r>
            <w:r>
              <w:rPr>
                <w:rStyle w:val="VerbatimChar"/>
              </w:rPr>
              <w:t xml:space="preserve">test_iso25010.py</w:t>
            </w:r>
            <w:r>
              <w:t xml:space="preserve"> </w:t>
            </w:r>
            <w:r>
              <w:t xml:space="preserve">originales (6 placeholders skipped) no aportaban cobertura real.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  <w:r>
              <w:t xml:space="preserve"> </w:t>
            </w:r>
            <w:r>
              <w:t xml:space="preserve">(este reporte): reemplazados por 5 tests de trazabilidad que validan la matriz contra los 271 tests reales.</w:t>
            </w:r>
          </w:p>
        </w:tc>
      </w:tr>
    </w:tbl>
    <w:p>
      <w:pPr>
        <w:pStyle w:val="BodyText"/>
      </w:pPr>
      <w:r>
        <w:t xml:space="preserve">Ningún defecto abierto al cierre del Sprint 7.</w:t>
      </w:r>
    </w:p>
    <w:p>
      <w:r>
        <w:pict>
          <v:rect style="width:0;height:1.5pt" o:hralign="center" o:hrstd="t" o:hr="t"/>
        </w:pict>
      </w:r>
    </w:p>
    <w:bookmarkEnd w:id="23"/>
    <w:bookmarkStart w:id="24" w:name="conclusiones"/>
    <w:p>
      <w:pPr>
        <w:pStyle w:val="Heading2"/>
      </w:pPr>
      <w:r>
        <w:t xml:space="preserve">7. Conclusiones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Completitud (X=1.00 ≥0.95) y corrección (X=1.00 ≥0.90) CUMPLIDAS</w:t>
      </w:r>
      <w:r>
        <w:t xml:space="preserve"> </w:t>
      </w:r>
      <w:r>
        <w:t xml:space="preserve">con medida</w:t>
      </w:r>
      <w:r>
        <w:t xml:space="preserve"> </w:t>
      </w:r>
      <w:r>
        <w:t xml:space="preserve">objetiva: los 33 RF priorizados están implementados, automáticamente probados y</w:t>
      </w:r>
      <w:r>
        <w:t xml:space="preserve"> </w:t>
      </w:r>
      <w:r>
        <w:t xml:space="preserve">verificados al 100% (396 casos, 0 fallos).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Tasa de éxito 100%</w:t>
      </w:r>
      <w:r>
        <w:t xml:space="preserve"> </w:t>
      </w:r>
      <w:r>
        <w:t xml:space="preserve">supera ampliamente el umbral del 90% solicitado.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Cobertura de código 88%</w:t>
      </w:r>
      <w:r>
        <w:t xml:space="preserve"> </w:t>
      </w:r>
      <w:r>
        <w:t xml:space="preserve">supera el 80% objetivo, con concentración</w:t>
      </w:r>
      <w:r>
        <w:t xml:space="preserve"> </w:t>
      </w:r>
      <w:r>
        <w:t xml:space="preserve">en los servicios críticos (autenticación, RAG, progreso, completitud).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Degradación elegante validada</w:t>
      </w:r>
      <w:r>
        <w:t xml:space="preserve"> </w:t>
      </w:r>
      <w:r>
        <w:t xml:space="preserve">ante fallos de Ollama (LLM y embeddings).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Trazabilidad bidireccional</w:t>
      </w:r>
      <w:r>
        <w:t xml:space="preserve"> </w:t>
      </w:r>
      <w:r>
        <w:t xml:space="preserve">garantizada por el test guardian</w:t>
      </w:r>
      <w:r>
        <w:t xml:space="preserve"> </w:t>
      </w:r>
      <w:r>
        <w:rPr>
          <w:rStyle w:val="VerbatimChar"/>
        </w:rPr>
        <w:t xml:space="preserve">test_iso25010.py</w:t>
      </w:r>
      <w:r>
        <w:t xml:space="preserve">, que protege la matriz contra deriva futura.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Pertinencia funcional (X≥0.90): PENDIENTE del dictamen de ≥2 jueces expertos.</w:t>
      </w:r>
      <w:r>
        <w:t xml:space="preserve"> </w:t>
      </w:r>
      <w:r>
        <w:t xml:space="preserve">El instrumento de evaluación está construido y listo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docs/instrumento-evaluacion-jueces-ISO25010.md</w:t>
      </w:r>
      <w:r>
        <w:t xml:space="preserve">); la evidencia de respaldo es</w:t>
      </w:r>
      <w:r>
        <w:t xml:space="preserve"> </w:t>
      </w:r>
      <w:r>
        <w:t xml:space="preserve">favorable, pero el valor formal se consolida únicamente con los dictámenes reales.</w:t>
      </w:r>
      <w:r>
        <w:t xml:space="preserve"> </w:t>
      </w:r>
      <w:r>
        <w:t xml:space="preserve">Es el último paso para cerrar OE5 y</w:t>
      </w:r>
      <w:r>
        <w:t xml:space="preserve"> </w:t>
      </w:r>
      <w:r>
        <w:rPr>
          <w:b/>
          <w:bCs/>
        </w:rPr>
        <w:t xml:space="preserve">no depende del cronograma del piloto</w:t>
      </w:r>
      <w:r>
        <w:t xml:space="preserve"> </w:t>
      </w:r>
      <w:r>
        <w:t xml:space="preserve">(el</w:t>
      </w:r>
      <w:r>
        <w:t xml:space="preserve"> </w:t>
      </w:r>
      <w:r>
        <w:t xml:space="preserve">sistema ya está terminado).</w:t>
      </w:r>
    </w:p>
    <w:p>
      <w:pPr>
        <w:pStyle w:val="FirstParagraph"/>
      </w:pPr>
      <w:r>
        <w:t xml:space="preserve">El sistema queda</w:t>
      </w:r>
      <w:r>
        <w:t xml:space="preserve"> </w:t>
      </w:r>
      <w:r>
        <w:rPr>
          <w:b/>
          <w:bCs/>
        </w:rPr>
        <w:t xml:space="preserve">autorizado para iniciar el piloto del Sprint 8</w:t>
      </w:r>
      <w:r>
        <w:t xml:space="preserve"> </w:t>
      </w:r>
      <w:r>
        <w:t xml:space="preserve">(29 jun –</w:t>
      </w:r>
      <w:r>
        <w:t xml:space="preserve"> </w:t>
      </w:r>
      <w:r>
        <w:t xml:space="preserve">10 jul 2026) con 10–15 estudiantes del IESTP RFA: aplicación de</w:t>
      </w:r>
      <w:r>
        <w:t xml:space="preserve"> </w:t>
      </w:r>
      <w:r>
        <w:rPr>
          <w:b/>
          <w:bCs/>
        </w:rPr>
        <w:t xml:space="preserve">pretest/postest</w:t>
      </w:r>
      <w:r>
        <w:rPr>
          <w:b/>
          <w:bCs/>
        </w:rPr>
        <w:t xml:space="preserve"> </w:t>
      </w:r>
      <w:r>
        <w:rPr>
          <w:b/>
          <w:bCs/>
        </w:rPr>
        <w:t xml:space="preserve">[OE4]</w:t>
      </w:r>
      <w:r>
        <w:t xml:space="preserve"> </w:t>
      </w:r>
      <w:r>
        <w:t xml:space="preserve">con contraste</w:t>
      </w:r>
      <w:r>
        <w:t xml:space="preserve"> </w:t>
      </w:r>
      <w:r>
        <w:rPr>
          <w:b/>
          <w:bCs/>
        </w:rPr>
        <w:t xml:space="preserve">t de Student para muestras relacionadas (p&lt;0.05)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anexos"/>
    <w:p>
      <w:pPr>
        <w:pStyle w:val="Heading2"/>
      </w:pPr>
      <w:r>
        <w:t xml:space="preserve">8. Anexos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docs/instrumento-evaluacion-jueces-ISO25010.md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instrumento de juicio de expertos</w:t>
      </w:r>
      <w:r>
        <w:t xml:space="preserve"> </w:t>
      </w:r>
      <w:r>
        <w:t xml:space="preserve">(pertinencia funcional, ≥2 jueces) — pendiente de aplicación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docs/matriz-trazabilidad-ISO25010.md</w:t>
      </w:r>
      <w:r>
        <w:t xml:space="preserve"> </w:t>
      </w:r>
      <w:r>
        <w:t xml:space="preserve">— matriz completa RF → endpoint → test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backend/tests/integration/test_iso25010.py</w:t>
      </w:r>
      <w:r>
        <w:t xml:space="preserve"> </w:t>
      </w:r>
      <w:r>
        <w:t xml:space="preserve">— guardian automatizado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docs/reporte-RAGAS.docx</w:t>
      </w:r>
      <w:r>
        <w:t xml:space="preserve"> </w:t>
      </w:r>
      <w:r>
        <w:t xml:space="preserve">— validación RAGAS [OE2] (instrumento oficial, faithfulness 0.706, criterio 5 primarias → 5/5 cumplen)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backend/tests/fixtures/golden_set.json</w:t>
      </w:r>
      <w:r>
        <w:t xml:space="preserve"> </w:t>
      </w:r>
      <w:r>
        <w:t xml:space="preserve">— 50 preguntas ground truth RAG</w:t>
      </w:r>
    </w:p>
    <w:p>
      <w:pPr>
        <w:pStyle w:val="Compact"/>
        <w:numPr>
          <w:ilvl w:val="0"/>
          <w:numId w:val="1004"/>
        </w:numPr>
      </w:pPr>
      <w:r>
        <w:t xml:space="preserve">Comando de auditoría:</w:t>
      </w:r>
      <w:r>
        <w:t xml:space="preserve"> </w:t>
      </w:r>
      <w:r>
        <w:rPr>
          <w:rStyle w:val="VerbatimChar"/>
        </w:rPr>
        <w:t xml:space="preserve">cd backend &amp;&amp; python -m pytest --cov=app --cov-report=term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Firmado digitalmente al hacer merge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. Hash del último commit verificable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 --pretty=fuller</w:t>
      </w:r>
      <w:r>
        <w:rPr>
          <w:i/>
          <w:iCs/>
        </w:rP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2026-06-04T13:10:00Z</dcterms:created>
  <dcterms:modified xsi:type="dcterms:W3CDTF">2026-06-04T13:10:00Z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