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894C8" w14:textId="77777777" w:rsidR="00932276" w:rsidRPr="00D53ECB" w:rsidRDefault="00000000">
      <w:pPr>
        <w:spacing w:after="40" w:line="276" w:lineRule="auto"/>
        <w:jc w:val="center"/>
        <w:rPr>
          <w:lang w:val="es-PE"/>
        </w:rPr>
      </w:pPr>
      <w:r w:rsidRPr="00D53ECB">
        <w:rPr>
          <w:b/>
          <w:sz w:val="26"/>
          <w:lang w:val="es-PE"/>
        </w:rPr>
        <w:t>UNIVERSIDAD CATÓLICA SANTO TORIBIO DE MOGROVEJO</w:t>
      </w:r>
    </w:p>
    <w:p w14:paraId="4EE094FF" w14:textId="77777777" w:rsidR="00932276" w:rsidRPr="00D53ECB" w:rsidRDefault="00000000">
      <w:pPr>
        <w:spacing w:after="40" w:line="276" w:lineRule="auto"/>
        <w:jc w:val="center"/>
        <w:rPr>
          <w:lang w:val="es-PE"/>
        </w:rPr>
      </w:pPr>
      <w:r w:rsidRPr="00D53ECB">
        <w:rPr>
          <w:b/>
          <w:sz w:val="24"/>
          <w:lang w:val="es-PE"/>
        </w:rPr>
        <w:t>FACULTAD DE INGENIERÍA</w:t>
      </w:r>
    </w:p>
    <w:p w14:paraId="18C0DA66" w14:textId="77777777" w:rsidR="00932276" w:rsidRPr="00D53ECB" w:rsidRDefault="00000000">
      <w:pPr>
        <w:spacing w:after="160" w:line="276" w:lineRule="auto"/>
        <w:jc w:val="center"/>
        <w:rPr>
          <w:lang w:val="es-PE"/>
        </w:rPr>
      </w:pPr>
      <w:r w:rsidRPr="00D53ECB">
        <w:rPr>
          <w:b/>
          <w:sz w:val="24"/>
          <w:lang w:val="es-PE"/>
        </w:rPr>
        <w:t>ESCUELA DE INGENIERÍA DE SISTEMAS Y COMPUTACIÓN</w:t>
      </w:r>
    </w:p>
    <w:p w14:paraId="398733C7" w14:textId="77777777" w:rsidR="00932276" w:rsidRDefault="00000000">
      <w:pPr>
        <w:jc w:val="center"/>
      </w:pPr>
      <w:r>
        <w:rPr>
          <w:noProof/>
        </w:rPr>
        <w:drawing>
          <wp:inline distT="0" distB="0" distL="0" distR="0" wp14:anchorId="6522F447" wp14:editId="65346FD2">
            <wp:extent cx="2254250" cy="328619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2263090" cy="3299080"/>
                    </a:xfrm>
                    <a:prstGeom prst="rect">
                      <a:avLst/>
                    </a:prstGeom>
                  </pic:spPr>
                </pic:pic>
              </a:graphicData>
            </a:graphic>
          </wp:inline>
        </w:drawing>
      </w:r>
    </w:p>
    <w:p w14:paraId="12DA2007" w14:textId="77777777" w:rsidR="00932276" w:rsidRDefault="00932276">
      <w:pPr>
        <w:spacing w:after="160" w:line="276" w:lineRule="auto"/>
        <w:jc w:val="center"/>
      </w:pPr>
    </w:p>
    <w:p w14:paraId="550B7200" w14:textId="77777777" w:rsidR="00932276" w:rsidRPr="00D53ECB" w:rsidRDefault="00000000">
      <w:pPr>
        <w:spacing w:after="280" w:line="276" w:lineRule="auto"/>
        <w:jc w:val="center"/>
        <w:rPr>
          <w:lang w:val="es-PE"/>
        </w:rPr>
      </w:pPr>
      <w:r w:rsidRPr="00D53ECB">
        <w:rPr>
          <w:b/>
          <w:sz w:val="28"/>
          <w:lang w:val="es-PE"/>
        </w:rPr>
        <w:t>TUTOR CON IA GENERATIVA EN LA ASIGNATURA APLICACIONES MÓVILES PARA MEJORAR EL RENDIMIENTO ACADÉMICO DE ESTUDIANTES DEL IESTP “RFA”, CHICLAYO</w:t>
      </w:r>
    </w:p>
    <w:p w14:paraId="33215273" w14:textId="77777777" w:rsidR="00932276" w:rsidRPr="00D53ECB" w:rsidRDefault="00000000">
      <w:pPr>
        <w:spacing w:after="40" w:line="276" w:lineRule="auto"/>
        <w:jc w:val="center"/>
        <w:rPr>
          <w:lang w:val="es-PE"/>
        </w:rPr>
      </w:pPr>
      <w:r w:rsidRPr="00D53ECB">
        <w:rPr>
          <w:b/>
          <w:sz w:val="24"/>
          <w:lang w:val="es-PE"/>
        </w:rPr>
        <w:t>PRE-INFORME DE TESIS</w:t>
      </w:r>
    </w:p>
    <w:p w14:paraId="2064E790" w14:textId="77777777" w:rsidR="00932276" w:rsidRPr="00D53ECB" w:rsidRDefault="00000000">
      <w:pPr>
        <w:spacing w:after="40" w:line="276" w:lineRule="auto"/>
        <w:jc w:val="center"/>
        <w:rPr>
          <w:lang w:val="es-PE"/>
        </w:rPr>
      </w:pPr>
      <w:r w:rsidRPr="00D53ECB">
        <w:rPr>
          <w:lang w:val="es-PE"/>
        </w:rPr>
        <w:t>PARA EVIDENCIAR LA EJECUCIÓN DE TESIS</w:t>
      </w:r>
    </w:p>
    <w:p w14:paraId="5A14345C" w14:textId="77777777" w:rsidR="00932276" w:rsidRPr="00D53ECB" w:rsidRDefault="00000000">
      <w:pPr>
        <w:spacing w:after="320" w:line="276" w:lineRule="auto"/>
        <w:jc w:val="center"/>
        <w:rPr>
          <w:lang w:val="es-PE"/>
        </w:rPr>
      </w:pPr>
      <w:r w:rsidRPr="00D53ECB">
        <w:rPr>
          <w:lang w:val="es-PE"/>
        </w:rPr>
        <w:t>EN EL CURSO DE SEMINARIO DE TESIS I</w:t>
      </w:r>
    </w:p>
    <w:p w14:paraId="54299E57" w14:textId="77777777" w:rsidR="00932276" w:rsidRPr="00D53ECB" w:rsidRDefault="00000000">
      <w:pPr>
        <w:spacing w:after="40" w:line="276" w:lineRule="auto"/>
        <w:jc w:val="center"/>
        <w:rPr>
          <w:lang w:val="es-PE"/>
        </w:rPr>
      </w:pPr>
      <w:r w:rsidRPr="00D53ECB">
        <w:rPr>
          <w:b/>
          <w:sz w:val="24"/>
          <w:lang w:val="es-PE"/>
        </w:rPr>
        <w:t>AUTOR</w:t>
      </w:r>
    </w:p>
    <w:p w14:paraId="5BAC3F2E" w14:textId="77777777" w:rsidR="00932276" w:rsidRPr="00D53ECB" w:rsidRDefault="00000000">
      <w:pPr>
        <w:spacing w:after="20" w:line="276" w:lineRule="auto"/>
        <w:jc w:val="center"/>
        <w:rPr>
          <w:lang w:val="es-PE"/>
        </w:rPr>
      </w:pPr>
      <w:r w:rsidRPr="00D53ECB">
        <w:rPr>
          <w:lang w:val="es-PE"/>
        </w:rPr>
        <w:t>Zavaleta Marcelo, Roger Alessandro</w:t>
      </w:r>
    </w:p>
    <w:p w14:paraId="7A009DCD" w14:textId="77777777" w:rsidR="00932276" w:rsidRPr="00D53ECB" w:rsidRDefault="00000000">
      <w:pPr>
        <w:spacing w:after="280" w:line="276" w:lineRule="auto"/>
        <w:jc w:val="center"/>
        <w:rPr>
          <w:lang w:val="es-PE"/>
        </w:rPr>
      </w:pPr>
      <w:r w:rsidRPr="00D53ECB">
        <w:rPr>
          <w:lang w:val="es-PE"/>
        </w:rPr>
        <w:t>DNI: 70469567</w:t>
      </w:r>
    </w:p>
    <w:p w14:paraId="04B2B65D" w14:textId="77777777" w:rsidR="00932276" w:rsidRPr="00D53ECB" w:rsidRDefault="00000000">
      <w:pPr>
        <w:spacing w:after="40" w:line="276" w:lineRule="auto"/>
        <w:jc w:val="center"/>
        <w:rPr>
          <w:lang w:val="es-PE"/>
        </w:rPr>
      </w:pPr>
      <w:r w:rsidRPr="00D53ECB">
        <w:rPr>
          <w:b/>
          <w:sz w:val="24"/>
          <w:lang w:val="es-PE"/>
        </w:rPr>
        <w:t>ASESORA</w:t>
      </w:r>
    </w:p>
    <w:p w14:paraId="570ACF0C" w14:textId="77777777" w:rsidR="00932276" w:rsidRPr="00D53ECB" w:rsidRDefault="00000000">
      <w:pPr>
        <w:spacing w:after="20" w:line="276" w:lineRule="auto"/>
        <w:jc w:val="center"/>
        <w:rPr>
          <w:lang w:val="es-PE"/>
        </w:rPr>
      </w:pPr>
      <w:r w:rsidRPr="00D53ECB">
        <w:rPr>
          <w:lang w:val="es-PE"/>
        </w:rPr>
        <w:t>Mg. Reyes Burgos, Karla</w:t>
      </w:r>
    </w:p>
    <w:p w14:paraId="54B5E137" w14:textId="77777777" w:rsidR="00932276" w:rsidRPr="00D53ECB" w:rsidRDefault="00000000">
      <w:pPr>
        <w:spacing w:after="320" w:line="276" w:lineRule="auto"/>
        <w:jc w:val="center"/>
        <w:rPr>
          <w:lang w:val="es-PE"/>
        </w:rPr>
      </w:pPr>
      <w:r w:rsidRPr="00D53ECB">
        <w:rPr>
          <w:sz w:val="20"/>
          <w:lang w:val="es-PE"/>
        </w:rPr>
        <w:t>https://orcid.org/0000-0002-9650-4427</w:t>
      </w:r>
    </w:p>
    <w:p w14:paraId="608DDD5C" w14:textId="77777777" w:rsidR="00932276" w:rsidRPr="00E15207" w:rsidRDefault="00000000">
      <w:pPr>
        <w:spacing w:after="40" w:line="276" w:lineRule="auto"/>
        <w:jc w:val="center"/>
        <w:rPr>
          <w:lang w:val="es-PE"/>
        </w:rPr>
      </w:pPr>
      <w:r w:rsidRPr="00E15207">
        <w:rPr>
          <w:b/>
          <w:sz w:val="24"/>
          <w:lang w:val="es-PE"/>
        </w:rPr>
        <w:t>Chiclayo, 2026</w:t>
      </w:r>
    </w:p>
    <w:p w14:paraId="3D71FF38" w14:textId="77777777" w:rsidR="00932276" w:rsidRPr="00E15207" w:rsidRDefault="00000000">
      <w:pPr>
        <w:rPr>
          <w:lang w:val="es-PE"/>
        </w:rPr>
      </w:pPr>
      <w:r w:rsidRPr="00E15207">
        <w:rPr>
          <w:lang w:val="es-PE"/>
        </w:rPr>
        <w:br w:type="page"/>
      </w:r>
    </w:p>
    <w:p w14:paraId="5958D74B" w14:textId="77777777" w:rsidR="00932276" w:rsidRDefault="00000000">
      <w:pPr>
        <w:pStyle w:val="Ttulo1"/>
        <w:rPr>
          <w:rFonts w:ascii="Times New Roman" w:hAnsi="Times New Roman"/>
          <w:lang w:val="es-PE"/>
        </w:rPr>
      </w:pPr>
      <w:bookmarkStart w:id="0" w:name="_Toc232975809"/>
      <w:r w:rsidRPr="00E15207">
        <w:rPr>
          <w:rFonts w:ascii="Times New Roman" w:hAnsi="Times New Roman"/>
          <w:lang w:val="es-PE"/>
        </w:rPr>
        <w:lastRenderedPageBreak/>
        <w:t>INFORMACIÓN GENERAL</w:t>
      </w:r>
      <w:bookmarkEnd w:id="0"/>
    </w:p>
    <w:p w14:paraId="25F2BC61" w14:textId="77777777" w:rsidR="00E15207" w:rsidRPr="00E15207" w:rsidRDefault="00E15207" w:rsidP="00E15207">
      <w:pPr>
        <w:numPr>
          <w:ilvl w:val="0"/>
          <w:numId w:val="10"/>
        </w:numPr>
        <w:rPr>
          <w:b/>
          <w:lang w:val="es-ES"/>
        </w:rPr>
      </w:pPr>
      <w:r w:rsidRPr="00E15207">
        <w:rPr>
          <w:b/>
          <w:lang w:val="es-ES"/>
        </w:rPr>
        <w:t>Facultad y Escuela</w:t>
      </w:r>
    </w:p>
    <w:p w14:paraId="6C318ABC" w14:textId="77777777" w:rsidR="00E15207" w:rsidRPr="00E15207" w:rsidRDefault="00E15207" w:rsidP="00E15207">
      <w:pPr>
        <w:rPr>
          <w:lang w:val="es-ES"/>
        </w:rPr>
      </w:pPr>
      <w:r w:rsidRPr="00E15207">
        <w:rPr>
          <w:lang w:val="es-ES"/>
        </w:rPr>
        <w:t>Facultad de Ingeniería – Escuela de Ingeniería de Sistemas y Computación</w:t>
      </w:r>
    </w:p>
    <w:p w14:paraId="43A442A9" w14:textId="77777777" w:rsidR="00E15207" w:rsidRDefault="00E15207" w:rsidP="00E15207">
      <w:pPr>
        <w:numPr>
          <w:ilvl w:val="0"/>
          <w:numId w:val="10"/>
        </w:numPr>
        <w:rPr>
          <w:b/>
          <w:lang w:val="es-ES"/>
        </w:rPr>
      </w:pPr>
      <w:bookmarkStart w:id="1" w:name="_Toc508273864"/>
      <w:r w:rsidRPr="00E15207">
        <w:rPr>
          <w:b/>
          <w:lang w:val="es-ES"/>
        </w:rPr>
        <w:t>Título del informe de tesis</w:t>
      </w:r>
      <w:bookmarkEnd w:id="1"/>
    </w:p>
    <w:p w14:paraId="5D1A8844" w14:textId="64ABD75A" w:rsidR="00E15207" w:rsidRPr="00E15207" w:rsidRDefault="00E15207" w:rsidP="00E15207">
      <w:pPr>
        <w:rPr>
          <w:bCs/>
          <w:lang w:val="es-ES"/>
        </w:rPr>
      </w:pPr>
      <w:r w:rsidRPr="00E15207">
        <w:rPr>
          <w:bCs/>
          <w:lang w:val="es-ES"/>
        </w:rPr>
        <w:t>TUTOR CON IA GENERATIVA EN LA ASIGNATURA APLICACIONES MÓVILES PARA MEJORAR EL RENDIMIENTO ACADÉMICO DE ESTUDIANTES DEL IESTP “RFA”, CHICLAYO</w:t>
      </w:r>
    </w:p>
    <w:p w14:paraId="41D83485" w14:textId="77777777" w:rsidR="00E15207" w:rsidRPr="00E15207" w:rsidRDefault="00E15207" w:rsidP="00E15207">
      <w:pPr>
        <w:numPr>
          <w:ilvl w:val="0"/>
          <w:numId w:val="10"/>
        </w:numPr>
        <w:rPr>
          <w:b/>
          <w:lang w:val="es-ES"/>
        </w:rPr>
      </w:pPr>
      <w:bookmarkStart w:id="2" w:name="_Toc508273865"/>
      <w:r w:rsidRPr="00E15207">
        <w:rPr>
          <w:b/>
          <w:lang w:val="es-ES"/>
        </w:rPr>
        <w:t>Autor(es)</w:t>
      </w:r>
      <w:bookmarkEnd w:id="2"/>
      <w:r w:rsidRPr="00E15207">
        <w:rPr>
          <w:b/>
          <w:lang w:val="es-ES"/>
        </w:rPr>
        <w:t xml:space="preserve"> y firma(s)</w:t>
      </w:r>
    </w:p>
    <w:p w14:paraId="1E63ADF5" w14:textId="4893B9A0" w:rsidR="00E15207" w:rsidRPr="00E15207" w:rsidRDefault="00E15207" w:rsidP="00E15207">
      <w:pPr>
        <w:rPr>
          <w:lang w:val="es-ES"/>
        </w:rPr>
      </w:pPr>
      <w:r>
        <w:rPr>
          <w:lang w:val="es-ES"/>
        </w:rPr>
        <w:t>Zavaleta Marcelo Roger Alessandro</w:t>
      </w:r>
    </w:p>
    <w:tbl>
      <w:tblPr>
        <w:tblStyle w:val="Tablaconcuadrcula"/>
        <w:tblW w:w="3402" w:type="dxa"/>
        <w:tblInd w:w="2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tblGrid>
      <w:tr w:rsidR="00E15207" w:rsidRPr="00E15207" w14:paraId="58A22DA8" w14:textId="77777777">
        <w:trPr>
          <w:trHeight w:val="856"/>
        </w:trPr>
        <w:tc>
          <w:tcPr>
            <w:tcW w:w="3402" w:type="dxa"/>
            <w:tcBorders>
              <w:top w:val="nil"/>
              <w:left w:val="nil"/>
              <w:bottom w:val="single" w:sz="4" w:space="0" w:color="auto"/>
              <w:right w:val="nil"/>
            </w:tcBorders>
            <w:vAlign w:val="center"/>
          </w:tcPr>
          <w:p w14:paraId="71154919" w14:textId="77777777" w:rsidR="00E15207" w:rsidRPr="00E15207" w:rsidRDefault="00E15207" w:rsidP="00E15207">
            <w:pPr>
              <w:rPr>
                <w:b/>
                <w:lang w:val="es-ES"/>
              </w:rPr>
            </w:pPr>
          </w:p>
        </w:tc>
      </w:tr>
      <w:tr w:rsidR="00E15207" w:rsidRPr="00E15207" w14:paraId="020F0416" w14:textId="77777777">
        <w:tc>
          <w:tcPr>
            <w:tcW w:w="3402" w:type="dxa"/>
            <w:tcBorders>
              <w:top w:val="single" w:sz="4" w:space="0" w:color="auto"/>
              <w:left w:val="nil"/>
              <w:bottom w:val="nil"/>
              <w:right w:val="nil"/>
            </w:tcBorders>
            <w:vAlign w:val="center"/>
            <w:hideMark/>
          </w:tcPr>
          <w:p w14:paraId="60BE5D52" w14:textId="77777777" w:rsidR="00E15207" w:rsidRPr="00E15207" w:rsidRDefault="00E15207" w:rsidP="00E15207">
            <w:pPr>
              <w:rPr>
                <w:b/>
                <w:lang w:val="es-ES"/>
              </w:rPr>
            </w:pPr>
            <w:r w:rsidRPr="00E15207">
              <w:rPr>
                <w:b/>
                <w:lang w:val="es-ES"/>
              </w:rPr>
              <w:t>Autor</w:t>
            </w:r>
          </w:p>
        </w:tc>
      </w:tr>
    </w:tbl>
    <w:p w14:paraId="151C65AF" w14:textId="77777777" w:rsidR="00E15207" w:rsidRPr="00E15207" w:rsidRDefault="00E15207" w:rsidP="00E15207">
      <w:pPr>
        <w:rPr>
          <w:lang w:val="es-ES"/>
        </w:rPr>
      </w:pPr>
    </w:p>
    <w:p w14:paraId="7D75AC0F" w14:textId="77777777" w:rsidR="00E15207" w:rsidRPr="00E15207" w:rsidRDefault="00E15207" w:rsidP="00E15207">
      <w:pPr>
        <w:numPr>
          <w:ilvl w:val="0"/>
          <w:numId w:val="10"/>
        </w:numPr>
        <w:rPr>
          <w:b/>
          <w:lang w:val="es-ES"/>
        </w:rPr>
      </w:pPr>
      <w:bookmarkStart w:id="3" w:name="_Toc508273866"/>
      <w:r w:rsidRPr="00E15207">
        <w:rPr>
          <w:b/>
          <w:lang w:val="es-ES"/>
        </w:rPr>
        <w:t>Asesor</w:t>
      </w:r>
      <w:bookmarkEnd w:id="3"/>
      <w:r w:rsidRPr="00E15207">
        <w:rPr>
          <w:b/>
          <w:lang w:val="es-ES"/>
        </w:rPr>
        <w:t xml:space="preserve"> y firma</w:t>
      </w:r>
    </w:p>
    <w:p w14:paraId="2656C937" w14:textId="3C7EA5CE" w:rsidR="00E15207" w:rsidRPr="00E15207" w:rsidRDefault="00E15207" w:rsidP="00E15207">
      <w:pPr>
        <w:rPr>
          <w:lang w:val="es-ES"/>
        </w:rPr>
      </w:pPr>
      <w:r w:rsidRPr="00E15207">
        <w:rPr>
          <w:lang w:val="es-ES"/>
        </w:rPr>
        <w:t>Mg. Reyes Burgos, Karla</w:t>
      </w:r>
    </w:p>
    <w:tbl>
      <w:tblPr>
        <w:tblStyle w:val="Tablaconcuadrcula"/>
        <w:tblW w:w="3402" w:type="dxa"/>
        <w:tblInd w:w="2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tblGrid>
      <w:tr w:rsidR="00E15207" w:rsidRPr="00E15207" w14:paraId="34DA0C35" w14:textId="77777777">
        <w:trPr>
          <w:trHeight w:val="856"/>
        </w:trPr>
        <w:tc>
          <w:tcPr>
            <w:tcW w:w="3402" w:type="dxa"/>
            <w:tcBorders>
              <w:top w:val="nil"/>
              <w:left w:val="nil"/>
              <w:bottom w:val="single" w:sz="4" w:space="0" w:color="auto"/>
              <w:right w:val="nil"/>
            </w:tcBorders>
            <w:vAlign w:val="center"/>
          </w:tcPr>
          <w:p w14:paraId="6A720FEE" w14:textId="77777777" w:rsidR="00E15207" w:rsidRPr="00E15207" w:rsidRDefault="00E15207" w:rsidP="00E15207">
            <w:pPr>
              <w:rPr>
                <w:b/>
                <w:lang w:val="es-ES"/>
              </w:rPr>
            </w:pPr>
          </w:p>
        </w:tc>
      </w:tr>
      <w:tr w:rsidR="00E15207" w:rsidRPr="00E15207" w14:paraId="72BBF8D3" w14:textId="77777777">
        <w:tc>
          <w:tcPr>
            <w:tcW w:w="3402" w:type="dxa"/>
            <w:tcBorders>
              <w:top w:val="single" w:sz="4" w:space="0" w:color="auto"/>
              <w:left w:val="nil"/>
              <w:bottom w:val="nil"/>
              <w:right w:val="nil"/>
            </w:tcBorders>
            <w:vAlign w:val="center"/>
            <w:hideMark/>
          </w:tcPr>
          <w:p w14:paraId="2C131290" w14:textId="77777777" w:rsidR="00E15207" w:rsidRPr="00E15207" w:rsidRDefault="00E15207" w:rsidP="00E15207">
            <w:pPr>
              <w:rPr>
                <w:b/>
                <w:lang w:val="es-ES"/>
              </w:rPr>
            </w:pPr>
            <w:r w:rsidRPr="00E15207">
              <w:rPr>
                <w:b/>
                <w:lang w:val="es-ES"/>
              </w:rPr>
              <w:t>Asesor</w:t>
            </w:r>
          </w:p>
        </w:tc>
      </w:tr>
    </w:tbl>
    <w:p w14:paraId="3045A0AD" w14:textId="77777777" w:rsidR="00E15207" w:rsidRPr="00E15207" w:rsidRDefault="00E15207" w:rsidP="00E15207">
      <w:pPr>
        <w:rPr>
          <w:b/>
          <w:lang w:val="es-ES"/>
        </w:rPr>
      </w:pPr>
    </w:p>
    <w:p w14:paraId="7A31E795" w14:textId="77777777" w:rsidR="00E15207" w:rsidRPr="00E15207" w:rsidRDefault="00E15207" w:rsidP="00E15207">
      <w:pPr>
        <w:numPr>
          <w:ilvl w:val="0"/>
          <w:numId w:val="10"/>
        </w:numPr>
        <w:rPr>
          <w:b/>
          <w:lang w:val="es-ES"/>
        </w:rPr>
      </w:pPr>
      <w:bookmarkStart w:id="4" w:name="_Toc508273868"/>
      <w:r w:rsidRPr="00E15207">
        <w:rPr>
          <w:b/>
          <w:lang w:val="es-ES"/>
        </w:rPr>
        <w:t>Línea y área de la investigación</w:t>
      </w:r>
      <w:bookmarkEnd w:id="4"/>
    </w:p>
    <w:p w14:paraId="678E3E0E" w14:textId="77777777" w:rsidR="00E15207" w:rsidRPr="00E15207" w:rsidRDefault="00E15207" w:rsidP="00E15207">
      <w:pPr>
        <w:rPr>
          <w:lang w:val="es-ES"/>
        </w:rPr>
      </w:pPr>
      <w:r w:rsidRPr="00E15207">
        <w:rPr>
          <w:lang w:val="es-ES"/>
        </w:rPr>
        <w:t>Colocar la línea y área de la investigación</w:t>
      </w:r>
    </w:p>
    <w:p w14:paraId="56EF93E6" w14:textId="77777777" w:rsidR="00E15207" w:rsidRPr="00E15207" w:rsidRDefault="00E15207" w:rsidP="00E15207">
      <w:pPr>
        <w:rPr>
          <w:lang w:val="es-ES"/>
        </w:rPr>
      </w:pPr>
    </w:p>
    <w:p w14:paraId="4009BF36" w14:textId="77777777" w:rsidR="00E15207" w:rsidRPr="00E15207" w:rsidRDefault="00E15207" w:rsidP="00E15207">
      <w:pPr>
        <w:numPr>
          <w:ilvl w:val="0"/>
          <w:numId w:val="10"/>
        </w:numPr>
        <w:rPr>
          <w:b/>
          <w:lang w:val="es-ES"/>
        </w:rPr>
      </w:pPr>
      <w:bookmarkStart w:id="5" w:name="_Toc508273872"/>
      <w:r w:rsidRPr="00E15207">
        <w:rPr>
          <w:b/>
          <w:lang w:val="es-ES"/>
        </w:rPr>
        <w:t>Fecha de presentación</w:t>
      </w:r>
      <w:bookmarkEnd w:id="5"/>
    </w:p>
    <w:p w14:paraId="09FB893B" w14:textId="6CD63C91" w:rsidR="00E15207" w:rsidRDefault="00E15207" w:rsidP="00E15207">
      <w:pPr>
        <w:rPr>
          <w:lang w:val="es-ES"/>
        </w:rPr>
      </w:pPr>
      <w:r w:rsidRPr="00E15207">
        <w:rPr>
          <w:lang w:val="es-ES"/>
        </w:rPr>
        <w:t>Día de mes de Año</w:t>
      </w:r>
    </w:p>
    <w:p w14:paraId="1211DE17" w14:textId="77777777" w:rsidR="00E15207" w:rsidRPr="00E15207" w:rsidRDefault="00E15207" w:rsidP="00E15207">
      <w:pPr>
        <w:rPr>
          <w:b/>
          <w:lang w:val="es-ES"/>
        </w:rPr>
      </w:pPr>
    </w:p>
    <w:p w14:paraId="403B3708" w14:textId="77777777" w:rsidR="00932276" w:rsidRDefault="00000000">
      <w:pPr>
        <w:pStyle w:val="Ttulo1"/>
      </w:pPr>
      <w:bookmarkStart w:id="6" w:name="_Toc232975810"/>
      <w:r>
        <w:rPr>
          <w:rFonts w:ascii="Times New Roman" w:hAnsi="Times New Roman"/>
        </w:rPr>
        <w:lastRenderedPageBreak/>
        <w:t>ÍNDICE</w:t>
      </w:r>
      <w:bookmarkEnd w:id="6"/>
    </w:p>
    <w:p w14:paraId="3F9C706B" w14:textId="17E0DFA4" w:rsidR="00E15207" w:rsidRDefault="00000000">
      <w:pPr>
        <w:pStyle w:val="TDC1"/>
        <w:tabs>
          <w:tab w:val="right" w:leader="dot" w:pos="9112"/>
        </w:tabs>
        <w:rPr>
          <w:rFonts w:asciiTheme="minorHAnsi" w:eastAsiaTheme="minorEastAsia" w:hAnsiTheme="minorHAnsi" w:cstheme="minorBidi"/>
          <w:noProof/>
          <w:kern w:val="2"/>
          <w:sz w:val="24"/>
          <w:szCs w:val="24"/>
          <w:lang w:val="es-PE" w:eastAsia="es-PE"/>
          <w14:ligatures w14:val="standardContextual"/>
        </w:rPr>
      </w:pPr>
      <w:r>
        <w:fldChar w:fldCharType="begin"/>
      </w:r>
      <w:r>
        <w:instrText>TOC \o "1-3" \h \z \u</w:instrText>
      </w:r>
      <w:r>
        <w:fldChar w:fldCharType="separate"/>
      </w:r>
      <w:hyperlink w:anchor="_Toc232975809" w:history="1">
        <w:r w:rsidR="00E15207" w:rsidRPr="008B4B8B">
          <w:rPr>
            <w:rStyle w:val="Hipervnculo"/>
            <w:noProof/>
            <w:lang w:val="es-PE"/>
          </w:rPr>
          <w:t>INFORMACIÓN GENERAL</w:t>
        </w:r>
        <w:r w:rsidR="00E15207">
          <w:rPr>
            <w:noProof/>
            <w:webHidden/>
          </w:rPr>
          <w:tab/>
        </w:r>
        <w:r w:rsidR="00E15207">
          <w:rPr>
            <w:noProof/>
            <w:webHidden/>
          </w:rPr>
          <w:fldChar w:fldCharType="begin"/>
        </w:r>
        <w:r w:rsidR="00E15207">
          <w:rPr>
            <w:noProof/>
            <w:webHidden/>
          </w:rPr>
          <w:instrText xml:space="preserve"> PAGEREF _Toc232975809 \h </w:instrText>
        </w:r>
        <w:r w:rsidR="00E15207">
          <w:rPr>
            <w:noProof/>
            <w:webHidden/>
          </w:rPr>
        </w:r>
        <w:r w:rsidR="00E15207">
          <w:rPr>
            <w:noProof/>
            <w:webHidden/>
          </w:rPr>
          <w:fldChar w:fldCharType="separate"/>
        </w:r>
        <w:r w:rsidR="00E15207">
          <w:rPr>
            <w:noProof/>
            <w:webHidden/>
          </w:rPr>
          <w:t>2</w:t>
        </w:r>
        <w:r w:rsidR="00E15207">
          <w:rPr>
            <w:noProof/>
            <w:webHidden/>
          </w:rPr>
          <w:fldChar w:fldCharType="end"/>
        </w:r>
      </w:hyperlink>
    </w:p>
    <w:p w14:paraId="6F918D3D" w14:textId="274156A5" w:rsidR="00E15207" w:rsidRDefault="00E15207">
      <w:pPr>
        <w:pStyle w:val="TDC1"/>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10" w:history="1">
        <w:r w:rsidRPr="008B4B8B">
          <w:rPr>
            <w:rStyle w:val="Hipervnculo"/>
            <w:noProof/>
          </w:rPr>
          <w:t>ÍNDICE</w:t>
        </w:r>
        <w:r>
          <w:rPr>
            <w:noProof/>
            <w:webHidden/>
          </w:rPr>
          <w:tab/>
        </w:r>
        <w:r>
          <w:rPr>
            <w:noProof/>
            <w:webHidden/>
          </w:rPr>
          <w:fldChar w:fldCharType="begin"/>
        </w:r>
        <w:r>
          <w:rPr>
            <w:noProof/>
            <w:webHidden/>
          </w:rPr>
          <w:instrText xml:space="preserve"> PAGEREF _Toc232975810 \h </w:instrText>
        </w:r>
        <w:r>
          <w:rPr>
            <w:noProof/>
            <w:webHidden/>
          </w:rPr>
        </w:r>
        <w:r>
          <w:rPr>
            <w:noProof/>
            <w:webHidden/>
          </w:rPr>
          <w:fldChar w:fldCharType="separate"/>
        </w:r>
        <w:r>
          <w:rPr>
            <w:noProof/>
            <w:webHidden/>
          </w:rPr>
          <w:t>3</w:t>
        </w:r>
        <w:r>
          <w:rPr>
            <w:noProof/>
            <w:webHidden/>
          </w:rPr>
          <w:fldChar w:fldCharType="end"/>
        </w:r>
      </w:hyperlink>
    </w:p>
    <w:p w14:paraId="3DE44B3B" w14:textId="423D308C" w:rsidR="00E15207" w:rsidRDefault="00E15207">
      <w:pPr>
        <w:pStyle w:val="TDC1"/>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11" w:history="1">
        <w:r w:rsidRPr="008B4B8B">
          <w:rPr>
            <w:rStyle w:val="Hipervnculo"/>
            <w:noProof/>
            <w:lang w:val="es-PE"/>
          </w:rPr>
          <w:t>I. RESULTADOS</w:t>
        </w:r>
        <w:r>
          <w:rPr>
            <w:noProof/>
            <w:webHidden/>
          </w:rPr>
          <w:tab/>
        </w:r>
        <w:r>
          <w:rPr>
            <w:noProof/>
            <w:webHidden/>
          </w:rPr>
          <w:fldChar w:fldCharType="begin"/>
        </w:r>
        <w:r>
          <w:rPr>
            <w:noProof/>
            <w:webHidden/>
          </w:rPr>
          <w:instrText xml:space="preserve"> PAGEREF _Toc232975811 \h </w:instrText>
        </w:r>
        <w:r>
          <w:rPr>
            <w:noProof/>
            <w:webHidden/>
          </w:rPr>
        </w:r>
        <w:r>
          <w:rPr>
            <w:noProof/>
            <w:webHidden/>
          </w:rPr>
          <w:fldChar w:fldCharType="separate"/>
        </w:r>
        <w:r>
          <w:rPr>
            <w:noProof/>
            <w:webHidden/>
          </w:rPr>
          <w:t>4</w:t>
        </w:r>
        <w:r>
          <w:rPr>
            <w:noProof/>
            <w:webHidden/>
          </w:rPr>
          <w:fldChar w:fldCharType="end"/>
        </w:r>
      </w:hyperlink>
    </w:p>
    <w:p w14:paraId="7A26E9D3" w14:textId="7A057CF7" w:rsidR="00E15207" w:rsidRDefault="00E15207">
      <w:pPr>
        <w:pStyle w:val="TDC2"/>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12" w:history="1">
        <w:r w:rsidRPr="008B4B8B">
          <w:rPr>
            <w:rStyle w:val="Hipervnculo"/>
            <w:noProof/>
            <w:lang w:val="es-PE"/>
          </w:rPr>
          <w:t>1.1. En base a la metodología utilizada</w:t>
        </w:r>
        <w:r>
          <w:rPr>
            <w:noProof/>
            <w:webHidden/>
          </w:rPr>
          <w:tab/>
        </w:r>
        <w:r>
          <w:rPr>
            <w:noProof/>
            <w:webHidden/>
          </w:rPr>
          <w:fldChar w:fldCharType="begin"/>
        </w:r>
        <w:r>
          <w:rPr>
            <w:noProof/>
            <w:webHidden/>
          </w:rPr>
          <w:instrText xml:space="preserve"> PAGEREF _Toc232975812 \h </w:instrText>
        </w:r>
        <w:r>
          <w:rPr>
            <w:noProof/>
            <w:webHidden/>
          </w:rPr>
        </w:r>
        <w:r>
          <w:rPr>
            <w:noProof/>
            <w:webHidden/>
          </w:rPr>
          <w:fldChar w:fldCharType="separate"/>
        </w:r>
        <w:r>
          <w:rPr>
            <w:noProof/>
            <w:webHidden/>
          </w:rPr>
          <w:t>4</w:t>
        </w:r>
        <w:r>
          <w:rPr>
            <w:noProof/>
            <w:webHidden/>
          </w:rPr>
          <w:fldChar w:fldCharType="end"/>
        </w:r>
      </w:hyperlink>
    </w:p>
    <w:p w14:paraId="41E54A39" w14:textId="44F91468" w:rsidR="00E15207" w:rsidRDefault="00E15207">
      <w:pPr>
        <w:pStyle w:val="TDC3"/>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13" w:history="1">
        <w:r w:rsidRPr="008B4B8B">
          <w:rPr>
            <w:rStyle w:val="Hipervnculo"/>
            <w:noProof/>
            <w:lang w:val="es-PE"/>
          </w:rPr>
          <w:t>1.1.1. Iteración #1: Comprensión del negocio (Sprint 1)</w:t>
        </w:r>
        <w:r>
          <w:rPr>
            <w:noProof/>
            <w:webHidden/>
          </w:rPr>
          <w:tab/>
        </w:r>
        <w:r>
          <w:rPr>
            <w:noProof/>
            <w:webHidden/>
          </w:rPr>
          <w:fldChar w:fldCharType="begin"/>
        </w:r>
        <w:r>
          <w:rPr>
            <w:noProof/>
            <w:webHidden/>
          </w:rPr>
          <w:instrText xml:space="preserve"> PAGEREF _Toc232975813 \h </w:instrText>
        </w:r>
        <w:r>
          <w:rPr>
            <w:noProof/>
            <w:webHidden/>
          </w:rPr>
        </w:r>
        <w:r>
          <w:rPr>
            <w:noProof/>
            <w:webHidden/>
          </w:rPr>
          <w:fldChar w:fldCharType="separate"/>
        </w:r>
        <w:r>
          <w:rPr>
            <w:noProof/>
            <w:webHidden/>
          </w:rPr>
          <w:t>5</w:t>
        </w:r>
        <w:r>
          <w:rPr>
            <w:noProof/>
            <w:webHidden/>
          </w:rPr>
          <w:fldChar w:fldCharType="end"/>
        </w:r>
      </w:hyperlink>
    </w:p>
    <w:p w14:paraId="145D4F3E" w14:textId="225662CF" w:rsidR="00E15207" w:rsidRDefault="00E15207">
      <w:pPr>
        <w:pStyle w:val="TDC3"/>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14" w:history="1">
        <w:r w:rsidRPr="008B4B8B">
          <w:rPr>
            <w:rStyle w:val="Hipervnculo"/>
            <w:noProof/>
            <w:lang w:val="es-PE"/>
          </w:rPr>
          <w:t>1.1.2. Iteración #2: Comprensión de los datos (Sprint 2)</w:t>
        </w:r>
        <w:r>
          <w:rPr>
            <w:noProof/>
            <w:webHidden/>
          </w:rPr>
          <w:tab/>
        </w:r>
        <w:r>
          <w:rPr>
            <w:noProof/>
            <w:webHidden/>
          </w:rPr>
          <w:fldChar w:fldCharType="begin"/>
        </w:r>
        <w:r>
          <w:rPr>
            <w:noProof/>
            <w:webHidden/>
          </w:rPr>
          <w:instrText xml:space="preserve"> PAGEREF _Toc232975814 \h </w:instrText>
        </w:r>
        <w:r>
          <w:rPr>
            <w:noProof/>
            <w:webHidden/>
          </w:rPr>
        </w:r>
        <w:r>
          <w:rPr>
            <w:noProof/>
            <w:webHidden/>
          </w:rPr>
          <w:fldChar w:fldCharType="separate"/>
        </w:r>
        <w:r>
          <w:rPr>
            <w:noProof/>
            <w:webHidden/>
          </w:rPr>
          <w:t>10</w:t>
        </w:r>
        <w:r>
          <w:rPr>
            <w:noProof/>
            <w:webHidden/>
          </w:rPr>
          <w:fldChar w:fldCharType="end"/>
        </w:r>
      </w:hyperlink>
    </w:p>
    <w:p w14:paraId="5AB5AB87" w14:textId="54CFC2A0" w:rsidR="00E15207" w:rsidRDefault="00E15207">
      <w:pPr>
        <w:pStyle w:val="TDC3"/>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15" w:history="1">
        <w:r w:rsidRPr="008B4B8B">
          <w:rPr>
            <w:rStyle w:val="Hipervnculo"/>
            <w:noProof/>
            <w:lang w:val="es-PE"/>
          </w:rPr>
          <w:t>1.1.3. Iteración #3: Preparación de los datos y modelado (Sprints 3–6)</w:t>
        </w:r>
        <w:r>
          <w:rPr>
            <w:noProof/>
            <w:webHidden/>
          </w:rPr>
          <w:tab/>
        </w:r>
        <w:r>
          <w:rPr>
            <w:noProof/>
            <w:webHidden/>
          </w:rPr>
          <w:fldChar w:fldCharType="begin"/>
        </w:r>
        <w:r>
          <w:rPr>
            <w:noProof/>
            <w:webHidden/>
          </w:rPr>
          <w:instrText xml:space="preserve"> PAGEREF _Toc232975815 \h </w:instrText>
        </w:r>
        <w:r>
          <w:rPr>
            <w:noProof/>
            <w:webHidden/>
          </w:rPr>
        </w:r>
        <w:r>
          <w:rPr>
            <w:noProof/>
            <w:webHidden/>
          </w:rPr>
          <w:fldChar w:fldCharType="separate"/>
        </w:r>
        <w:r>
          <w:rPr>
            <w:noProof/>
            <w:webHidden/>
          </w:rPr>
          <w:t>13</w:t>
        </w:r>
        <w:r>
          <w:rPr>
            <w:noProof/>
            <w:webHidden/>
          </w:rPr>
          <w:fldChar w:fldCharType="end"/>
        </w:r>
      </w:hyperlink>
    </w:p>
    <w:p w14:paraId="0682481E" w14:textId="2931CC64" w:rsidR="00E15207" w:rsidRDefault="00E15207">
      <w:pPr>
        <w:pStyle w:val="TDC3"/>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16" w:history="1">
        <w:r w:rsidRPr="008B4B8B">
          <w:rPr>
            <w:rStyle w:val="Hipervnculo"/>
            <w:noProof/>
            <w:lang w:val="es-PE"/>
          </w:rPr>
          <w:t>1.1.4. Iteración #4: Evaluación (Sprint 7)</w:t>
        </w:r>
        <w:r>
          <w:rPr>
            <w:noProof/>
            <w:webHidden/>
          </w:rPr>
          <w:tab/>
        </w:r>
        <w:r>
          <w:rPr>
            <w:noProof/>
            <w:webHidden/>
          </w:rPr>
          <w:fldChar w:fldCharType="begin"/>
        </w:r>
        <w:r>
          <w:rPr>
            <w:noProof/>
            <w:webHidden/>
          </w:rPr>
          <w:instrText xml:space="preserve"> PAGEREF _Toc232975816 \h </w:instrText>
        </w:r>
        <w:r>
          <w:rPr>
            <w:noProof/>
            <w:webHidden/>
          </w:rPr>
        </w:r>
        <w:r>
          <w:rPr>
            <w:noProof/>
            <w:webHidden/>
          </w:rPr>
          <w:fldChar w:fldCharType="separate"/>
        </w:r>
        <w:r>
          <w:rPr>
            <w:noProof/>
            <w:webHidden/>
          </w:rPr>
          <w:t>18</w:t>
        </w:r>
        <w:r>
          <w:rPr>
            <w:noProof/>
            <w:webHidden/>
          </w:rPr>
          <w:fldChar w:fldCharType="end"/>
        </w:r>
      </w:hyperlink>
    </w:p>
    <w:p w14:paraId="4F1553DB" w14:textId="64251EC0" w:rsidR="00E15207" w:rsidRDefault="00E15207">
      <w:pPr>
        <w:pStyle w:val="TDC3"/>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17" w:history="1">
        <w:r w:rsidRPr="008B4B8B">
          <w:rPr>
            <w:rStyle w:val="Hipervnculo"/>
            <w:noProof/>
            <w:lang w:val="es-PE"/>
          </w:rPr>
          <w:t>1.1.5. Iteración #5: Despliegue (Sprints 8–10)</w:t>
        </w:r>
        <w:r>
          <w:rPr>
            <w:noProof/>
            <w:webHidden/>
          </w:rPr>
          <w:tab/>
        </w:r>
        <w:r>
          <w:rPr>
            <w:noProof/>
            <w:webHidden/>
          </w:rPr>
          <w:fldChar w:fldCharType="begin"/>
        </w:r>
        <w:r>
          <w:rPr>
            <w:noProof/>
            <w:webHidden/>
          </w:rPr>
          <w:instrText xml:space="preserve"> PAGEREF _Toc232975817 \h </w:instrText>
        </w:r>
        <w:r>
          <w:rPr>
            <w:noProof/>
            <w:webHidden/>
          </w:rPr>
        </w:r>
        <w:r>
          <w:rPr>
            <w:noProof/>
            <w:webHidden/>
          </w:rPr>
          <w:fldChar w:fldCharType="separate"/>
        </w:r>
        <w:r>
          <w:rPr>
            <w:noProof/>
            <w:webHidden/>
          </w:rPr>
          <w:t>19</w:t>
        </w:r>
        <w:r>
          <w:rPr>
            <w:noProof/>
            <w:webHidden/>
          </w:rPr>
          <w:fldChar w:fldCharType="end"/>
        </w:r>
      </w:hyperlink>
    </w:p>
    <w:p w14:paraId="003ED1CD" w14:textId="13FB22F1" w:rsidR="00E15207" w:rsidRDefault="00E15207">
      <w:pPr>
        <w:pStyle w:val="TDC3"/>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18" w:history="1">
        <w:r w:rsidRPr="008B4B8B">
          <w:rPr>
            <w:rStyle w:val="Hipervnculo"/>
            <w:noProof/>
            <w:lang w:val="es-PE"/>
          </w:rPr>
          <w:t>1.1.6. Iteración #6: Validación con usuarios y pilotaje (Sprints 11–12)</w:t>
        </w:r>
        <w:r>
          <w:rPr>
            <w:noProof/>
            <w:webHidden/>
          </w:rPr>
          <w:tab/>
        </w:r>
        <w:r>
          <w:rPr>
            <w:noProof/>
            <w:webHidden/>
          </w:rPr>
          <w:fldChar w:fldCharType="begin"/>
        </w:r>
        <w:r>
          <w:rPr>
            <w:noProof/>
            <w:webHidden/>
          </w:rPr>
          <w:instrText xml:space="preserve"> PAGEREF _Toc232975818 \h </w:instrText>
        </w:r>
        <w:r>
          <w:rPr>
            <w:noProof/>
            <w:webHidden/>
          </w:rPr>
        </w:r>
        <w:r>
          <w:rPr>
            <w:noProof/>
            <w:webHidden/>
          </w:rPr>
          <w:fldChar w:fldCharType="separate"/>
        </w:r>
        <w:r>
          <w:rPr>
            <w:noProof/>
            <w:webHidden/>
          </w:rPr>
          <w:t>20</w:t>
        </w:r>
        <w:r>
          <w:rPr>
            <w:noProof/>
            <w:webHidden/>
          </w:rPr>
          <w:fldChar w:fldCharType="end"/>
        </w:r>
      </w:hyperlink>
    </w:p>
    <w:p w14:paraId="050365C4" w14:textId="30A48264" w:rsidR="00E15207" w:rsidRDefault="00E15207">
      <w:pPr>
        <w:pStyle w:val="TDC2"/>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19" w:history="1">
        <w:r w:rsidRPr="008B4B8B">
          <w:rPr>
            <w:rStyle w:val="Hipervnculo"/>
            <w:noProof/>
            <w:lang w:val="es-PE"/>
          </w:rPr>
          <w:t>1.2. En base a los objetivos del proyecto</w:t>
        </w:r>
        <w:r>
          <w:rPr>
            <w:noProof/>
            <w:webHidden/>
          </w:rPr>
          <w:tab/>
        </w:r>
        <w:r>
          <w:rPr>
            <w:noProof/>
            <w:webHidden/>
          </w:rPr>
          <w:fldChar w:fldCharType="begin"/>
        </w:r>
        <w:r>
          <w:rPr>
            <w:noProof/>
            <w:webHidden/>
          </w:rPr>
          <w:instrText xml:space="preserve"> PAGEREF _Toc232975819 \h </w:instrText>
        </w:r>
        <w:r>
          <w:rPr>
            <w:noProof/>
            <w:webHidden/>
          </w:rPr>
        </w:r>
        <w:r>
          <w:rPr>
            <w:noProof/>
            <w:webHidden/>
          </w:rPr>
          <w:fldChar w:fldCharType="separate"/>
        </w:r>
        <w:r>
          <w:rPr>
            <w:noProof/>
            <w:webHidden/>
          </w:rPr>
          <w:t>21</w:t>
        </w:r>
        <w:r>
          <w:rPr>
            <w:noProof/>
            <w:webHidden/>
          </w:rPr>
          <w:fldChar w:fldCharType="end"/>
        </w:r>
      </w:hyperlink>
    </w:p>
    <w:p w14:paraId="6E63BDD5" w14:textId="34FC02A1" w:rsidR="00E15207" w:rsidRDefault="00E15207">
      <w:pPr>
        <w:pStyle w:val="TDC3"/>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20" w:history="1">
        <w:r w:rsidRPr="008B4B8B">
          <w:rPr>
            <w:rStyle w:val="Hipervnculo"/>
            <w:noProof/>
            <w:lang w:val="es-PE"/>
          </w:rPr>
          <w:t>1.2.1. OE1: Selección del LLM y del modelo de embeddings</w:t>
        </w:r>
        <w:r>
          <w:rPr>
            <w:noProof/>
            <w:webHidden/>
          </w:rPr>
          <w:tab/>
        </w:r>
        <w:r>
          <w:rPr>
            <w:noProof/>
            <w:webHidden/>
          </w:rPr>
          <w:fldChar w:fldCharType="begin"/>
        </w:r>
        <w:r>
          <w:rPr>
            <w:noProof/>
            <w:webHidden/>
          </w:rPr>
          <w:instrText xml:space="preserve"> PAGEREF _Toc232975820 \h </w:instrText>
        </w:r>
        <w:r>
          <w:rPr>
            <w:noProof/>
            <w:webHidden/>
          </w:rPr>
        </w:r>
        <w:r>
          <w:rPr>
            <w:noProof/>
            <w:webHidden/>
          </w:rPr>
          <w:fldChar w:fldCharType="separate"/>
        </w:r>
        <w:r>
          <w:rPr>
            <w:noProof/>
            <w:webHidden/>
          </w:rPr>
          <w:t>21</w:t>
        </w:r>
        <w:r>
          <w:rPr>
            <w:noProof/>
            <w:webHidden/>
          </w:rPr>
          <w:fldChar w:fldCharType="end"/>
        </w:r>
      </w:hyperlink>
    </w:p>
    <w:p w14:paraId="03769459" w14:textId="15FC7A3B" w:rsidR="00E15207" w:rsidRDefault="00E15207">
      <w:pPr>
        <w:pStyle w:val="TDC3"/>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21" w:history="1">
        <w:r w:rsidRPr="008B4B8B">
          <w:rPr>
            <w:rStyle w:val="Hipervnculo"/>
            <w:noProof/>
            <w:lang w:val="es-PE"/>
          </w:rPr>
          <w:t>1.2.2. OE2: Validación del pipeline RAG con RAGAS</w:t>
        </w:r>
        <w:r>
          <w:rPr>
            <w:noProof/>
            <w:webHidden/>
          </w:rPr>
          <w:tab/>
        </w:r>
        <w:r>
          <w:rPr>
            <w:noProof/>
            <w:webHidden/>
          </w:rPr>
          <w:fldChar w:fldCharType="begin"/>
        </w:r>
        <w:r>
          <w:rPr>
            <w:noProof/>
            <w:webHidden/>
          </w:rPr>
          <w:instrText xml:space="preserve"> PAGEREF _Toc232975821 \h </w:instrText>
        </w:r>
        <w:r>
          <w:rPr>
            <w:noProof/>
            <w:webHidden/>
          </w:rPr>
        </w:r>
        <w:r>
          <w:rPr>
            <w:noProof/>
            <w:webHidden/>
          </w:rPr>
          <w:fldChar w:fldCharType="separate"/>
        </w:r>
        <w:r>
          <w:rPr>
            <w:noProof/>
            <w:webHidden/>
          </w:rPr>
          <w:t>22</w:t>
        </w:r>
        <w:r>
          <w:rPr>
            <w:noProof/>
            <w:webHidden/>
          </w:rPr>
          <w:fldChar w:fldCharType="end"/>
        </w:r>
      </w:hyperlink>
    </w:p>
    <w:p w14:paraId="7725C051" w14:textId="551FD90E" w:rsidR="00E15207" w:rsidRDefault="00E15207">
      <w:pPr>
        <w:pStyle w:val="TDC3"/>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22" w:history="1">
        <w:r w:rsidRPr="008B4B8B">
          <w:rPr>
            <w:rStyle w:val="Hipervnculo"/>
            <w:noProof/>
            <w:lang w:val="es-PE"/>
          </w:rPr>
          <w:t>1.2.3. OE3: Despliegue en Google Compute Engine</w:t>
        </w:r>
        <w:r>
          <w:rPr>
            <w:noProof/>
            <w:webHidden/>
          </w:rPr>
          <w:tab/>
        </w:r>
        <w:r>
          <w:rPr>
            <w:noProof/>
            <w:webHidden/>
          </w:rPr>
          <w:fldChar w:fldCharType="begin"/>
        </w:r>
        <w:r>
          <w:rPr>
            <w:noProof/>
            <w:webHidden/>
          </w:rPr>
          <w:instrText xml:space="preserve"> PAGEREF _Toc232975822 \h </w:instrText>
        </w:r>
        <w:r>
          <w:rPr>
            <w:noProof/>
            <w:webHidden/>
          </w:rPr>
        </w:r>
        <w:r>
          <w:rPr>
            <w:noProof/>
            <w:webHidden/>
          </w:rPr>
          <w:fldChar w:fldCharType="separate"/>
        </w:r>
        <w:r>
          <w:rPr>
            <w:noProof/>
            <w:webHidden/>
          </w:rPr>
          <w:t>22</w:t>
        </w:r>
        <w:r>
          <w:rPr>
            <w:noProof/>
            <w:webHidden/>
          </w:rPr>
          <w:fldChar w:fldCharType="end"/>
        </w:r>
      </w:hyperlink>
    </w:p>
    <w:p w14:paraId="7E4FE725" w14:textId="698C8C13" w:rsidR="00E15207" w:rsidRDefault="00E15207">
      <w:pPr>
        <w:pStyle w:val="TDC3"/>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23" w:history="1">
        <w:r w:rsidRPr="008B4B8B">
          <w:rPr>
            <w:rStyle w:val="Hipervnculo"/>
            <w:noProof/>
            <w:lang w:val="es-PE"/>
          </w:rPr>
          <w:t>1.2.4. OE4: Contraste del rendimiento académico (pretest/postest)</w:t>
        </w:r>
        <w:r>
          <w:rPr>
            <w:noProof/>
            <w:webHidden/>
          </w:rPr>
          <w:tab/>
        </w:r>
        <w:r>
          <w:rPr>
            <w:noProof/>
            <w:webHidden/>
          </w:rPr>
          <w:fldChar w:fldCharType="begin"/>
        </w:r>
        <w:r>
          <w:rPr>
            <w:noProof/>
            <w:webHidden/>
          </w:rPr>
          <w:instrText xml:space="preserve"> PAGEREF _Toc232975823 \h </w:instrText>
        </w:r>
        <w:r>
          <w:rPr>
            <w:noProof/>
            <w:webHidden/>
          </w:rPr>
        </w:r>
        <w:r>
          <w:rPr>
            <w:noProof/>
            <w:webHidden/>
          </w:rPr>
          <w:fldChar w:fldCharType="separate"/>
        </w:r>
        <w:r>
          <w:rPr>
            <w:noProof/>
            <w:webHidden/>
          </w:rPr>
          <w:t>24</w:t>
        </w:r>
        <w:r>
          <w:rPr>
            <w:noProof/>
            <w:webHidden/>
          </w:rPr>
          <w:fldChar w:fldCharType="end"/>
        </w:r>
      </w:hyperlink>
    </w:p>
    <w:p w14:paraId="5A63833B" w14:textId="5F996BAC" w:rsidR="00E15207" w:rsidRDefault="00E15207">
      <w:pPr>
        <w:pStyle w:val="TDC3"/>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24" w:history="1">
        <w:r w:rsidRPr="008B4B8B">
          <w:rPr>
            <w:rStyle w:val="Hipervnculo"/>
            <w:noProof/>
            <w:lang w:val="es-PE"/>
          </w:rPr>
          <w:t>1.2.5. OE5: Adecuación funcional (ISO/IEC 25010:2023)</w:t>
        </w:r>
        <w:r>
          <w:rPr>
            <w:noProof/>
            <w:webHidden/>
          </w:rPr>
          <w:tab/>
        </w:r>
        <w:r>
          <w:rPr>
            <w:noProof/>
            <w:webHidden/>
          </w:rPr>
          <w:fldChar w:fldCharType="begin"/>
        </w:r>
        <w:r>
          <w:rPr>
            <w:noProof/>
            <w:webHidden/>
          </w:rPr>
          <w:instrText xml:space="preserve"> PAGEREF _Toc232975824 \h </w:instrText>
        </w:r>
        <w:r>
          <w:rPr>
            <w:noProof/>
            <w:webHidden/>
          </w:rPr>
        </w:r>
        <w:r>
          <w:rPr>
            <w:noProof/>
            <w:webHidden/>
          </w:rPr>
          <w:fldChar w:fldCharType="separate"/>
        </w:r>
        <w:r>
          <w:rPr>
            <w:noProof/>
            <w:webHidden/>
          </w:rPr>
          <w:t>24</w:t>
        </w:r>
        <w:r>
          <w:rPr>
            <w:noProof/>
            <w:webHidden/>
          </w:rPr>
          <w:fldChar w:fldCharType="end"/>
        </w:r>
      </w:hyperlink>
    </w:p>
    <w:p w14:paraId="36AE53F6" w14:textId="5C04E872" w:rsidR="00E15207" w:rsidRDefault="00E15207">
      <w:pPr>
        <w:pStyle w:val="TDC1"/>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25" w:history="1">
        <w:r w:rsidRPr="008B4B8B">
          <w:rPr>
            <w:rStyle w:val="Hipervnculo"/>
            <w:noProof/>
          </w:rPr>
          <w:t>II. REFERENCIAS BIBLIOGRÁFICAS</w:t>
        </w:r>
        <w:r>
          <w:rPr>
            <w:noProof/>
            <w:webHidden/>
          </w:rPr>
          <w:tab/>
        </w:r>
        <w:r>
          <w:rPr>
            <w:noProof/>
            <w:webHidden/>
          </w:rPr>
          <w:fldChar w:fldCharType="begin"/>
        </w:r>
        <w:r>
          <w:rPr>
            <w:noProof/>
            <w:webHidden/>
          </w:rPr>
          <w:instrText xml:space="preserve"> PAGEREF _Toc232975825 \h </w:instrText>
        </w:r>
        <w:r>
          <w:rPr>
            <w:noProof/>
            <w:webHidden/>
          </w:rPr>
        </w:r>
        <w:r>
          <w:rPr>
            <w:noProof/>
            <w:webHidden/>
          </w:rPr>
          <w:fldChar w:fldCharType="separate"/>
        </w:r>
        <w:r>
          <w:rPr>
            <w:noProof/>
            <w:webHidden/>
          </w:rPr>
          <w:t>25</w:t>
        </w:r>
        <w:r>
          <w:rPr>
            <w:noProof/>
            <w:webHidden/>
          </w:rPr>
          <w:fldChar w:fldCharType="end"/>
        </w:r>
      </w:hyperlink>
    </w:p>
    <w:p w14:paraId="58D7E2ED" w14:textId="5D8CCA8B" w:rsidR="00E15207" w:rsidRDefault="00E15207">
      <w:pPr>
        <w:pStyle w:val="TDC1"/>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26" w:history="1">
        <w:r w:rsidRPr="008B4B8B">
          <w:rPr>
            <w:rStyle w:val="Hipervnculo"/>
            <w:noProof/>
            <w:lang w:val="es-PE"/>
          </w:rPr>
          <w:t>ANEXOS</w:t>
        </w:r>
        <w:r>
          <w:rPr>
            <w:noProof/>
            <w:webHidden/>
          </w:rPr>
          <w:tab/>
        </w:r>
        <w:r>
          <w:rPr>
            <w:noProof/>
            <w:webHidden/>
          </w:rPr>
          <w:fldChar w:fldCharType="begin"/>
        </w:r>
        <w:r>
          <w:rPr>
            <w:noProof/>
            <w:webHidden/>
          </w:rPr>
          <w:instrText xml:space="preserve"> PAGEREF _Toc232975826 \h </w:instrText>
        </w:r>
        <w:r>
          <w:rPr>
            <w:noProof/>
            <w:webHidden/>
          </w:rPr>
        </w:r>
        <w:r>
          <w:rPr>
            <w:noProof/>
            <w:webHidden/>
          </w:rPr>
          <w:fldChar w:fldCharType="separate"/>
        </w:r>
        <w:r>
          <w:rPr>
            <w:noProof/>
            <w:webHidden/>
          </w:rPr>
          <w:t>28</w:t>
        </w:r>
        <w:r>
          <w:rPr>
            <w:noProof/>
            <w:webHidden/>
          </w:rPr>
          <w:fldChar w:fldCharType="end"/>
        </w:r>
      </w:hyperlink>
    </w:p>
    <w:p w14:paraId="6D2980C7" w14:textId="12017778" w:rsidR="00E15207" w:rsidRDefault="00E15207">
      <w:pPr>
        <w:pStyle w:val="TDC2"/>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27" w:history="1">
        <w:r w:rsidRPr="008B4B8B">
          <w:rPr>
            <w:rStyle w:val="Hipervnculo"/>
            <w:noProof/>
            <w:lang w:val="es-PE"/>
          </w:rPr>
          <w:t>Anexo N° 01. Carta de aceptación para ejecutar la tesis</w:t>
        </w:r>
        <w:r>
          <w:rPr>
            <w:noProof/>
            <w:webHidden/>
          </w:rPr>
          <w:tab/>
        </w:r>
        <w:r>
          <w:rPr>
            <w:noProof/>
            <w:webHidden/>
          </w:rPr>
          <w:fldChar w:fldCharType="begin"/>
        </w:r>
        <w:r>
          <w:rPr>
            <w:noProof/>
            <w:webHidden/>
          </w:rPr>
          <w:instrText xml:space="preserve"> PAGEREF _Toc232975827 \h </w:instrText>
        </w:r>
        <w:r>
          <w:rPr>
            <w:noProof/>
            <w:webHidden/>
          </w:rPr>
        </w:r>
        <w:r>
          <w:rPr>
            <w:noProof/>
            <w:webHidden/>
          </w:rPr>
          <w:fldChar w:fldCharType="separate"/>
        </w:r>
        <w:r>
          <w:rPr>
            <w:noProof/>
            <w:webHidden/>
          </w:rPr>
          <w:t>28</w:t>
        </w:r>
        <w:r>
          <w:rPr>
            <w:noProof/>
            <w:webHidden/>
          </w:rPr>
          <w:fldChar w:fldCharType="end"/>
        </w:r>
      </w:hyperlink>
    </w:p>
    <w:p w14:paraId="6C3E3499" w14:textId="0328121D" w:rsidR="00E15207" w:rsidRDefault="00E15207">
      <w:pPr>
        <w:pStyle w:val="TDC2"/>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28" w:history="1">
        <w:r w:rsidRPr="008B4B8B">
          <w:rPr>
            <w:rStyle w:val="Hipervnculo"/>
            <w:noProof/>
            <w:lang w:val="es-PE"/>
          </w:rPr>
          <w:t>Anexo N° 02. Configuración del benchmark de validación (OE1–OE2)</w:t>
        </w:r>
        <w:r>
          <w:rPr>
            <w:noProof/>
            <w:webHidden/>
          </w:rPr>
          <w:tab/>
        </w:r>
        <w:r>
          <w:rPr>
            <w:noProof/>
            <w:webHidden/>
          </w:rPr>
          <w:fldChar w:fldCharType="begin"/>
        </w:r>
        <w:r>
          <w:rPr>
            <w:noProof/>
            <w:webHidden/>
          </w:rPr>
          <w:instrText xml:space="preserve"> PAGEREF _Toc232975828 \h </w:instrText>
        </w:r>
        <w:r>
          <w:rPr>
            <w:noProof/>
            <w:webHidden/>
          </w:rPr>
        </w:r>
        <w:r>
          <w:rPr>
            <w:noProof/>
            <w:webHidden/>
          </w:rPr>
          <w:fldChar w:fldCharType="separate"/>
        </w:r>
        <w:r>
          <w:rPr>
            <w:noProof/>
            <w:webHidden/>
          </w:rPr>
          <w:t>29</w:t>
        </w:r>
        <w:r>
          <w:rPr>
            <w:noProof/>
            <w:webHidden/>
          </w:rPr>
          <w:fldChar w:fldCharType="end"/>
        </w:r>
      </w:hyperlink>
    </w:p>
    <w:p w14:paraId="2974B769" w14:textId="75090B4C" w:rsidR="00E15207" w:rsidRDefault="00E15207">
      <w:pPr>
        <w:pStyle w:val="TDC2"/>
        <w:tabs>
          <w:tab w:val="right" w:leader="dot" w:pos="9112"/>
        </w:tabs>
        <w:rPr>
          <w:rFonts w:asciiTheme="minorHAnsi" w:eastAsiaTheme="minorEastAsia" w:hAnsiTheme="minorHAnsi" w:cstheme="minorBidi"/>
          <w:noProof/>
          <w:kern w:val="2"/>
          <w:sz w:val="24"/>
          <w:szCs w:val="24"/>
          <w:lang w:val="es-PE" w:eastAsia="es-PE"/>
          <w14:ligatures w14:val="standardContextual"/>
        </w:rPr>
      </w:pPr>
      <w:hyperlink w:anchor="_Toc232975829" w:history="1">
        <w:r w:rsidRPr="008B4B8B">
          <w:rPr>
            <w:rStyle w:val="Hipervnculo"/>
            <w:noProof/>
            <w:lang w:val="es-PE"/>
          </w:rPr>
          <w:t>Anexo N° 03. Distribución del golden set y recuperación por módulo</w:t>
        </w:r>
        <w:r>
          <w:rPr>
            <w:noProof/>
            <w:webHidden/>
          </w:rPr>
          <w:tab/>
        </w:r>
        <w:r>
          <w:rPr>
            <w:noProof/>
            <w:webHidden/>
          </w:rPr>
          <w:fldChar w:fldCharType="begin"/>
        </w:r>
        <w:r>
          <w:rPr>
            <w:noProof/>
            <w:webHidden/>
          </w:rPr>
          <w:instrText xml:space="preserve"> PAGEREF _Toc232975829 \h </w:instrText>
        </w:r>
        <w:r>
          <w:rPr>
            <w:noProof/>
            <w:webHidden/>
          </w:rPr>
        </w:r>
        <w:r>
          <w:rPr>
            <w:noProof/>
            <w:webHidden/>
          </w:rPr>
          <w:fldChar w:fldCharType="separate"/>
        </w:r>
        <w:r>
          <w:rPr>
            <w:noProof/>
            <w:webHidden/>
          </w:rPr>
          <w:t>29</w:t>
        </w:r>
        <w:r>
          <w:rPr>
            <w:noProof/>
            <w:webHidden/>
          </w:rPr>
          <w:fldChar w:fldCharType="end"/>
        </w:r>
      </w:hyperlink>
    </w:p>
    <w:p w14:paraId="3ABAF670" w14:textId="7DAD0B49" w:rsidR="00932276" w:rsidRDefault="00000000">
      <w:r>
        <w:fldChar w:fldCharType="end"/>
      </w:r>
    </w:p>
    <w:p w14:paraId="318CF9EF" w14:textId="77777777" w:rsidR="00932276" w:rsidRDefault="00000000">
      <w:r>
        <w:br w:type="page"/>
      </w:r>
    </w:p>
    <w:p w14:paraId="085D1819" w14:textId="77777777" w:rsidR="00932276" w:rsidRPr="00D53ECB" w:rsidRDefault="00000000">
      <w:pPr>
        <w:pStyle w:val="Ttulo1"/>
        <w:rPr>
          <w:lang w:val="es-PE"/>
        </w:rPr>
      </w:pPr>
      <w:bookmarkStart w:id="7" w:name="_Toc232975811"/>
      <w:r w:rsidRPr="00D53ECB">
        <w:rPr>
          <w:rFonts w:ascii="Times New Roman" w:hAnsi="Times New Roman"/>
          <w:lang w:val="es-PE"/>
        </w:rPr>
        <w:lastRenderedPageBreak/>
        <w:t>I. RESULTADOS</w:t>
      </w:r>
      <w:bookmarkEnd w:id="7"/>
    </w:p>
    <w:p w14:paraId="76723B7D" w14:textId="77777777" w:rsidR="00932276" w:rsidRPr="00D53ECB" w:rsidRDefault="00000000">
      <w:pPr>
        <w:rPr>
          <w:lang w:val="es-PE"/>
        </w:rPr>
      </w:pPr>
      <w:r w:rsidRPr="00D53ECB">
        <w:rPr>
          <w:lang w:val="es-PE"/>
        </w:rPr>
        <w:t xml:space="preserve">Los resultados se presentan exponiendo los hallazgos y productos del desarrollo del tutor con IA generativa para la asignatura Aplicaciones Móviles del Instituto de Educación Superior Tecnológico Público “República Federal de Alemania” (IESTP “RFA”), de Chiclayo. El proyecto se estructuró con la metodología ágil SCRUM como marco principal de gestión, complementada con CRISP-DM exclusivamente para las fases asociadas al componente de aprendizaje de máquina del pipeline de Recuperación Aumentada por Generación (RAG). El trabajo se organizó en doce </w:t>
      </w:r>
      <w:proofErr w:type="spellStart"/>
      <w:r w:rsidRPr="00D53ECB">
        <w:rPr>
          <w:lang w:val="es-PE"/>
        </w:rPr>
        <w:t>sprints</w:t>
      </w:r>
      <w:proofErr w:type="spellEnd"/>
      <w:r w:rsidRPr="00D53ECB">
        <w:rPr>
          <w:lang w:val="es-PE"/>
        </w:rPr>
        <w:t xml:space="preserve"> distribuidos en seis iteraciones del modelo CRISP-DM. La presentación se ordena en dos planos complementarios: el plano metodológico (apartado 1.1), que recorre las seis iteraciones del cronograma y los </w:t>
      </w:r>
      <w:proofErr w:type="spellStart"/>
      <w:r w:rsidRPr="00D53ECB">
        <w:rPr>
          <w:lang w:val="es-PE"/>
        </w:rPr>
        <w:t>sprints</w:t>
      </w:r>
      <w:proofErr w:type="spellEnd"/>
      <w:r w:rsidRPr="00D53ECB">
        <w:rPr>
          <w:lang w:val="es-PE"/>
        </w:rPr>
        <w:t xml:space="preserve"> que las componen; y el plano de objetivos (apartado 1.2), que evidencia el cumplimiento de cada uno de los cinco objetivos específicos frente a sus indicadores objetivamente verificables.</w:t>
      </w:r>
    </w:p>
    <w:p w14:paraId="17612465" w14:textId="77777777" w:rsidR="00932276" w:rsidRPr="00D53ECB" w:rsidRDefault="00000000">
      <w:pPr>
        <w:rPr>
          <w:lang w:val="es-PE"/>
        </w:rPr>
      </w:pPr>
      <w:r w:rsidRPr="00D53ECB">
        <w:rPr>
          <w:lang w:val="es-PE"/>
        </w:rPr>
        <w:t xml:space="preserve">El objetivo general de la investigación fue desarrollar un tutor con IA generativa aplicado a la asignatura de Aplicaciones Móviles para mejorar el rendimiento académico de los estudiantes del IESTP “RFA”. Este objetivo se operacionalizó en cinco objetivos específicos: (OE1) seleccionar el modelo de lenguaje grande (LLM) y el modelo de </w:t>
      </w:r>
      <w:proofErr w:type="spellStart"/>
      <w:r w:rsidRPr="00D53ECB">
        <w:rPr>
          <w:lang w:val="es-PE"/>
        </w:rPr>
        <w:t>embeddings</w:t>
      </w:r>
      <w:proofErr w:type="spellEnd"/>
      <w:r w:rsidRPr="00D53ECB">
        <w:rPr>
          <w:lang w:val="es-PE"/>
        </w:rPr>
        <w:t xml:space="preserve"> para la generación y recuperación de respuestas en español del dominio; (OE2) validar la precisión de recuperación y la fidelidad de generación del pipeline RAG mediante el </w:t>
      </w:r>
      <w:proofErr w:type="spellStart"/>
      <w:r w:rsidRPr="00D53ECB">
        <w:rPr>
          <w:lang w:val="es-PE"/>
        </w:rPr>
        <w:t>framework</w:t>
      </w:r>
      <w:proofErr w:type="spellEnd"/>
      <w:r w:rsidRPr="00D53ECB">
        <w:rPr>
          <w:lang w:val="es-PE"/>
        </w:rPr>
        <w:t xml:space="preserve"> RAGAS; (OE3) desplegar el sistema sobre Google Compute </w:t>
      </w:r>
      <w:proofErr w:type="spellStart"/>
      <w:r w:rsidRPr="00D53ECB">
        <w:rPr>
          <w:lang w:val="es-PE"/>
        </w:rPr>
        <w:t>Engine</w:t>
      </w:r>
      <w:proofErr w:type="spellEnd"/>
      <w:r w:rsidRPr="00D53ECB">
        <w:rPr>
          <w:lang w:val="es-PE"/>
        </w:rPr>
        <w:t xml:space="preserve"> en contenedores Docker, garantizando rendimiento, disponibilidad y trazabilidad; (OE4) contrastar la mejora del rendimiento académico mediante un diseño </w:t>
      </w:r>
      <w:proofErr w:type="spellStart"/>
      <w:r w:rsidRPr="00D53ECB">
        <w:rPr>
          <w:lang w:val="es-PE"/>
        </w:rPr>
        <w:t>pre-experimental</w:t>
      </w:r>
      <w:proofErr w:type="spellEnd"/>
      <w:r w:rsidRPr="00D53ECB">
        <w:rPr>
          <w:lang w:val="es-PE"/>
        </w:rPr>
        <w:t xml:space="preserve"> con pretest y </w:t>
      </w:r>
      <w:proofErr w:type="spellStart"/>
      <w:r w:rsidRPr="00D53ECB">
        <w:rPr>
          <w:lang w:val="es-PE"/>
        </w:rPr>
        <w:t>postest</w:t>
      </w:r>
      <w:proofErr w:type="spellEnd"/>
      <w:r w:rsidRPr="00D53ECB">
        <w:rPr>
          <w:lang w:val="es-PE"/>
        </w:rPr>
        <w:t>; y (OE5) validar la adecuación funcional del sistema conforme a la norma ISO/IEC 25010:2023.</w:t>
      </w:r>
    </w:p>
    <w:p w14:paraId="04BE0572" w14:textId="77777777" w:rsidR="00932276" w:rsidRPr="00D53ECB" w:rsidRDefault="00000000">
      <w:pPr>
        <w:pStyle w:val="Ttulo2"/>
        <w:rPr>
          <w:lang w:val="es-PE"/>
        </w:rPr>
      </w:pPr>
      <w:bookmarkStart w:id="8" w:name="_Toc232975812"/>
      <w:r w:rsidRPr="00D53ECB">
        <w:rPr>
          <w:rFonts w:ascii="Times New Roman" w:hAnsi="Times New Roman"/>
          <w:lang w:val="es-PE"/>
        </w:rPr>
        <w:t>1.1. En base a la metodología utilizada</w:t>
      </w:r>
      <w:bookmarkEnd w:id="8"/>
    </w:p>
    <w:p w14:paraId="08E39639" w14:textId="77777777" w:rsidR="00932276" w:rsidRPr="00D53ECB" w:rsidRDefault="00000000">
      <w:pPr>
        <w:rPr>
          <w:lang w:val="es-PE"/>
        </w:rPr>
      </w:pPr>
      <w:r w:rsidRPr="00D53ECB">
        <w:rPr>
          <w:lang w:val="es-PE"/>
        </w:rPr>
        <w:t xml:space="preserve">El sistema se desarrolló empleando SCRUM para la gestión general del proyecto y CRISP-DM como marco que estructura el ciclo de vida del componente de aprendizaje de máquina del pipeline RAG. Los doce </w:t>
      </w:r>
      <w:proofErr w:type="spellStart"/>
      <w:r w:rsidRPr="00D53ECB">
        <w:rPr>
          <w:lang w:val="es-PE"/>
        </w:rPr>
        <w:t>sprints</w:t>
      </w:r>
      <w:proofErr w:type="spellEnd"/>
      <w:r w:rsidRPr="00D53ECB">
        <w:rPr>
          <w:lang w:val="es-PE"/>
        </w:rPr>
        <w:t xml:space="preserve"> se distribuyeron en seis iteraciones CRISP-DM: Iteración #1 Comprensión del negocio (Sprint 1); Iteración #2 Comprensión de los datos (Sprint 2); Iteración #3 Preparación de los datos y modelado (</w:t>
      </w:r>
      <w:proofErr w:type="spellStart"/>
      <w:r w:rsidRPr="00D53ECB">
        <w:rPr>
          <w:lang w:val="es-PE"/>
        </w:rPr>
        <w:t>Sprints</w:t>
      </w:r>
      <w:proofErr w:type="spellEnd"/>
      <w:r w:rsidRPr="00D53ECB">
        <w:rPr>
          <w:lang w:val="es-PE"/>
        </w:rPr>
        <w:t xml:space="preserve"> 3–6); Iteración #4 Evaluación (Sprint 7); Iteración #5 Despliegue (</w:t>
      </w:r>
      <w:proofErr w:type="spellStart"/>
      <w:r w:rsidRPr="00D53ECB">
        <w:rPr>
          <w:lang w:val="es-PE"/>
        </w:rPr>
        <w:t>Sprints</w:t>
      </w:r>
      <w:proofErr w:type="spellEnd"/>
      <w:r w:rsidRPr="00D53ECB">
        <w:rPr>
          <w:lang w:val="es-PE"/>
        </w:rPr>
        <w:t xml:space="preserve"> 8–10); e Iteración #6 Validación con usuarios y pilotaje (</w:t>
      </w:r>
      <w:proofErr w:type="spellStart"/>
      <w:r w:rsidRPr="00D53ECB">
        <w:rPr>
          <w:lang w:val="es-PE"/>
        </w:rPr>
        <w:t>Sprints</w:t>
      </w:r>
      <w:proofErr w:type="spellEnd"/>
      <w:r w:rsidRPr="00D53ECB">
        <w:rPr>
          <w:lang w:val="es-PE"/>
        </w:rPr>
        <w:t xml:space="preserve"> 11–12). SCRUM permitió entregas funcionales incrementales y la revisión continua; CRISP-DM aportó el marco que justifica las fases del pipeline RAG y la lógica de validación de los modelos seleccionados (RAGAS) y del sistema integrado (ISO/IEC 25010:2023 y diseño </w:t>
      </w:r>
      <w:proofErr w:type="spellStart"/>
      <w:r w:rsidRPr="00D53ECB">
        <w:rPr>
          <w:lang w:val="es-PE"/>
        </w:rPr>
        <w:t>pre-experimental</w:t>
      </w:r>
      <w:proofErr w:type="spellEnd"/>
      <w:r w:rsidRPr="00D53ECB">
        <w:rPr>
          <w:lang w:val="es-PE"/>
        </w:rPr>
        <w:t xml:space="preserve"> con pretest/</w:t>
      </w:r>
      <w:proofErr w:type="spellStart"/>
      <w:r w:rsidRPr="00D53ECB">
        <w:rPr>
          <w:lang w:val="es-PE"/>
        </w:rPr>
        <w:t>postest</w:t>
      </w:r>
      <w:proofErr w:type="spellEnd"/>
      <w:r w:rsidRPr="00D53ECB">
        <w:rPr>
          <w:lang w:val="es-PE"/>
        </w:rPr>
        <w:t>).</w:t>
      </w:r>
    </w:p>
    <w:p w14:paraId="1E06B7D7" w14:textId="77777777" w:rsidR="00932276" w:rsidRPr="00D53ECB" w:rsidRDefault="00000000">
      <w:pPr>
        <w:pStyle w:val="Ttulo3"/>
        <w:rPr>
          <w:lang w:val="es-PE"/>
        </w:rPr>
      </w:pPr>
      <w:bookmarkStart w:id="9" w:name="_Toc232975813"/>
      <w:r w:rsidRPr="00D53ECB">
        <w:rPr>
          <w:rFonts w:ascii="Times New Roman" w:hAnsi="Times New Roman"/>
          <w:lang w:val="es-PE"/>
        </w:rPr>
        <w:lastRenderedPageBreak/>
        <w:t>1.1.1. Iteración #1: Comprensión del negocio (Sprint 1)</w:t>
      </w:r>
      <w:bookmarkEnd w:id="9"/>
    </w:p>
    <w:p w14:paraId="02C77040" w14:textId="77777777" w:rsidR="00932276" w:rsidRPr="00D53ECB" w:rsidRDefault="00000000">
      <w:pPr>
        <w:rPr>
          <w:lang w:val="es-PE"/>
        </w:rPr>
      </w:pPr>
      <w:r w:rsidRPr="00D53ECB">
        <w:rPr>
          <w:lang w:val="es-PE"/>
        </w:rPr>
        <w:t xml:space="preserve">La Iteración #1 (Sprint 1, 23 – 29 de marzo de 2026) estableció la base documental y técnica del proyecto. Siguiendo la fase de Comprensión del negocio de CRISP-DM, se determinaron los objetivos del negocio, se evaluó la situación actual de la asignatura, se establecieron los objetivos técnicos (de minería de datos) y se produjo el plan del proyecto. Como insumos de diseño se formalizó la Especificación de Requisitos del Software (ERS), se diseñó la arquitectura de microservicios </w:t>
      </w:r>
      <w:proofErr w:type="spellStart"/>
      <w:r w:rsidRPr="00D53ECB">
        <w:rPr>
          <w:lang w:val="es-PE"/>
        </w:rPr>
        <w:t>contenedorizados</w:t>
      </w:r>
      <w:proofErr w:type="spellEnd"/>
      <w:r w:rsidRPr="00D53ECB">
        <w:rPr>
          <w:lang w:val="es-PE"/>
        </w:rPr>
        <w:t xml:space="preserve"> y se construyeron los dos primeros modelos del Sistema de Tutoría Inteligente (dominio y pedagógico).</w:t>
      </w:r>
    </w:p>
    <w:p w14:paraId="382A031E" w14:textId="77777777" w:rsidR="00932276" w:rsidRPr="00D53ECB" w:rsidRDefault="00000000">
      <w:pPr>
        <w:pStyle w:val="Ttulo4"/>
        <w:rPr>
          <w:lang w:val="es-PE"/>
        </w:rPr>
      </w:pPr>
      <w:r w:rsidRPr="00D53ECB">
        <w:rPr>
          <w:rFonts w:ascii="Times New Roman" w:hAnsi="Times New Roman"/>
          <w:lang w:val="es-PE"/>
        </w:rPr>
        <w:t>1.1.1.1. Determinar los objetivos del negocio</w:t>
      </w:r>
    </w:p>
    <w:p w14:paraId="3EC674C3" w14:textId="77777777" w:rsidR="00932276" w:rsidRPr="00D53ECB" w:rsidRDefault="00000000">
      <w:pPr>
        <w:rPr>
          <w:lang w:val="es-PE"/>
        </w:rPr>
      </w:pPr>
      <w:r w:rsidRPr="00D53ECB">
        <w:rPr>
          <w:b/>
          <w:lang w:val="es-PE"/>
        </w:rPr>
        <w:t xml:space="preserve">Objetivos principales: </w:t>
      </w:r>
    </w:p>
    <w:p w14:paraId="5E7A25AB" w14:textId="77777777" w:rsidR="00932276" w:rsidRPr="00D53ECB" w:rsidRDefault="00000000">
      <w:pPr>
        <w:pStyle w:val="Listaconvietas"/>
        <w:spacing w:after="60"/>
        <w:rPr>
          <w:lang w:val="es-PE"/>
        </w:rPr>
      </w:pPr>
      <w:r w:rsidRPr="00D53ECB">
        <w:rPr>
          <w:lang w:val="es-PE"/>
        </w:rPr>
        <w:t>Mejorar el rendimiento académico de los estudiantes en la asignatura Aplicaciones Móviles (Android/</w:t>
      </w:r>
      <w:proofErr w:type="spellStart"/>
      <w:r w:rsidRPr="00D53ECB">
        <w:rPr>
          <w:lang w:val="es-PE"/>
        </w:rPr>
        <w:t>Kotlin</w:t>
      </w:r>
      <w:proofErr w:type="spellEnd"/>
      <w:r w:rsidRPr="00D53ECB">
        <w:rPr>
          <w:lang w:val="es-PE"/>
        </w:rPr>
        <w:t>) del IESTP “RFA”.</w:t>
      </w:r>
    </w:p>
    <w:p w14:paraId="0F04003E" w14:textId="77777777" w:rsidR="00932276" w:rsidRPr="00D53ECB" w:rsidRDefault="00000000">
      <w:pPr>
        <w:pStyle w:val="Listaconvietas"/>
        <w:spacing w:after="60"/>
        <w:rPr>
          <w:lang w:val="es-PE"/>
        </w:rPr>
      </w:pPr>
      <w:r w:rsidRPr="00D53ECB">
        <w:rPr>
          <w:lang w:val="es-PE"/>
        </w:rPr>
        <w:t>Brindar tutoría personalizada disponible de forma continua mediante IA generativa con conocimiento del dominio, recuperado del sílabo oficial (RAG).</w:t>
      </w:r>
    </w:p>
    <w:p w14:paraId="278A0C50" w14:textId="77777777" w:rsidR="00932276" w:rsidRPr="00D53ECB" w:rsidRDefault="00000000">
      <w:pPr>
        <w:pStyle w:val="Listaconvietas"/>
        <w:spacing w:after="60"/>
        <w:rPr>
          <w:lang w:val="es-PE"/>
        </w:rPr>
      </w:pPr>
      <w:r w:rsidRPr="00D53ECB">
        <w:rPr>
          <w:lang w:val="es-PE"/>
        </w:rPr>
        <w:t>Reducir la brecha de acompañamiento docente fuera del aula, ofreciendo retroalimentación inmediata y trazable a las fuentes del curso.</w:t>
      </w:r>
    </w:p>
    <w:p w14:paraId="76071EF8" w14:textId="77777777" w:rsidR="00932276" w:rsidRPr="00D53ECB" w:rsidRDefault="00000000">
      <w:pPr>
        <w:pStyle w:val="Listaconvietas"/>
        <w:spacing w:after="60"/>
        <w:rPr>
          <w:lang w:val="es-PE"/>
        </w:rPr>
      </w:pPr>
      <w:r w:rsidRPr="00D53ECB">
        <w:rPr>
          <w:lang w:val="es-PE"/>
        </w:rPr>
        <w:t xml:space="preserve">Operar con una infraestructura 100 % privada (LLM </w:t>
      </w:r>
      <w:proofErr w:type="spellStart"/>
      <w:r w:rsidRPr="00D53ECB">
        <w:rPr>
          <w:lang w:val="es-PE"/>
        </w:rPr>
        <w:t>autohospedado</w:t>
      </w:r>
      <w:proofErr w:type="spellEnd"/>
      <w:r w:rsidRPr="00D53ECB">
        <w:rPr>
          <w:lang w:val="es-PE"/>
        </w:rPr>
        <w:t xml:space="preserve">), sin recurrir a </w:t>
      </w:r>
      <w:proofErr w:type="spellStart"/>
      <w:r w:rsidRPr="00D53ECB">
        <w:rPr>
          <w:lang w:val="es-PE"/>
        </w:rPr>
        <w:t>APIs</w:t>
      </w:r>
      <w:proofErr w:type="spellEnd"/>
      <w:r w:rsidRPr="00D53ECB">
        <w:rPr>
          <w:lang w:val="es-PE"/>
        </w:rPr>
        <w:t xml:space="preserve"> pagas y preservando la privacidad de los datos de los estudiantes.</w:t>
      </w:r>
    </w:p>
    <w:p w14:paraId="0A3BFBFE" w14:textId="77777777" w:rsidR="00932276" w:rsidRDefault="00000000">
      <w:proofErr w:type="spellStart"/>
      <w:r>
        <w:rPr>
          <w:b/>
        </w:rPr>
        <w:t>Criterios</w:t>
      </w:r>
      <w:proofErr w:type="spellEnd"/>
      <w:r>
        <w:rPr>
          <w:b/>
        </w:rPr>
        <w:t xml:space="preserve"> de </w:t>
      </w:r>
      <w:proofErr w:type="spellStart"/>
      <w:r>
        <w:rPr>
          <w:b/>
        </w:rPr>
        <w:t>éxito</w:t>
      </w:r>
      <w:proofErr w:type="spellEnd"/>
      <w:r>
        <w:rPr>
          <w:b/>
        </w:rPr>
        <w:t xml:space="preserve">: </w:t>
      </w:r>
    </w:p>
    <w:p w14:paraId="3A3F0854" w14:textId="77777777" w:rsidR="00932276" w:rsidRPr="00D53ECB" w:rsidRDefault="00000000">
      <w:pPr>
        <w:pStyle w:val="Listaconvietas"/>
        <w:spacing w:after="60"/>
        <w:rPr>
          <w:lang w:val="es-PE"/>
        </w:rPr>
      </w:pPr>
      <w:r w:rsidRPr="00D53ECB">
        <w:rPr>
          <w:lang w:val="es-PE"/>
        </w:rPr>
        <w:t>Mejora estadísticamente significativa del rendimiento académico (pretest/</w:t>
      </w:r>
      <w:proofErr w:type="spellStart"/>
      <w:r w:rsidRPr="00D53ECB">
        <w:rPr>
          <w:lang w:val="es-PE"/>
        </w:rPr>
        <w:t>postest</w:t>
      </w:r>
      <w:proofErr w:type="spellEnd"/>
      <w:r w:rsidRPr="00D53ECB">
        <w:rPr>
          <w:lang w:val="es-PE"/>
        </w:rPr>
        <w:t>, p &lt; 0.05).</w:t>
      </w:r>
    </w:p>
    <w:p w14:paraId="1F2F5C2E" w14:textId="77777777" w:rsidR="00932276" w:rsidRPr="00D53ECB" w:rsidRDefault="00000000">
      <w:pPr>
        <w:pStyle w:val="Listaconvietas"/>
        <w:spacing w:after="60"/>
        <w:rPr>
          <w:lang w:val="es-PE"/>
        </w:rPr>
      </w:pPr>
      <w:r w:rsidRPr="00D53ECB">
        <w:rPr>
          <w:lang w:val="es-PE"/>
        </w:rPr>
        <w:t>Pipeline RAG validado con métricas de recuperación y generación por encima de umbral (RAGAS).</w:t>
      </w:r>
    </w:p>
    <w:p w14:paraId="76F00622" w14:textId="77777777" w:rsidR="00932276" w:rsidRPr="00D53ECB" w:rsidRDefault="00000000">
      <w:pPr>
        <w:pStyle w:val="Listaconvietas"/>
        <w:spacing w:after="60"/>
        <w:rPr>
          <w:lang w:val="es-PE"/>
        </w:rPr>
      </w:pPr>
      <w:r w:rsidRPr="00D53ECB">
        <w:rPr>
          <w:lang w:val="es-PE"/>
        </w:rPr>
        <w:t>Sistema desplegado, accesible y con trazabilidad de las respuestas al corpus instruccional.</w:t>
      </w:r>
    </w:p>
    <w:p w14:paraId="712833BF" w14:textId="77777777" w:rsidR="00932276" w:rsidRPr="00D53ECB" w:rsidRDefault="00000000">
      <w:pPr>
        <w:pStyle w:val="Listaconvietas"/>
        <w:spacing w:after="60"/>
        <w:rPr>
          <w:lang w:val="es-PE"/>
        </w:rPr>
      </w:pPr>
      <w:r w:rsidRPr="00D53ECB">
        <w:rPr>
          <w:lang w:val="es-PE"/>
        </w:rPr>
        <w:t>Adecuación funcional del sistema conforme a ISO/IEC 25010:2023 por encima de los umbrales definidos.</w:t>
      </w:r>
    </w:p>
    <w:p w14:paraId="2E5607B8" w14:textId="77777777" w:rsidR="00932276" w:rsidRPr="00D53ECB" w:rsidRDefault="00000000">
      <w:pPr>
        <w:pStyle w:val="Ttulo4"/>
        <w:rPr>
          <w:lang w:val="es-PE"/>
        </w:rPr>
      </w:pPr>
      <w:r w:rsidRPr="00D53ECB">
        <w:rPr>
          <w:rFonts w:ascii="Times New Roman" w:hAnsi="Times New Roman"/>
          <w:lang w:val="es-PE"/>
        </w:rPr>
        <w:t>1.1.1.2. Evaluar la situación actual</w:t>
      </w:r>
    </w:p>
    <w:p w14:paraId="3572F5E3" w14:textId="77777777" w:rsidR="00932276" w:rsidRPr="00D53ECB" w:rsidRDefault="00000000">
      <w:pPr>
        <w:rPr>
          <w:lang w:val="es-PE"/>
        </w:rPr>
      </w:pPr>
      <w:r w:rsidRPr="00D53ECB">
        <w:rPr>
          <w:b/>
          <w:lang w:val="es-PE"/>
        </w:rPr>
        <w:t xml:space="preserve">Análisis de la realidad estudiada. </w:t>
      </w:r>
      <w:r w:rsidRPr="00D53ECB">
        <w:rPr>
          <w:lang w:val="es-PE"/>
        </w:rPr>
        <w:t xml:space="preserve">El IESTP “República Federal de Alemania” (Chiclayo) imparte la asignatura Aplicaciones Móviles dentro de su programa de Tecnologías de la Información. La enseñanza de la programación —en particular </w:t>
      </w:r>
      <w:proofErr w:type="spellStart"/>
      <w:r w:rsidRPr="00D53ECB">
        <w:rPr>
          <w:lang w:val="es-PE"/>
        </w:rPr>
        <w:t>Kotlin</w:t>
      </w:r>
      <w:proofErr w:type="spellEnd"/>
      <w:r w:rsidRPr="00D53ECB">
        <w:rPr>
          <w:lang w:val="es-PE"/>
        </w:rPr>
        <w:t xml:space="preserve"> y el desarrollo Android— presenta una dificultad reconocida en la literatura, con altas tasas de reprobación en cursos introductorios de programación [1], [2]. En el contexto nacional, los resultados del Perú en PISA 2022 evidencian brechas persistentes en </w:t>
      </w:r>
      <w:r w:rsidRPr="00D53ECB">
        <w:rPr>
          <w:lang w:val="es-PE"/>
        </w:rPr>
        <w:lastRenderedPageBreak/>
        <w:t>competencias fundamentales [15], y la enseñanza técnica superior enfrenta limitaciones de acompañamiento personalizado [14]. Los Sistemas de Tutoría Inteligente han mostrado eficacia comparable a la tutoría humana individual [3], [4], y la IA generativa con RAG permite acotar las respuestas al material del curso, reduciendo las alucinaciones [6].</w:t>
      </w:r>
    </w:p>
    <w:p w14:paraId="164FC95A" w14:textId="77777777" w:rsidR="00932276" w:rsidRDefault="00000000">
      <w:proofErr w:type="spellStart"/>
      <w:r>
        <w:rPr>
          <w:b/>
        </w:rPr>
        <w:t>Deficiencias</w:t>
      </w:r>
      <w:proofErr w:type="spellEnd"/>
      <w:r>
        <w:rPr>
          <w:b/>
        </w:rPr>
        <w:t xml:space="preserve"> </w:t>
      </w:r>
      <w:proofErr w:type="spellStart"/>
      <w:r>
        <w:rPr>
          <w:b/>
        </w:rPr>
        <w:t>identificadas</w:t>
      </w:r>
      <w:proofErr w:type="spellEnd"/>
      <w:r>
        <w:rPr>
          <w:b/>
        </w:rPr>
        <w:t xml:space="preserve">: </w:t>
      </w:r>
    </w:p>
    <w:p w14:paraId="0DEC4AE7" w14:textId="77777777" w:rsidR="00932276" w:rsidRPr="00D53ECB" w:rsidRDefault="00000000">
      <w:pPr>
        <w:pStyle w:val="Listaconvietas"/>
        <w:spacing w:after="60"/>
        <w:rPr>
          <w:lang w:val="es-PE"/>
        </w:rPr>
      </w:pPr>
      <w:r w:rsidRPr="00D53ECB">
        <w:rPr>
          <w:lang w:val="es-PE"/>
        </w:rPr>
        <w:t>Acompañamiento docente limitado fuera del horario de clase y una relación docente–estudiante que dificulta la atención individualizada.</w:t>
      </w:r>
    </w:p>
    <w:p w14:paraId="3D024527" w14:textId="77777777" w:rsidR="00932276" w:rsidRPr="00D53ECB" w:rsidRDefault="00000000">
      <w:pPr>
        <w:pStyle w:val="Listaconvietas"/>
        <w:spacing w:after="60"/>
        <w:rPr>
          <w:lang w:val="es-PE"/>
        </w:rPr>
      </w:pPr>
      <w:r w:rsidRPr="00D53ECB">
        <w:rPr>
          <w:lang w:val="es-PE"/>
        </w:rPr>
        <w:t>Ausencia de retroalimentación inmediata sobre los ejercicios de programación del estudiante.</w:t>
      </w:r>
    </w:p>
    <w:p w14:paraId="1B23BCB7" w14:textId="77777777" w:rsidR="00932276" w:rsidRPr="00D53ECB" w:rsidRDefault="00000000">
      <w:pPr>
        <w:pStyle w:val="Listaconvietas"/>
        <w:spacing w:after="60"/>
        <w:rPr>
          <w:lang w:val="es-PE"/>
        </w:rPr>
      </w:pPr>
      <w:r w:rsidRPr="00D53ECB">
        <w:rPr>
          <w:lang w:val="es-PE"/>
        </w:rPr>
        <w:t>Recursos de estudio genéricos, no siempre alineados al sílabo vigente de la asignatura.</w:t>
      </w:r>
    </w:p>
    <w:p w14:paraId="450B8043" w14:textId="77777777" w:rsidR="00932276" w:rsidRPr="00D53ECB" w:rsidRDefault="00000000">
      <w:pPr>
        <w:pStyle w:val="Listaconvietas"/>
        <w:spacing w:after="60"/>
        <w:rPr>
          <w:lang w:val="es-PE"/>
        </w:rPr>
      </w:pPr>
      <w:r w:rsidRPr="00D53ECB">
        <w:rPr>
          <w:lang w:val="es-PE"/>
        </w:rPr>
        <w:t>Dependencia del docente para resolver dudas puntuales, con la consiguiente demora en la realimentación.</w:t>
      </w:r>
    </w:p>
    <w:p w14:paraId="654464A0" w14:textId="77777777" w:rsidR="00932276" w:rsidRPr="00D53ECB" w:rsidRDefault="00000000">
      <w:pPr>
        <w:rPr>
          <w:lang w:val="es-PE"/>
        </w:rPr>
      </w:pPr>
      <w:r w:rsidRPr="00D53ECB">
        <w:rPr>
          <w:b/>
          <w:lang w:val="es-PE"/>
        </w:rPr>
        <w:t xml:space="preserve">Necesidades para el producto acreditable: </w:t>
      </w:r>
    </w:p>
    <w:p w14:paraId="0BD5499C" w14:textId="77777777" w:rsidR="00932276" w:rsidRPr="00D53ECB" w:rsidRDefault="00000000">
      <w:pPr>
        <w:pStyle w:val="Listaconvietas"/>
        <w:spacing w:after="60"/>
        <w:rPr>
          <w:lang w:val="es-PE"/>
        </w:rPr>
      </w:pPr>
      <w:r w:rsidRPr="00D53ECB">
        <w:rPr>
          <w:lang w:val="es-PE"/>
        </w:rPr>
        <w:t>Un tutor conversacional con conocimiento del dominio, capaz de responder consultas citando el material del curso.</w:t>
      </w:r>
    </w:p>
    <w:p w14:paraId="1075A657" w14:textId="77777777" w:rsidR="00932276" w:rsidRPr="00D53ECB" w:rsidRDefault="00000000">
      <w:pPr>
        <w:pStyle w:val="Listaconvietas"/>
        <w:spacing w:after="60"/>
        <w:rPr>
          <w:lang w:val="es-PE"/>
        </w:rPr>
      </w:pPr>
      <w:r w:rsidRPr="00D53ECB">
        <w:rPr>
          <w:lang w:val="es-PE"/>
        </w:rPr>
        <w:t>Evaluación adaptativa que ubique al estudiante en un nivel y ajuste la dificultad del contenido.</w:t>
      </w:r>
    </w:p>
    <w:p w14:paraId="0C7B01B8" w14:textId="77777777" w:rsidR="00932276" w:rsidRPr="00D53ECB" w:rsidRDefault="00000000">
      <w:pPr>
        <w:pStyle w:val="Listaconvietas"/>
        <w:spacing w:after="60"/>
        <w:rPr>
          <w:lang w:val="es-PE"/>
        </w:rPr>
      </w:pPr>
      <w:r w:rsidRPr="00D53ECB">
        <w:rPr>
          <w:lang w:val="es-PE"/>
        </w:rPr>
        <w:t>Retroalimentación automática del código del estudiante con criterios pedagógicos.</w:t>
      </w:r>
    </w:p>
    <w:p w14:paraId="65FDA677" w14:textId="77777777" w:rsidR="00932276" w:rsidRPr="00D53ECB" w:rsidRDefault="00000000">
      <w:pPr>
        <w:pStyle w:val="Listaconvietas"/>
        <w:spacing w:after="60"/>
        <w:rPr>
          <w:lang w:val="es-PE"/>
        </w:rPr>
      </w:pPr>
      <w:r w:rsidRPr="00D53ECB">
        <w:rPr>
          <w:lang w:val="es-PE"/>
        </w:rPr>
        <w:t>Trazabilidad de las respuestas (citas verificables) y operación privada del modelo de lenguaje.</w:t>
      </w:r>
    </w:p>
    <w:p w14:paraId="4EE80D07" w14:textId="77777777" w:rsidR="00932276" w:rsidRDefault="00000000">
      <w:proofErr w:type="spellStart"/>
      <w:r>
        <w:rPr>
          <w:b/>
        </w:rPr>
        <w:t>Funciones</w:t>
      </w:r>
      <w:proofErr w:type="spellEnd"/>
      <w:r>
        <w:rPr>
          <w:b/>
        </w:rPr>
        <w:t xml:space="preserve"> del </w:t>
      </w:r>
      <w:proofErr w:type="spellStart"/>
      <w:r>
        <w:rPr>
          <w:b/>
        </w:rPr>
        <w:t>producto</w:t>
      </w:r>
      <w:proofErr w:type="spellEnd"/>
      <w:r>
        <w:rPr>
          <w:b/>
        </w:rPr>
        <w:t xml:space="preserve"> </w:t>
      </w:r>
      <w:proofErr w:type="spellStart"/>
      <w:r>
        <w:rPr>
          <w:b/>
        </w:rPr>
        <w:t>acreditable</w:t>
      </w:r>
      <w:proofErr w:type="spellEnd"/>
      <w:r>
        <w:rPr>
          <w:b/>
        </w:rPr>
        <w:t xml:space="preserve">: </w:t>
      </w:r>
    </w:p>
    <w:p w14:paraId="3748B1AA" w14:textId="77777777" w:rsidR="00932276" w:rsidRPr="00D53ECB" w:rsidRDefault="00000000">
      <w:pPr>
        <w:pStyle w:val="Listaconvietas"/>
        <w:spacing w:after="60"/>
        <w:rPr>
          <w:lang w:val="es-PE"/>
        </w:rPr>
      </w:pPr>
      <w:r w:rsidRPr="00D53ECB">
        <w:rPr>
          <w:lang w:val="es-PE"/>
        </w:rPr>
        <w:t>Tutor conversacional basado en RAG, con respuestas en español peruano y citas a las fuentes del corpus.</w:t>
      </w:r>
    </w:p>
    <w:p w14:paraId="7AD4A4B7" w14:textId="77777777" w:rsidR="00932276" w:rsidRPr="00D53ECB" w:rsidRDefault="00000000">
      <w:pPr>
        <w:pStyle w:val="Listaconvietas"/>
        <w:spacing w:after="60"/>
        <w:rPr>
          <w:lang w:val="es-PE"/>
        </w:rPr>
      </w:pPr>
      <w:r w:rsidRPr="00D53ECB">
        <w:rPr>
          <w:lang w:val="es-PE"/>
        </w:rPr>
        <w:t>Cuestionarios (</w:t>
      </w:r>
      <w:proofErr w:type="spellStart"/>
      <w:r w:rsidRPr="00D53ECB">
        <w:rPr>
          <w:lang w:val="es-PE"/>
        </w:rPr>
        <w:t>quizzes</w:t>
      </w:r>
      <w:proofErr w:type="spellEnd"/>
      <w:r w:rsidRPr="00D53ECB">
        <w:rPr>
          <w:lang w:val="es-PE"/>
        </w:rPr>
        <w:t>) generados por IA con retroalimentación y banco de respaldo.</w:t>
      </w:r>
    </w:p>
    <w:p w14:paraId="4ABFF824" w14:textId="77777777" w:rsidR="00932276" w:rsidRPr="00D53ECB" w:rsidRDefault="00000000">
      <w:pPr>
        <w:pStyle w:val="Listaconvietas"/>
        <w:spacing w:after="60"/>
        <w:rPr>
          <w:lang w:val="es-PE"/>
        </w:rPr>
      </w:pPr>
      <w:r w:rsidRPr="00D53ECB">
        <w:rPr>
          <w:lang w:val="es-PE"/>
        </w:rPr>
        <w:t xml:space="preserve">Desafíos de programación con evaluación automática del código y </w:t>
      </w:r>
      <w:proofErr w:type="spellStart"/>
      <w:r w:rsidRPr="00D53ECB">
        <w:rPr>
          <w:lang w:val="es-PE"/>
        </w:rPr>
        <w:t>feedback</w:t>
      </w:r>
      <w:proofErr w:type="spellEnd"/>
      <w:r w:rsidRPr="00D53ECB">
        <w:rPr>
          <w:lang w:val="es-PE"/>
        </w:rPr>
        <w:t xml:space="preserve"> adaptado al nivel.</w:t>
      </w:r>
    </w:p>
    <w:p w14:paraId="419F5A10" w14:textId="77777777" w:rsidR="00932276" w:rsidRPr="00D53ECB" w:rsidRDefault="00000000">
      <w:pPr>
        <w:pStyle w:val="Listaconvietas"/>
        <w:spacing w:after="60"/>
        <w:rPr>
          <w:lang w:val="es-PE"/>
        </w:rPr>
      </w:pPr>
      <w:r w:rsidRPr="00D53ECB">
        <w:rPr>
          <w:lang w:val="es-PE"/>
        </w:rPr>
        <w:t>Evaluación de entrada y nivelación dinámica del estudiante (principiante, intermedio, avanzado).</w:t>
      </w:r>
    </w:p>
    <w:p w14:paraId="194F019D" w14:textId="77777777" w:rsidR="00932276" w:rsidRPr="00D53ECB" w:rsidRDefault="00000000">
      <w:pPr>
        <w:pStyle w:val="Listaconvietas"/>
        <w:spacing w:after="60"/>
        <w:rPr>
          <w:lang w:val="es-PE"/>
        </w:rPr>
      </w:pPr>
      <w:r w:rsidRPr="00D53ECB">
        <w:rPr>
          <w:lang w:val="es-PE"/>
        </w:rPr>
        <w:t xml:space="preserve">Seguimiento del progreso </w:t>
      </w:r>
      <w:proofErr w:type="spellStart"/>
      <w:r w:rsidRPr="00D53ECB">
        <w:rPr>
          <w:lang w:val="es-PE"/>
        </w:rPr>
        <w:t>gamificado</w:t>
      </w:r>
      <w:proofErr w:type="spellEnd"/>
      <w:r w:rsidRPr="00D53ECB">
        <w:rPr>
          <w:lang w:val="es-PE"/>
        </w:rPr>
        <w:t xml:space="preserve"> y panel de administración del corpus (RAG).</w:t>
      </w:r>
    </w:p>
    <w:p w14:paraId="06FDA9CC" w14:textId="77777777" w:rsidR="00932276" w:rsidRDefault="00000000">
      <w:proofErr w:type="spellStart"/>
      <w:r>
        <w:rPr>
          <w:b/>
        </w:rPr>
        <w:t>Recursos</w:t>
      </w:r>
      <w:proofErr w:type="spellEnd"/>
      <w:r>
        <w:rPr>
          <w:b/>
        </w:rPr>
        <w:t xml:space="preserve"> </w:t>
      </w:r>
      <w:proofErr w:type="spellStart"/>
      <w:r>
        <w:rPr>
          <w:b/>
        </w:rPr>
        <w:t>disponibles</w:t>
      </w:r>
      <w:proofErr w:type="spellEnd"/>
      <w:r>
        <w:rPr>
          <w:b/>
        </w:rPr>
        <w:t xml:space="preserve">: </w:t>
      </w:r>
    </w:p>
    <w:p w14:paraId="4C67AEB5" w14:textId="77777777" w:rsidR="00932276" w:rsidRDefault="00000000">
      <w:pPr>
        <w:pStyle w:val="Listaconvietas"/>
        <w:spacing w:after="60"/>
      </w:pPr>
      <w:r w:rsidRPr="00D53ECB">
        <w:rPr>
          <w:lang w:val="es-PE"/>
        </w:rPr>
        <w:t>Personal: tesista (desarrollador), asesora de la USAT (Mg. Reyes Burgos, Karla) y coordinador del piloto en el IESTP “RFA” (</w:t>
      </w:r>
      <w:proofErr w:type="spellStart"/>
      <w:r w:rsidRPr="00D53ECB">
        <w:rPr>
          <w:lang w:val="es-PE"/>
        </w:rPr>
        <w:t>Téc</w:t>
      </w:r>
      <w:proofErr w:type="spellEnd"/>
      <w:r w:rsidRPr="00D53ECB">
        <w:rPr>
          <w:lang w:val="es-PE"/>
        </w:rPr>
        <w:t xml:space="preserve">. </w:t>
      </w:r>
      <w:r>
        <w:t>Xavier Benites Marín).</w:t>
      </w:r>
    </w:p>
    <w:p w14:paraId="40A6270D" w14:textId="77777777" w:rsidR="00932276" w:rsidRPr="00D53ECB" w:rsidRDefault="00000000">
      <w:pPr>
        <w:pStyle w:val="Listaconvietas"/>
        <w:spacing w:after="60"/>
        <w:rPr>
          <w:lang w:val="es-PE"/>
        </w:rPr>
      </w:pPr>
      <w:r w:rsidRPr="00D53ECB">
        <w:rPr>
          <w:lang w:val="es-PE"/>
        </w:rPr>
        <w:t xml:space="preserve">Hardware: equipo de desarrollo con GPU (NVIDIA RTX 4070) y una máquina virtual e2-standard-4 (16 GB RAM) en Google Compute </w:t>
      </w:r>
      <w:proofErr w:type="spellStart"/>
      <w:r w:rsidRPr="00D53ECB">
        <w:rPr>
          <w:lang w:val="es-PE"/>
        </w:rPr>
        <w:t>Engine</w:t>
      </w:r>
      <w:proofErr w:type="spellEnd"/>
      <w:r w:rsidRPr="00D53ECB">
        <w:rPr>
          <w:lang w:val="es-PE"/>
        </w:rPr>
        <w:t xml:space="preserve"> para el despliegue.</w:t>
      </w:r>
    </w:p>
    <w:p w14:paraId="4134FAA2" w14:textId="77777777" w:rsidR="00932276" w:rsidRPr="00D53ECB" w:rsidRDefault="00000000">
      <w:pPr>
        <w:pStyle w:val="Listaconvietas"/>
        <w:spacing w:after="60"/>
        <w:rPr>
          <w:lang w:val="es-PE"/>
        </w:rPr>
      </w:pPr>
      <w:r w:rsidRPr="00D53ECB">
        <w:rPr>
          <w:lang w:val="es-PE"/>
        </w:rPr>
        <w:t>Software: pila íntegramente de código abierto (</w:t>
      </w:r>
      <w:proofErr w:type="spellStart"/>
      <w:r w:rsidRPr="00D53ECB">
        <w:rPr>
          <w:lang w:val="es-PE"/>
        </w:rPr>
        <w:t>FastAPI</w:t>
      </w:r>
      <w:proofErr w:type="spellEnd"/>
      <w:r w:rsidRPr="00D53ECB">
        <w:rPr>
          <w:lang w:val="es-PE"/>
        </w:rPr>
        <w:t xml:space="preserve">, </w:t>
      </w:r>
      <w:proofErr w:type="spellStart"/>
      <w:r w:rsidRPr="00D53ECB">
        <w:rPr>
          <w:lang w:val="es-PE"/>
        </w:rPr>
        <w:t>React</w:t>
      </w:r>
      <w:proofErr w:type="spellEnd"/>
      <w:r w:rsidRPr="00D53ECB">
        <w:rPr>
          <w:lang w:val="es-PE"/>
        </w:rPr>
        <w:t xml:space="preserve">, Ollama, PostgreSQL + </w:t>
      </w:r>
      <w:proofErr w:type="spellStart"/>
      <w:r w:rsidRPr="00D53ECB">
        <w:rPr>
          <w:lang w:val="es-PE"/>
        </w:rPr>
        <w:t>pgvector</w:t>
      </w:r>
      <w:proofErr w:type="spellEnd"/>
      <w:r w:rsidRPr="00D53ECB">
        <w:rPr>
          <w:lang w:val="es-PE"/>
        </w:rPr>
        <w:t>, Redis, Docker, Caddy).</w:t>
      </w:r>
    </w:p>
    <w:p w14:paraId="287FFBAF" w14:textId="77777777" w:rsidR="00932276" w:rsidRPr="00D53ECB" w:rsidRDefault="00000000">
      <w:pPr>
        <w:pStyle w:val="Listaconvietas"/>
        <w:spacing w:after="60"/>
        <w:rPr>
          <w:lang w:val="es-PE"/>
        </w:rPr>
      </w:pPr>
      <w:r w:rsidRPr="00D53ECB">
        <w:rPr>
          <w:lang w:val="es-PE"/>
        </w:rPr>
        <w:lastRenderedPageBreak/>
        <w:t>Datos: corpus instruccional derivado del sílabo oficial 2026-I de la asignatura Aplicaciones Móviles.</w:t>
      </w:r>
    </w:p>
    <w:p w14:paraId="50E73274" w14:textId="77777777" w:rsidR="00932276" w:rsidRPr="00D53ECB" w:rsidRDefault="00000000">
      <w:pPr>
        <w:rPr>
          <w:lang w:val="es-PE"/>
        </w:rPr>
      </w:pPr>
      <w:r w:rsidRPr="00D53ECB">
        <w:rPr>
          <w:lang w:val="es-PE"/>
        </w:rPr>
        <w:t>La especificación detallada de requisitos consolidó 52 requisitos (33 funcionales priorizados y 19 no funcionales) distribuidos en ocho módulos del sistema y alineados con ISO/IEC 25010:2023. La Tabla 1 sintetiza la distribución por categoría y prioridad, y la Tabla 2 traza su correspondencia con los cinco objetivos específicos vigentes (matriz V.2.1).</w:t>
      </w:r>
    </w:p>
    <w:tbl>
      <w:tblPr>
        <w:tblStyle w:val="Tablanormal3"/>
        <w:tblW w:w="0" w:type="auto"/>
        <w:tblLook w:val="04A0" w:firstRow="1" w:lastRow="0" w:firstColumn="1" w:lastColumn="0" w:noHBand="0" w:noVBand="1"/>
      </w:tblPr>
      <w:tblGrid>
        <w:gridCol w:w="1824"/>
        <w:gridCol w:w="1824"/>
        <w:gridCol w:w="1824"/>
        <w:gridCol w:w="1824"/>
        <w:gridCol w:w="1824"/>
      </w:tblGrid>
      <w:tr w:rsidR="00932276" w14:paraId="77732D96"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24" w:type="dxa"/>
          </w:tcPr>
          <w:p w14:paraId="508769BA" w14:textId="77777777" w:rsidR="00932276" w:rsidRDefault="00000000">
            <w:pPr>
              <w:jc w:val="center"/>
            </w:pPr>
            <w:r>
              <w:rPr>
                <w:sz w:val="20"/>
              </w:rPr>
              <w:t>Categoría</w:t>
            </w:r>
          </w:p>
        </w:tc>
        <w:tc>
          <w:tcPr>
            <w:tcW w:w="1824" w:type="dxa"/>
          </w:tcPr>
          <w:p w14:paraId="75EFD963"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Total</w:t>
            </w:r>
          </w:p>
        </w:tc>
        <w:tc>
          <w:tcPr>
            <w:tcW w:w="1824" w:type="dxa"/>
          </w:tcPr>
          <w:p w14:paraId="0D739C7C"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Prioridad alta</w:t>
            </w:r>
          </w:p>
        </w:tc>
        <w:tc>
          <w:tcPr>
            <w:tcW w:w="1824" w:type="dxa"/>
          </w:tcPr>
          <w:p w14:paraId="2746FBB8"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Prioridad media</w:t>
            </w:r>
          </w:p>
        </w:tc>
        <w:tc>
          <w:tcPr>
            <w:tcW w:w="1824" w:type="dxa"/>
          </w:tcPr>
          <w:p w14:paraId="69337DEF"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Prioridad baja</w:t>
            </w:r>
          </w:p>
        </w:tc>
      </w:tr>
      <w:tr w:rsidR="00932276" w14:paraId="5F67C94A"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18A8C5B0" w14:textId="77777777" w:rsidR="00932276" w:rsidRDefault="00000000">
            <w:pPr>
              <w:jc w:val="left"/>
            </w:pPr>
            <w:r>
              <w:rPr>
                <w:sz w:val="20"/>
              </w:rPr>
              <w:t>Requisitos Funcionales (RF)</w:t>
            </w:r>
          </w:p>
        </w:tc>
        <w:tc>
          <w:tcPr>
            <w:tcW w:w="1824" w:type="dxa"/>
          </w:tcPr>
          <w:p w14:paraId="1DB49D86"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33</w:t>
            </w:r>
          </w:p>
        </w:tc>
        <w:tc>
          <w:tcPr>
            <w:tcW w:w="1824" w:type="dxa"/>
          </w:tcPr>
          <w:p w14:paraId="350BD414"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22</w:t>
            </w:r>
          </w:p>
        </w:tc>
        <w:tc>
          <w:tcPr>
            <w:tcW w:w="1824" w:type="dxa"/>
          </w:tcPr>
          <w:p w14:paraId="21D3D829"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1824" w:type="dxa"/>
          </w:tcPr>
          <w:p w14:paraId="57186F04"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w:t>
            </w:r>
          </w:p>
        </w:tc>
      </w:tr>
      <w:tr w:rsidR="00932276" w14:paraId="52475BBF" w14:textId="77777777" w:rsidTr="00D53ECB">
        <w:tc>
          <w:tcPr>
            <w:cnfStyle w:val="001000000000" w:firstRow="0" w:lastRow="0" w:firstColumn="1" w:lastColumn="0" w:oddVBand="0" w:evenVBand="0" w:oddHBand="0" w:evenHBand="0" w:firstRowFirstColumn="0" w:firstRowLastColumn="0" w:lastRowFirstColumn="0" w:lastRowLastColumn="0"/>
            <w:tcW w:w="1824" w:type="dxa"/>
          </w:tcPr>
          <w:p w14:paraId="2BA1F7BF" w14:textId="77777777" w:rsidR="00932276" w:rsidRDefault="00000000">
            <w:pPr>
              <w:jc w:val="left"/>
            </w:pPr>
            <w:r>
              <w:rPr>
                <w:sz w:val="20"/>
              </w:rPr>
              <w:t>Requisitos No Funcionales (RNF)</w:t>
            </w:r>
          </w:p>
        </w:tc>
        <w:tc>
          <w:tcPr>
            <w:tcW w:w="1824" w:type="dxa"/>
          </w:tcPr>
          <w:p w14:paraId="7FAA2862"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19</w:t>
            </w:r>
          </w:p>
        </w:tc>
        <w:tc>
          <w:tcPr>
            <w:tcW w:w="1824" w:type="dxa"/>
          </w:tcPr>
          <w:p w14:paraId="3DDC3B2D"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13</w:t>
            </w:r>
          </w:p>
        </w:tc>
        <w:tc>
          <w:tcPr>
            <w:tcW w:w="1824" w:type="dxa"/>
          </w:tcPr>
          <w:p w14:paraId="44D705B0"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6</w:t>
            </w:r>
          </w:p>
        </w:tc>
        <w:tc>
          <w:tcPr>
            <w:tcW w:w="1824" w:type="dxa"/>
          </w:tcPr>
          <w:p w14:paraId="080210B3"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w:t>
            </w:r>
          </w:p>
        </w:tc>
      </w:tr>
      <w:tr w:rsidR="00932276" w14:paraId="0FC7B59B"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16979B7C" w14:textId="77777777" w:rsidR="00932276" w:rsidRDefault="00000000">
            <w:pPr>
              <w:jc w:val="left"/>
            </w:pPr>
            <w:r>
              <w:rPr>
                <w:sz w:val="20"/>
              </w:rPr>
              <w:t>TOTAL</w:t>
            </w:r>
          </w:p>
        </w:tc>
        <w:tc>
          <w:tcPr>
            <w:tcW w:w="1824" w:type="dxa"/>
          </w:tcPr>
          <w:p w14:paraId="5134A981"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52</w:t>
            </w:r>
          </w:p>
        </w:tc>
        <w:tc>
          <w:tcPr>
            <w:tcW w:w="1824" w:type="dxa"/>
          </w:tcPr>
          <w:p w14:paraId="6C57A250"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35</w:t>
            </w:r>
          </w:p>
        </w:tc>
        <w:tc>
          <w:tcPr>
            <w:tcW w:w="1824" w:type="dxa"/>
          </w:tcPr>
          <w:p w14:paraId="78FAB8D7"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16</w:t>
            </w:r>
          </w:p>
        </w:tc>
        <w:tc>
          <w:tcPr>
            <w:tcW w:w="1824" w:type="dxa"/>
          </w:tcPr>
          <w:p w14:paraId="459211F5"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w:t>
            </w:r>
          </w:p>
        </w:tc>
      </w:tr>
    </w:tbl>
    <w:p w14:paraId="7B8EA75D" w14:textId="008052B6" w:rsidR="00932276" w:rsidRPr="00D53ECB" w:rsidRDefault="00000000">
      <w:pPr>
        <w:spacing w:after="200"/>
        <w:jc w:val="center"/>
        <w:rPr>
          <w:lang w:val="es-PE"/>
        </w:rPr>
      </w:pPr>
      <w:r w:rsidRPr="00D53ECB">
        <w:rPr>
          <w:i/>
          <w:sz w:val="18"/>
          <w:lang w:val="es-PE"/>
        </w:rPr>
        <w:t>Tabla 1. Síntesis de requisitos especificados</w:t>
      </w:r>
      <w:r w:rsidR="00634D68">
        <w:rPr>
          <w:i/>
          <w:sz w:val="18"/>
          <w:lang w:val="es-PE"/>
        </w:rPr>
        <w:t>.</w:t>
      </w:r>
    </w:p>
    <w:tbl>
      <w:tblPr>
        <w:tblStyle w:val="Tablanormal3"/>
        <w:tblW w:w="0" w:type="auto"/>
        <w:tblLook w:val="04A0" w:firstRow="1" w:lastRow="0" w:firstColumn="1" w:lastColumn="0" w:noHBand="0" w:noVBand="1"/>
      </w:tblPr>
      <w:tblGrid>
        <w:gridCol w:w="3041"/>
        <w:gridCol w:w="3041"/>
        <w:gridCol w:w="3041"/>
      </w:tblGrid>
      <w:tr w:rsidR="00932276" w14:paraId="5BD70027"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41" w:type="dxa"/>
          </w:tcPr>
          <w:p w14:paraId="2AB7937F" w14:textId="77777777" w:rsidR="00932276" w:rsidRDefault="00000000">
            <w:pPr>
              <w:jc w:val="center"/>
            </w:pPr>
            <w:r>
              <w:rPr>
                <w:sz w:val="20"/>
              </w:rPr>
              <w:t>Objetivo específico (V.2.1)</w:t>
            </w:r>
          </w:p>
        </w:tc>
        <w:tc>
          <w:tcPr>
            <w:tcW w:w="3041" w:type="dxa"/>
          </w:tcPr>
          <w:p w14:paraId="5FA23A97"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RF asociados</w:t>
            </w:r>
          </w:p>
        </w:tc>
        <w:tc>
          <w:tcPr>
            <w:tcW w:w="3041" w:type="dxa"/>
          </w:tcPr>
          <w:p w14:paraId="6DAE8952"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RNF asociados</w:t>
            </w:r>
          </w:p>
        </w:tc>
      </w:tr>
      <w:tr w:rsidR="00932276" w14:paraId="33957B35"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22DD1A0" w14:textId="77777777" w:rsidR="00932276" w:rsidRPr="00D53ECB" w:rsidRDefault="00000000">
            <w:pPr>
              <w:jc w:val="left"/>
              <w:rPr>
                <w:lang w:val="es-PE"/>
              </w:rPr>
            </w:pPr>
            <w:r w:rsidRPr="00D53ECB">
              <w:rPr>
                <w:sz w:val="20"/>
                <w:lang w:val="es-PE"/>
              </w:rPr>
              <w:t>OE1: Selección de LLM y de embeddings</w:t>
            </w:r>
          </w:p>
        </w:tc>
        <w:tc>
          <w:tcPr>
            <w:tcW w:w="3041" w:type="dxa"/>
          </w:tcPr>
          <w:p w14:paraId="12CFD1D3" w14:textId="77777777" w:rsidR="00932276" w:rsidRPr="00D53ECB" w:rsidRDefault="00000000">
            <w:pPr>
              <w:jc w:val="center"/>
              <w:cnfStyle w:val="000000100000" w:firstRow="0" w:lastRow="0" w:firstColumn="0" w:lastColumn="0" w:oddVBand="0" w:evenVBand="0" w:oddHBand="1" w:evenHBand="0" w:firstRowFirstColumn="0" w:firstRowLastColumn="0" w:lastRowFirstColumn="0" w:lastRowLastColumn="0"/>
              <w:rPr>
                <w:lang w:val="es-PE"/>
              </w:rPr>
            </w:pPr>
            <w:r w:rsidRPr="00D53ECB">
              <w:rPr>
                <w:sz w:val="20"/>
                <w:lang w:val="es-PE"/>
              </w:rPr>
              <w:t>Estudio comparativo externo al software</w:t>
            </w:r>
          </w:p>
        </w:tc>
        <w:tc>
          <w:tcPr>
            <w:tcW w:w="3041" w:type="dxa"/>
          </w:tcPr>
          <w:p w14:paraId="49B1584E"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RNF-02.3, RNF-03.6, RNF-07.2</w:t>
            </w:r>
          </w:p>
        </w:tc>
      </w:tr>
      <w:tr w:rsidR="00932276" w14:paraId="1075731F" w14:textId="77777777" w:rsidTr="00D53ECB">
        <w:tc>
          <w:tcPr>
            <w:cnfStyle w:val="001000000000" w:firstRow="0" w:lastRow="0" w:firstColumn="1" w:lastColumn="0" w:oddVBand="0" w:evenVBand="0" w:oddHBand="0" w:evenHBand="0" w:firstRowFirstColumn="0" w:firstRowLastColumn="0" w:lastRowFirstColumn="0" w:lastRowLastColumn="0"/>
            <w:tcW w:w="3041" w:type="dxa"/>
          </w:tcPr>
          <w:p w14:paraId="08A4760D" w14:textId="77777777" w:rsidR="00932276" w:rsidRPr="00D53ECB" w:rsidRDefault="00000000">
            <w:pPr>
              <w:jc w:val="left"/>
              <w:rPr>
                <w:lang w:val="es-PE"/>
              </w:rPr>
            </w:pPr>
            <w:r w:rsidRPr="00D53ECB">
              <w:rPr>
                <w:sz w:val="20"/>
                <w:lang w:val="es-PE"/>
              </w:rPr>
              <w:t>OE2: Validación RAGAS del pipeline RAG</w:t>
            </w:r>
          </w:p>
        </w:tc>
        <w:tc>
          <w:tcPr>
            <w:tcW w:w="3041" w:type="dxa"/>
          </w:tcPr>
          <w:p w14:paraId="28518360"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RF-19, RF-20, RF-21, RF-22</w:t>
            </w:r>
          </w:p>
        </w:tc>
        <w:tc>
          <w:tcPr>
            <w:tcW w:w="3041" w:type="dxa"/>
          </w:tcPr>
          <w:p w14:paraId="5A29CB9F"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RNF-02.3, RNF-02.5</w:t>
            </w:r>
          </w:p>
        </w:tc>
      </w:tr>
      <w:tr w:rsidR="00932276" w14:paraId="5FCD1F9A"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04CE365F" w14:textId="77777777" w:rsidR="00932276" w:rsidRPr="00D53ECB" w:rsidRDefault="00000000">
            <w:pPr>
              <w:jc w:val="left"/>
              <w:rPr>
                <w:lang w:val="es-PE"/>
              </w:rPr>
            </w:pPr>
            <w:r w:rsidRPr="00D53ECB">
              <w:rPr>
                <w:sz w:val="20"/>
                <w:lang w:val="es-PE"/>
              </w:rPr>
              <w:t>OE3: Despliegue en GCE con trazabilidad</w:t>
            </w:r>
          </w:p>
        </w:tc>
        <w:tc>
          <w:tcPr>
            <w:tcW w:w="3041" w:type="dxa"/>
          </w:tcPr>
          <w:p w14:paraId="76088046"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RF-07 a RF-29, RF-33</w:t>
            </w:r>
          </w:p>
        </w:tc>
        <w:tc>
          <w:tcPr>
            <w:tcW w:w="3041" w:type="dxa"/>
          </w:tcPr>
          <w:p w14:paraId="3F2DEC40"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RNF-01, RNF-02, RNF-05, RNF-06</w:t>
            </w:r>
          </w:p>
        </w:tc>
      </w:tr>
      <w:tr w:rsidR="00932276" w14:paraId="1142F10F" w14:textId="77777777" w:rsidTr="00D53ECB">
        <w:tc>
          <w:tcPr>
            <w:cnfStyle w:val="001000000000" w:firstRow="0" w:lastRow="0" w:firstColumn="1" w:lastColumn="0" w:oddVBand="0" w:evenVBand="0" w:oddHBand="0" w:evenHBand="0" w:firstRowFirstColumn="0" w:firstRowLastColumn="0" w:lastRowFirstColumn="0" w:lastRowLastColumn="0"/>
            <w:tcW w:w="3041" w:type="dxa"/>
          </w:tcPr>
          <w:p w14:paraId="5B42344E" w14:textId="77777777" w:rsidR="00932276" w:rsidRPr="00D53ECB" w:rsidRDefault="00000000">
            <w:pPr>
              <w:jc w:val="left"/>
              <w:rPr>
                <w:lang w:val="es-PE"/>
              </w:rPr>
            </w:pPr>
            <w:r w:rsidRPr="00D53ECB">
              <w:rPr>
                <w:sz w:val="20"/>
                <w:lang w:val="es-PE"/>
              </w:rPr>
              <w:t>OE4: Mejora del rendimiento (pretest/postest)</w:t>
            </w:r>
          </w:p>
        </w:tc>
        <w:tc>
          <w:tcPr>
            <w:tcW w:w="3041" w:type="dxa"/>
          </w:tcPr>
          <w:p w14:paraId="15DD7A9E"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proofErr w:type="spellStart"/>
            <w:r>
              <w:rPr>
                <w:sz w:val="20"/>
              </w:rPr>
              <w:t>Instrumento</w:t>
            </w:r>
            <w:proofErr w:type="spellEnd"/>
            <w:r>
              <w:rPr>
                <w:sz w:val="20"/>
              </w:rPr>
              <w:t xml:space="preserve"> </w:t>
            </w:r>
            <w:proofErr w:type="spellStart"/>
            <w:r>
              <w:rPr>
                <w:sz w:val="20"/>
              </w:rPr>
              <w:t>externo</w:t>
            </w:r>
            <w:proofErr w:type="spellEnd"/>
            <w:r>
              <w:rPr>
                <w:sz w:val="20"/>
              </w:rPr>
              <w:t xml:space="preserve"> </w:t>
            </w:r>
            <w:proofErr w:type="gramStart"/>
            <w:r>
              <w:rPr>
                <w:sz w:val="20"/>
              </w:rPr>
              <w:t>al</w:t>
            </w:r>
            <w:proofErr w:type="gramEnd"/>
            <w:r>
              <w:rPr>
                <w:sz w:val="20"/>
              </w:rPr>
              <w:t xml:space="preserve"> software</w:t>
            </w:r>
          </w:p>
        </w:tc>
        <w:tc>
          <w:tcPr>
            <w:tcW w:w="3041" w:type="dxa"/>
          </w:tcPr>
          <w:p w14:paraId="6CB5B08D"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w:t>
            </w:r>
          </w:p>
        </w:tc>
      </w:tr>
      <w:tr w:rsidR="00932276" w14:paraId="2419448F"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50268C36" w14:textId="77777777" w:rsidR="00932276" w:rsidRPr="00D53ECB" w:rsidRDefault="00000000">
            <w:pPr>
              <w:jc w:val="left"/>
              <w:rPr>
                <w:lang w:val="es-PE"/>
              </w:rPr>
            </w:pPr>
            <w:r w:rsidRPr="00D53ECB">
              <w:rPr>
                <w:sz w:val="20"/>
                <w:lang w:val="es-PE"/>
              </w:rPr>
              <w:t>OE5: Adecuación funcional ISO/IEC 25010</w:t>
            </w:r>
          </w:p>
        </w:tc>
        <w:tc>
          <w:tcPr>
            <w:tcW w:w="3041" w:type="dxa"/>
          </w:tcPr>
          <w:p w14:paraId="71DDE38F"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RF-18, RF-25, RF-27, RF-29, RF-32</w:t>
            </w:r>
          </w:p>
        </w:tc>
        <w:tc>
          <w:tcPr>
            <w:tcW w:w="3041" w:type="dxa"/>
          </w:tcPr>
          <w:p w14:paraId="686FCD06"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RNF-01, RNF-02, RNF-03, RNF-04</w:t>
            </w:r>
          </w:p>
        </w:tc>
      </w:tr>
    </w:tbl>
    <w:p w14:paraId="7867F292" w14:textId="1882346A" w:rsidR="00932276" w:rsidRPr="00D53ECB" w:rsidRDefault="00000000">
      <w:pPr>
        <w:spacing w:after="200"/>
        <w:jc w:val="center"/>
        <w:rPr>
          <w:lang w:val="es-PE"/>
        </w:rPr>
      </w:pPr>
      <w:r w:rsidRPr="00D53ECB">
        <w:rPr>
          <w:i/>
          <w:sz w:val="18"/>
          <w:lang w:val="es-PE"/>
        </w:rPr>
        <w:t>Tabla 2. Trazabilidad de requisitos a los cinco objetivos específicos vigentes</w:t>
      </w:r>
      <w:r w:rsidR="00634D68">
        <w:rPr>
          <w:i/>
          <w:sz w:val="18"/>
          <w:lang w:val="es-PE"/>
        </w:rPr>
        <w:t>.</w:t>
      </w:r>
    </w:p>
    <w:p w14:paraId="46D1B5F6" w14:textId="77777777" w:rsidR="00932276" w:rsidRDefault="00000000">
      <w:r w:rsidRPr="00D53ECB">
        <w:rPr>
          <w:b/>
          <w:lang w:val="es-PE"/>
        </w:rPr>
        <w:lastRenderedPageBreak/>
        <w:t xml:space="preserve">Presupuesto del proyecto. </w:t>
      </w:r>
      <w:r w:rsidRPr="00D53ECB">
        <w:rPr>
          <w:lang w:val="es-PE"/>
        </w:rPr>
        <w:t xml:space="preserve">El proyecto se ejecutó con un presupuesto estimado de S/ 3 170.00, concentrado en la infraestructura de cómputo en la nube y la conectividad necesaria para el despliegue y el pilotaje. </w:t>
      </w:r>
      <w:r>
        <w:t xml:space="preserve">La </w:t>
      </w:r>
      <w:proofErr w:type="spellStart"/>
      <w:r>
        <w:t>Tabla</w:t>
      </w:r>
      <w:proofErr w:type="spellEnd"/>
      <w:r>
        <w:t xml:space="preserve"> 3 </w:t>
      </w:r>
      <w:proofErr w:type="spellStart"/>
      <w:r>
        <w:t>detalla</w:t>
      </w:r>
      <w:proofErr w:type="spellEnd"/>
      <w:r>
        <w:t xml:space="preserve"> la asignación estimada por rubro.</w:t>
      </w:r>
    </w:p>
    <w:tbl>
      <w:tblPr>
        <w:tblStyle w:val="Tablanormal3"/>
        <w:tblW w:w="0" w:type="auto"/>
        <w:tblLook w:val="04A0" w:firstRow="1" w:lastRow="0" w:firstColumn="1" w:lastColumn="0" w:noHBand="0" w:noVBand="1"/>
      </w:tblPr>
      <w:tblGrid>
        <w:gridCol w:w="3041"/>
        <w:gridCol w:w="3041"/>
        <w:gridCol w:w="3041"/>
      </w:tblGrid>
      <w:tr w:rsidR="00932276" w14:paraId="5A045177"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41" w:type="dxa"/>
          </w:tcPr>
          <w:p w14:paraId="763E7FFF" w14:textId="77777777" w:rsidR="00932276" w:rsidRDefault="00000000">
            <w:pPr>
              <w:jc w:val="center"/>
            </w:pPr>
            <w:r>
              <w:rPr>
                <w:sz w:val="20"/>
              </w:rPr>
              <w:t>Rubro</w:t>
            </w:r>
          </w:p>
        </w:tc>
        <w:tc>
          <w:tcPr>
            <w:tcW w:w="3041" w:type="dxa"/>
          </w:tcPr>
          <w:p w14:paraId="56C14D7A"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Descripción</w:t>
            </w:r>
          </w:p>
        </w:tc>
        <w:tc>
          <w:tcPr>
            <w:tcW w:w="3041" w:type="dxa"/>
          </w:tcPr>
          <w:p w14:paraId="50C61444"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Monto (S/)</w:t>
            </w:r>
          </w:p>
        </w:tc>
      </w:tr>
      <w:tr w:rsidR="00932276" w14:paraId="7AD32A91"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2B6171F" w14:textId="77777777" w:rsidR="00932276" w:rsidRDefault="00000000">
            <w:pPr>
              <w:jc w:val="left"/>
            </w:pPr>
            <w:r>
              <w:rPr>
                <w:sz w:val="20"/>
              </w:rPr>
              <w:t>Infraestructura de cómputo</w:t>
            </w:r>
          </w:p>
        </w:tc>
        <w:tc>
          <w:tcPr>
            <w:tcW w:w="3041" w:type="dxa"/>
          </w:tcPr>
          <w:p w14:paraId="4EA1F8BF" w14:textId="77777777" w:rsidR="00932276" w:rsidRPr="00D53ECB" w:rsidRDefault="00000000">
            <w:pPr>
              <w:jc w:val="center"/>
              <w:cnfStyle w:val="000000100000" w:firstRow="0" w:lastRow="0" w:firstColumn="0" w:lastColumn="0" w:oddVBand="0" w:evenVBand="0" w:oddHBand="1" w:evenHBand="0" w:firstRowFirstColumn="0" w:firstRowLastColumn="0" w:lastRowFirstColumn="0" w:lastRowLastColumn="0"/>
              <w:rPr>
                <w:lang w:val="es-PE"/>
              </w:rPr>
            </w:pPr>
            <w:r w:rsidRPr="00D53ECB">
              <w:rPr>
                <w:sz w:val="20"/>
                <w:lang w:val="es-PE"/>
              </w:rPr>
              <w:t xml:space="preserve">Máquina virtual e2-standard-4 en Google Compute </w:t>
            </w:r>
            <w:proofErr w:type="spellStart"/>
            <w:r w:rsidRPr="00D53ECB">
              <w:rPr>
                <w:sz w:val="20"/>
                <w:lang w:val="es-PE"/>
              </w:rPr>
              <w:t>Engine</w:t>
            </w:r>
            <w:proofErr w:type="spellEnd"/>
            <w:r w:rsidRPr="00D53ECB">
              <w:rPr>
                <w:sz w:val="20"/>
                <w:lang w:val="es-PE"/>
              </w:rPr>
              <w:t xml:space="preserve"> (despliegue y pruebas)</w:t>
            </w:r>
          </w:p>
        </w:tc>
        <w:tc>
          <w:tcPr>
            <w:tcW w:w="3041" w:type="dxa"/>
          </w:tcPr>
          <w:p w14:paraId="36D09439"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1 600.00</w:t>
            </w:r>
          </w:p>
        </w:tc>
      </w:tr>
      <w:tr w:rsidR="00932276" w14:paraId="74C5DDD8" w14:textId="77777777" w:rsidTr="00D53ECB">
        <w:tc>
          <w:tcPr>
            <w:cnfStyle w:val="001000000000" w:firstRow="0" w:lastRow="0" w:firstColumn="1" w:lastColumn="0" w:oddVBand="0" w:evenVBand="0" w:oddHBand="0" w:evenHBand="0" w:firstRowFirstColumn="0" w:firstRowLastColumn="0" w:lastRowFirstColumn="0" w:lastRowLastColumn="0"/>
            <w:tcW w:w="3041" w:type="dxa"/>
          </w:tcPr>
          <w:p w14:paraId="1214F10B" w14:textId="77777777" w:rsidR="00932276" w:rsidRDefault="00000000">
            <w:pPr>
              <w:jc w:val="left"/>
            </w:pPr>
            <w:r>
              <w:rPr>
                <w:sz w:val="20"/>
              </w:rPr>
              <w:t>Cómputo acelerado (GPU)</w:t>
            </w:r>
          </w:p>
        </w:tc>
        <w:tc>
          <w:tcPr>
            <w:tcW w:w="3041" w:type="dxa"/>
          </w:tcPr>
          <w:p w14:paraId="486FE9EB" w14:textId="77777777" w:rsidR="00932276" w:rsidRPr="00D53ECB" w:rsidRDefault="00000000">
            <w:pPr>
              <w:jc w:val="center"/>
              <w:cnfStyle w:val="000000000000" w:firstRow="0" w:lastRow="0" w:firstColumn="0" w:lastColumn="0" w:oddVBand="0" w:evenVBand="0" w:oddHBand="0" w:evenHBand="0" w:firstRowFirstColumn="0" w:firstRowLastColumn="0" w:lastRowFirstColumn="0" w:lastRowLastColumn="0"/>
              <w:rPr>
                <w:lang w:val="es-PE"/>
              </w:rPr>
            </w:pPr>
            <w:r w:rsidRPr="00D53ECB">
              <w:rPr>
                <w:sz w:val="20"/>
                <w:lang w:val="es-PE"/>
              </w:rPr>
              <w:t>Instancia con GPU para la medición de rendimiento del pipeline (OE3)</w:t>
            </w:r>
          </w:p>
        </w:tc>
        <w:tc>
          <w:tcPr>
            <w:tcW w:w="3041" w:type="dxa"/>
          </w:tcPr>
          <w:p w14:paraId="086DBBAF"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600.00</w:t>
            </w:r>
          </w:p>
        </w:tc>
      </w:tr>
      <w:tr w:rsidR="00932276" w14:paraId="4D2734F3"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5DCAD4A" w14:textId="77777777" w:rsidR="00932276" w:rsidRDefault="00000000">
            <w:pPr>
              <w:jc w:val="left"/>
            </w:pPr>
            <w:r>
              <w:rPr>
                <w:sz w:val="20"/>
              </w:rPr>
              <w:t>Dominio y certificados</w:t>
            </w:r>
          </w:p>
        </w:tc>
        <w:tc>
          <w:tcPr>
            <w:tcW w:w="3041" w:type="dxa"/>
          </w:tcPr>
          <w:p w14:paraId="5DF0D99B" w14:textId="77777777" w:rsidR="00932276" w:rsidRPr="00D53ECB" w:rsidRDefault="00000000">
            <w:pPr>
              <w:jc w:val="center"/>
              <w:cnfStyle w:val="000000100000" w:firstRow="0" w:lastRow="0" w:firstColumn="0" w:lastColumn="0" w:oddVBand="0" w:evenVBand="0" w:oddHBand="1" w:evenHBand="0" w:firstRowFirstColumn="0" w:firstRowLastColumn="0" w:lastRowFirstColumn="0" w:lastRowLastColumn="0"/>
              <w:rPr>
                <w:lang w:val="es-PE"/>
              </w:rPr>
            </w:pPr>
            <w:r w:rsidRPr="00D53ECB">
              <w:rPr>
                <w:sz w:val="20"/>
                <w:lang w:val="es-PE"/>
              </w:rPr>
              <w:t>Registro del dominio y TLS (</w:t>
            </w:r>
            <w:proofErr w:type="spellStart"/>
            <w:r w:rsidRPr="00D53ECB">
              <w:rPr>
                <w:sz w:val="20"/>
                <w:lang w:val="es-PE"/>
              </w:rPr>
              <w:t>Let’s</w:t>
            </w:r>
            <w:proofErr w:type="spellEnd"/>
            <w:r w:rsidRPr="00D53ECB">
              <w:rPr>
                <w:sz w:val="20"/>
                <w:lang w:val="es-PE"/>
              </w:rPr>
              <w:t xml:space="preserve"> </w:t>
            </w:r>
            <w:proofErr w:type="spellStart"/>
            <w:r w:rsidRPr="00D53ECB">
              <w:rPr>
                <w:sz w:val="20"/>
                <w:lang w:val="es-PE"/>
              </w:rPr>
              <w:t>Encrypt</w:t>
            </w:r>
            <w:proofErr w:type="spellEnd"/>
            <w:r w:rsidRPr="00D53ECB">
              <w:rPr>
                <w:sz w:val="20"/>
                <w:lang w:val="es-PE"/>
              </w:rPr>
              <w:t>, sin costo de certificado)</w:t>
            </w:r>
          </w:p>
        </w:tc>
        <w:tc>
          <w:tcPr>
            <w:tcW w:w="3041" w:type="dxa"/>
          </w:tcPr>
          <w:p w14:paraId="7BD8F475"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120.00</w:t>
            </w:r>
          </w:p>
        </w:tc>
      </w:tr>
      <w:tr w:rsidR="00932276" w14:paraId="25D57C43" w14:textId="77777777" w:rsidTr="00D53ECB">
        <w:tc>
          <w:tcPr>
            <w:cnfStyle w:val="001000000000" w:firstRow="0" w:lastRow="0" w:firstColumn="1" w:lastColumn="0" w:oddVBand="0" w:evenVBand="0" w:oddHBand="0" w:evenHBand="0" w:firstRowFirstColumn="0" w:firstRowLastColumn="0" w:lastRowFirstColumn="0" w:lastRowLastColumn="0"/>
            <w:tcW w:w="3041" w:type="dxa"/>
          </w:tcPr>
          <w:p w14:paraId="74271F46" w14:textId="77777777" w:rsidR="00932276" w:rsidRDefault="00000000">
            <w:pPr>
              <w:jc w:val="left"/>
            </w:pPr>
            <w:r>
              <w:rPr>
                <w:sz w:val="20"/>
              </w:rPr>
              <w:t>Conectividad e internet</w:t>
            </w:r>
          </w:p>
        </w:tc>
        <w:tc>
          <w:tcPr>
            <w:tcW w:w="3041" w:type="dxa"/>
          </w:tcPr>
          <w:p w14:paraId="1BE7A7D5" w14:textId="77777777" w:rsidR="00932276" w:rsidRPr="00D53ECB" w:rsidRDefault="00000000">
            <w:pPr>
              <w:jc w:val="center"/>
              <w:cnfStyle w:val="000000000000" w:firstRow="0" w:lastRow="0" w:firstColumn="0" w:lastColumn="0" w:oddVBand="0" w:evenVBand="0" w:oddHBand="0" w:evenHBand="0" w:firstRowFirstColumn="0" w:firstRowLastColumn="0" w:lastRowFirstColumn="0" w:lastRowLastColumn="0"/>
              <w:rPr>
                <w:lang w:val="es-PE"/>
              </w:rPr>
            </w:pPr>
            <w:r w:rsidRPr="00D53ECB">
              <w:rPr>
                <w:sz w:val="20"/>
                <w:lang w:val="es-PE"/>
              </w:rPr>
              <w:t>Servicio de internet durante el desarrollo y el piloto</w:t>
            </w:r>
          </w:p>
        </w:tc>
        <w:tc>
          <w:tcPr>
            <w:tcW w:w="3041" w:type="dxa"/>
          </w:tcPr>
          <w:p w14:paraId="211E6355"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450.00</w:t>
            </w:r>
          </w:p>
        </w:tc>
      </w:tr>
      <w:tr w:rsidR="00932276" w14:paraId="3A4E04F1"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0A0CDBA7" w14:textId="77777777" w:rsidR="00932276" w:rsidRDefault="00000000">
            <w:pPr>
              <w:jc w:val="left"/>
            </w:pPr>
            <w:r>
              <w:rPr>
                <w:sz w:val="20"/>
              </w:rPr>
              <w:t>Materiales y contingencia</w:t>
            </w:r>
          </w:p>
        </w:tc>
        <w:tc>
          <w:tcPr>
            <w:tcW w:w="3041" w:type="dxa"/>
          </w:tcPr>
          <w:p w14:paraId="2A5349D2" w14:textId="77777777" w:rsidR="00932276" w:rsidRPr="00D53ECB" w:rsidRDefault="00000000">
            <w:pPr>
              <w:jc w:val="center"/>
              <w:cnfStyle w:val="000000100000" w:firstRow="0" w:lastRow="0" w:firstColumn="0" w:lastColumn="0" w:oddVBand="0" w:evenVBand="0" w:oddHBand="1" w:evenHBand="0" w:firstRowFirstColumn="0" w:firstRowLastColumn="0" w:lastRowFirstColumn="0" w:lastRowLastColumn="0"/>
              <w:rPr>
                <w:lang w:val="es-PE"/>
              </w:rPr>
            </w:pPr>
            <w:r w:rsidRPr="00D53ECB">
              <w:rPr>
                <w:sz w:val="20"/>
                <w:lang w:val="es-PE"/>
              </w:rPr>
              <w:t>Materiales del piloto, impresiones y reserva de contingencia</w:t>
            </w:r>
          </w:p>
        </w:tc>
        <w:tc>
          <w:tcPr>
            <w:tcW w:w="3041" w:type="dxa"/>
          </w:tcPr>
          <w:p w14:paraId="5843C0F3"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400.00</w:t>
            </w:r>
          </w:p>
        </w:tc>
      </w:tr>
      <w:tr w:rsidR="00932276" w14:paraId="4956FE40" w14:textId="77777777" w:rsidTr="00D53ECB">
        <w:tc>
          <w:tcPr>
            <w:cnfStyle w:val="001000000000" w:firstRow="0" w:lastRow="0" w:firstColumn="1" w:lastColumn="0" w:oddVBand="0" w:evenVBand="0" w:oddHBand="0" w:evenHBand="0" w:firstRowFirstColumn="0" w:firstRowLastColumn="0" w:lastRowFirstColumn="0" w:lastRowLastColumn="0"/>
            <w:tcW w:w="3041" w:type="dxa"/>
          </w:tcPr>
          <w:p w14:paraId="5E206325" w14:textId="77777777" w:rsidR="00932276" w:rsidRDefault="00000000">
            <w:pPr>
              <w:jc w:val="left"/>
            </w:pPr>
            <w:r>
              <w:rPr>
                <w:sz w:val="20"/>
              </w:rPr>
              <w:t>TOTAL</w:t>
            </w:r>
          </w:p>
        </w:tc>
        <w:tc>
          <w:tcPr>
            <w:tcW w:w="3041" w:type="dxa"/>
          </w:tcPr>
          <w:p w14:paraId="1B887B3A" w14:textId="77777777" w:rsidR="00932276" w:rsidRDefault="00932276">
            <w:pPr>
              <w:jc w:val="center"/>
              <w:cnfStyle w:val="000000000000" w:firstRow="0" w:lastRow="0" w:firstColumn="0" w:lastColumn="0" w:oddVBand="0" w:evenVBand="0" w:oddHBand="0" w:evenHBand="0" w:firstRowFirstColumn="0" w:firstRowLastColumn="0" w:lastRowFirstColumn="0" w:lastRowLastColumn="0"/>
            </w:pPr>
          </w:p>
        </w:tc>
        <w:tc>
          <w:tcPr>
            <w:tcW w:w="3041" w:type="dxa"/>
          </w:tcPr>
          <w:p w14:paraId="5DEC326A"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3 170.00</w:t>
            </w:r>
          </w:p>
        </w:tc>
      </w:tr>
    </w:tbl>
    <w:p w14:paraId="2964ACC0" w14:textId="77777777" w:rsidR="00932276" w:rsidRPr="00D53ECB" w:rsidRDefault="00000000">
      <w:pPr>
        <w:spacing w:after="200"/>
        <w:jc w:val="center"/>
        <w:rPr>
          <w:lang w:val="es-PE"/>
        </w:rPr>
      </w:pPr>
      <w:r w:rsidRPr="00D53ECB">
        <w:rPr>
          <w:i/>
          <w:sz w:val="18"/>
          <w:lang w:val="es-PE"/>
        </w:rPr>
        <w:t>Tabla 3. Presupuesto estimado del proyecto por rubro.</w:t>
      </w:r>
    </w:p>
    <w:p w14:paraId="164410E1" w14:textId="77777777" w:rsidR="00932276" w:rsidRDefault="00000000">
      <w:proofErr w:type="spellStart"/>
      <w:r>
        <w:rPr>
          <w:b/>
        </w:rPr>
        <w:t>Supuestos</w:t>
      </w:r>
      <w:proofErr w:type="spellEnd"/>
      <w:r>
        <w:rPr>
          <w:b/>
        </w:rPr>
        <w:t xml:space="preserve"> y </w:t>
      </w:r>
      <w:proofErr w:type="spellStart"/>
      <w:r>
        <w:rPr>
          <w:b/>
        </w:rPr>
        <w:t>restricciones</w:t>
      </w:r>
      <w:proofErr w:type="spellEnd"/>
      <w:r>
        <w:rPr>
          <w:b/>
        </w:rPr>
        <w:t xml:space="preserve">: </w:t>
      </w:r>
    </w:p>
    <w:p w14:paraId="4C483405" w14:textId="77777777" w:rsidR="00932276" w:rsidRPr="00D53ECB" w:rsidRDefault="00000000">
      <w:pPr>
        <w:pStyle w:val="Listaconvietas"/>
        <w:spacing w:after="60"/>
        <w:rPr>
          <w:lang w:val="es-PE"/>
        </w:rPr>
      </w:pPr>
      <w:r w:rsidRPr="00D53ECB">
        <w:rPr>
          <w:lang w:val="es-PE"/>
        </w:rPr>
        <w:t xml:space="preserve">El modelo de lenguaje opera 100 % de forma privada mediante Ollama </w:t>
      </w:r>
      <w:proofErr w:type="spellStart"/>
      <w:r w:rsidRPr="00D53ECB">
        <w:rPr>
          <w:lang w:val="es-PE"/>
        </w:rPr>
        <w:t>autohospedado</w:t>
      </w:r>
      <w:proofErr w:type="spellEnd"/>
      <w:r w:rsidRPr="00D53ECB">
        <w:rPr>
          <w:lang w:val="es-PE"/>
        </w:rPr>
        <w:t xml:space="preserve">; no se emplean </w:t>
      </w:r>
      <w:proofErr w:type="spellStart"/>
      <w:r w:rsidRPr="00D53ECB">
        <w:rPr>
          <w:lang w:val="es-PE"/>
        </w:rPr>
        <w:t>APIs</w:t>
      </w:r>
      <w:proofErr w:type="spellEnd"/>
      <w:r w:rsidRPr="00D53ECB">
        <w:rPr>
          <w:lang w:val="es-PE"/>
        </w:rPr>
        <w:t xml:space="preserve"> pagas (</w:t>
      </w:r>
      <w:proofErr w:type="spellStart"/>
      <w:r w:rsidRPr="00D53ECB">
        <w:rPr>
          <w:lang w:val="es-PE"/>
        </w:rPr>
        <w:t>OpenAI</w:t>
      </w:r>
      <w:proofErr w:type="spellEnd"/>
      <w:r w:rsidRPr="00D53ECB">
        <w:rPr>
          <w:lang w:val="es-PE"/>
        </w:rPr>
        <w:t xml:space="preserve">, </w:t>
      </w:r>
      <w:proofErr w:type="spellStart"/>
      <w:r w:rsidRPr="00D53ECB">
        <w:rPr>
          <w:lang w:val="es-PE"/>
        </w:rPr>
        <w:t>Anthropic</w:t>
      </w:r>
      <w:proofErr w:type="spellEnd"/>
      <w:r w:rsidRPr="00D53ECB">
        <w:rPr>
          <w:lang w:val="es-PE"/>
        </w:rPr>
        <w:t>, Gemini).</w:t>
      </w:r>
    </w:p>
    <w:p w14:paraId="09008B12" w14:textId="77777777" w:rsidR="00932276" w:rsidRPr="00D53ECB" w:rsidRDefault="00000000">
      <w:pPr>
        <w:pStyle w:val="Listaconvietas"/>
        <w:spacing w:after="60"/>
        <w:rPr>
          <w:lang w:val="es-PE"/>
        </w:rPr>
      </w:pPr>
      <w:r w:rsidRPr="00D53ECB">
        <w:rPr>
          <w:lang w:val="es-PE"/>
        </w:rPr>
        <w:t>El conocimiento del dominio se incorpora exclusivamente mediante RAG sobre el corpus del sílabo; no hay fine-</w:t>
      </w:r>
      <w:proofErr w:type="spellStart"/>
      <w:r w:rsidRPr="00D53ECB">
        <w:rPr>
          <w:lang w:val="es-PE"/>
        </w:rPr>
        <w:t>tuning</w:t>
      </w:r>
      <w:proofErr w:type="spellEnd"/>
      <w:r w:rsidRPr="00D53ECB">
        <w:rPr>
          <w:lang w:val="es-PE"/>
        </w:rPr>
        <w:t xml:space="preserve"> del modelo.</w:t>
      </w:r>
    </w:p>
    <w:p w14:paraId="74E3F08D" w14:textId="77777777" w:rsidR="00932276" w:rsidRPr="00D53ECB" w:rsidRDefault="00000000">
      <w:pPr>
        <w:pStyle w:val="Listaconvietas"/>
        <w:spacing w:after="60"/>
        <w:rPr>
          <w:lang w:val="es-PE"/>
        </w:rPr>
      </w:pPr>
      <w:r w:rsidRPr="00D53ECB">
        <w:rPr>
          <w:lang w:val="es-PE"/>
        </w:rPr>
        <w:t xml:space="preserve">La pila tecnológica es cerrada: una única VM en Google Compute </w:t>
      </w:r>
      <w:proofErr w:type="spellStart"/>
      <w:r w:rsidRPr="00D53ECB">
        <w:rPr>
          <w:lang w:val="es-PE"/>
        </w:rPr>
        <w:t>Engine</w:t>
      </w:r>
      <w:proofErr w:type="spellEnd"/>
      <w:r w:rsidRPr="00D53ECB">
        <w:rPr>
          <w:lang w:val="es-PE"/>
        </w:rPr>
        <w:t xml:space="preserve"> y </w:t>
      </w:r>
      <w:proofErr w:type="spellStart"/>
      <w:r w:rsidRPr="00D53ECB">
        <w:rPr>
          <w:lang w:val="es-PE"/>
        </w:rPr>
        <w:t>Firebase</w:t>
      </w:r>
      <w:proofErr w:type="spellEnd"/>
      <w:r w:rsidRPr="00D53ECB">
        <w:rPr>
          <w:lang w:val="es-PE"/>
        </w:rPr>
        <w:t xml:space="preserve"> Hosting para el </w:t>
      </w:r>
      <w:proofErr w:type="spellStart"/>
      <w:r w:rsidRPr="00D53ECB">
        <w:rPr>
          <w:lang w:val="es-PE"/>
        </w:rPr>
        <w:t>frontend</w:t>
      </w:r>
      <w:proofErr w:type="spellEnd"/>
      <w:r w:rsidRPr="00D53ECB">
        <w:rPr>
          <w:lang w:val="es-PE"/>
        </w:rPr>
        <w:t>.</w:t>
      </w:r>
    </w:p>
    <w:p w14:paraId="67904835" w14:textId="77777777" w:rsidR="00932276" w:rsidRPr="00D53ECB" w:rsidRDefault="00000000">
      <w:pPr>
        <w:pStyle w:val="Listaconvietas"/>
        <w:spacing w:after="60"/>
        <w:rPr>
          <w:lang w:val="es-PE"/>
        </w:rPr>
      </w:pPr>
      <w:r w:rsidRPr="00D53ECB">
        <w:rPr>
          <w:lang w:val="es-PE"/>
        </w:rPr>
        <w:t>La interfaz de usuario se redacta en español peruano; el código fuente se escribe en inglés.</w:t>
      </w:r>
    </w:p>
    <w:p w14:paraId="252F042E" w14:textId="77777777" w:rsidR="00932276" w:rsidRDefault="00000000">
      <w:proofErr w:type="spellStart"/>
      <w:r>
        <w:rPr>
          <w:b/>
        </w:rPr>
        <w:t>Riesgos</w:t>
      </w:r>
      <w:proofErr w:type="spellEnd"/>
      <w:r>
        <w:rPr>
          <w:b/>
        </w:rPr>
        <w:t xml:space="preserve"> y </w:t>
      </w:r>
      <w:proofErr w:type="spellStart"/>
      <w:r>
        <w:rPr>
          <w:b/>
        </w:rPr>
        <w:t>contingencias</w:t>
      </w:r>
      <w:proofErr w:type="spellEnd"/>
      <w:r>
        <w:rPr>
          <w:b/>
        </w:rPr>
        <w:t xml:space="preserve">: </w:t>
      </w:r>
    </w:p>
    <w:p w14:paraId="17C013E8" w14:textId="77777777" w:rsidR="00932276" w:rsidRPr="00D53ECB" w:rsidRDefault="00000000">
      <w:pPr>
        <w:pStyle w:val="Listaconvietas"/>
        <w:spacing w:after="60"/>
        <w:rPr>
          <w:lang w:val="es-PE"/>
        </w:rPr>
      </w:pPr>
      <w:r w:rsidRPr="00D53ECB">
        <w:rPr>
          <w:lang w:val="es-PE"/>
        </w:rPr>
        <w:t xml:space="preserve">Riesgo: caída del motor Ollama. Contingencia: degradación elegante con bancos de respaldo (quiz desde banco docente, </w:t>
      </w:r>
      <w:proofErr w:type="spellStart"/>
      <w:r w:rsidRPr="00D53ECB">
        <w:rPr>
          <w:lang w:val="es-PE"/>
        </w:rPr>
        <w:t>coding</w:t>
      </w:r>
      <w:proofErr w:type="spellEnd"/>
      <w:r w:rsidRPr="00D53ECB">
        <w:rPr>
          <w:lang w:val="es-PE"/>
        </w:rPr>
        <w:t xml:space="preserve"> desde catálogo, evaluación de entrada desde banco).</w:t>
      </w:r>
    </w:p>
    <w:p w14:paraId="3EC871CA" w14:textId="77777777" w:rsidR="00932276" w:rsidRPr="00D53ECB" w:rsidRDefault="00000000">
      <w:pPr>
        <w:pStyle w:val="Listaconvietas"/>
        <w:spacing w:after="60"/>
        <w:rPr>
          <w:lang w:val="es-PE"/>
        </w:rPr>
      </w:pPr>
      <w:r w:rsidRPr="00D53ECB">
        <w:rPr>
          <w:lang w:val="es-PE"/>
        </w:rPr>
        <w:lastRenderedPageBreak/>
        <w:t>Riesgo: la VM del piloto es CPU-</w:t>
      </w:r>
      <w:proofErr w:type="spellStart"/>
      <w:r w:rsidRPr="00D53ECB">
        <w:rPr>
          <w:lang w:val="es-PE"/>
        </w:rPr>
        <w:t>only</w:t>
      </w:r>
      <w:proofErr w:type="spellEnd"/>
      <w:r w:rsidRPr="00D53ECB">
        <w:rPr>
          <w:lang w:val="es-PE"/>
        </w:rPr>
        <w:t xml:space="preserve"> y no alcanza el rendimiento de inferencia objetivo. Contingencia: medición del rendimiento sobre una instancia con GPU, manteniendo el mismo </w:t>
      </w:r>
      <w:proofErr w:type="spellStart"/>
      <w:r w:rsidRPr="00D53ECB">
        <w:rPr>
          <w:lang w:val="es-PE"/>
        </w:rPr>
        <w:t>backend</w:t>
      </w:r>
      <w:proofErr w:type="spellEnd"/>
      <w:r w:rsidRPr="00D53ECB">
        <w:rPr>
          <w:lang w:val="es-PE"/>
        </w:rPr>
        <w:t xml:space="preserve"> de producción.</w:t>
      </w:r>
    </w:p>
    <w:p w14:paraId="2AC2294D" w14:textId="77777777" w:rsidR="00932276" w:rsidRPr="00D53ECB" w:rsidRDefault="00000000">
      <w:pPr>
        <w:pStyle w:val="Listaconvietas"/>
        <w:spacing w:after="60"/>
        <w:rPr>
          <w:lang w:val="es-PE"/>
        </w:rPr>
      </w:pPr>
      <w:r w:rsidRPr="00D53ECB">
        <w:rPr>
          <w:lang w:val="es-PE"/>
        </w:rPr>
        <w:t>Riesgo: muestra reducida del piloto (10–15 estudiantes). Contingencia: aplicación censal a la cohorte 2026-I completa (n = 49).</w:t>
      </w:r>
    </w:p>
    <w:p w14:paraId="75B73D6B" w14:textId="77777777" w:rsidR="00932276" w:rsidRPr="00D53ECB" w:rsidRDefault="00000000">
      <w:pPr>
        <w:pStyle w:val="Ttulo4"/>
        <w:rPr>
          <w:lang w:val="es-PE"/>
        </w:rPr>
      </w:pPr>
      <w:r w:rsidRPr="00D53ECB">
        <w:rPr>
          <w:rFonts w:ascii="Times New Roman" w:hAnsi="Times New Roman"/>
          <w:lang w:val="es-PE"/>
        </w:rPr>
        <w:t>1.1.1.3. Establecer los objetivos de minería de datos</w:t>
      </w:r>
    </w:p>
    <w:p w14:paraId="11BC38E5" w14:textId="77777777" w:rsidR="00932276" w:rsidRDefault="00000000">
      <w:proofErr w:type="spellStart"/>
      <w:r>
        <w:rPr>
          <w:b/>
        </w:rPr>
        <w:t>Objetivos</w:t>
      </w:r>
      <w:proofErr w:type="spellEnd"/>
      <w:r>
        <w:rPr>
          <w:b/>
        </w:rPr>
        <w:t xml:space="preserve"> </w:t>
      </w:r>
      <w:proofErr w:type="spellStart"/>
      <w:r>
        <w:rPr>
          <w:b/>
        </w:rPr>
        <w:t>técnicos</w:t>
      </w:r>
      <w:proofErr w:type="spellEnd"/>
      <w:r>
        <w:rPr>
          <w:b/>
        </w:rPr>
        <w:t xml:space="preserve">: </w:t>
      </w:r>
    </w:p>
    <w:p w14:paraId="7CDF68F4" w14:textId="77777777" w:rsidR="00932276" w:rsidRPr="00D53ECB" w:rsidRDefault="00000000">
      <w:pPr>
        <w:pStyle w:val="Listaconvietas"/>
        <w:spacing w:after="60"/>
        <w:rPr>
          <w:lang w:val="es-PE"/>
        </w:rPr>
      </w:pPr>
      <w:r w:rsidRPr="00D53ECB">
        <w:rPr>
          <w:lang w:val="es-PE"/>
        </w:rPr>
        <w:t>Construir un pipeline RAG sobre el corpus del sílabo capaz de recuperar contexto pertinente y generar respuestas fieles, con trazabilidad explícita de las fuentes.</w:t>
      </w:r>
    </w:p>
    <w:p w14:paraId="21CA4896" w14:textId="77777777" w:rsidR="00932276" w:rsidRPr="00D53ECB" w:rsidRDefault="00000000">
      <w:pPr>
        <w:pStyle w:val="Listaconvietas"/>
        <w:spacing w:after="60"/>
        <w:rPr>
          <w:lang w:val="es-PE"/>
        </w:rPr>
      </w:pPr>
      <w:r w:rsidRPr="00D53ECB">
        <w:rPr>
          <w:lang w:val="es-PE"/>
        </w:rPr>
        <w:t>Seleccionar el LLM open-</w:t>
      </w:r>
      <w:proofErr w:type="spellStart"/>
      <w:r w:rsidRPr="00D53ECB">
        <w:rPr>
          <w:lang w:val="es-PE"/>
        </w:rPr>
        <w:t>source</w:t>
      </w:r>
      <w:proofErr w:type="spellEnd"/>
      <w:r w:rsidRPr="00D53ECB">
        <w:rPr>
          <w:lang w:val="es-PE"/>
        </w:rPr>
        <w:t xml:space="preserve"> y el modelo de </w:t>
      </w:r>
      <w:proofErr w:type="spellStart"/>
      <w:r w:rsidRPr="00D53ECB">
        <w:rPr>
          <w:lang w:val="es-PE"/>
        </w:rPr>
        <w:t>embeddings</w:t>
      </w:r>
      <w:proofErr w:type="spellEnd"/>
      <w:r w:rsidRPr="00D53ECB">
        <w:rPr>
          <w:lang w:val="es-PE"/>
        </w:rPr>
        <w:t xml:space="preserve"> con mejor desempeño en español sobre el dominio de Aplicaciones Móviles.</w:t>
      </w:r>
    </w:p>
    <w:p w14:paraId="684F645A" w14:textId="77777777" w:rsidR="00932276" w:rsidRPr="00D53ECB" w:rsidRDefault="00000000">
      <w:pPr>
        <w:pStyle w:val="Listaconvietas"/>
        <w:spacing w:after="60"/>
        <w:rPr>
          <w:lang w:val="es-PE"/>
        </w:rPr>
      </w:pPr>
      <w:r w:rsidRPr="00D53ECB">
        <w:rPr>
          <w:lang w:val="es-PE"/>
        </w:rPr>
        <w:t>Garantizar que la recuperación y la generación superen umbrales de calidad medibles (RAGAS) sin recurrir a fine-</w:t>
      </w:r>
      <w:proofErr w:type="spellStart"/>
      <w:r w:rsidRPr="00D53ECB">
        <w:rPr>
          <w:lang w:val="es-PE"/>
        </w:rPr>
        <w:t>tuning</w:t>
      </w:r>
      <w:proofErr w:type="spellEnd"/>
      <w:r w:rsidRPr="00D53ECB">
        <w:rPr>
          <w:lang w:val="es-PE"/>
        </w:rPr>
        <w:t>.</w:t>
      </w:r>
    </w:p>
    <w:p w14:paraId="48C9C3EF" w14:textId="77777777" w:rsidR="00932276" w:rsidRDefault="00000000">
      <w:proofErr w:type="spellStart"/>
      <w:r>
        <w:rPr>
          <w:b/>
        </w:rPr>
        <w:t>Criterios</w:t>
      </w:r>
      <w:proofErr w:type="spellEnd"/>
      <w:r>
        <w:rPr>
          <w:b/>
        </w:rPr>
        <w:t xml:space="preserve"> de </w:t>
      </w:r>
      <w:proofErr w:type="spellStart"/>
      <w:r>
        <w:rPr>
          <w:b/>
        </w:rPr>
        <w:t>éxito</w:t>
      </w:r>
      <w:proofErr w:type="spellEnd"/>
      <w:r>
        <w:rPr>
          <w:b/>
        </w:rPr>
        <w:t xml:space="preserve"> </w:t>
      </w:r>
      <w:proofErr w:type="spellStart"/>
      <w:r>
        <w:rPr>
          <w:b/>
        </w:rPr>
        <w:t>técnicos</w:t>
      </w:r>
      <w:proofErr w:type="spellEnd"/>
      <w:r>
        <w:rPr>
          <w:b/>
        </w:rPr>
        <w:t xml:space="preserve">: </w:t>
      </w:r>
    </w:p>
    <w:p w14:paraId="7F6E8F99" w14:textId="77777777" w:rsidR="00932276" w:rsidRPr="00D53ECB" w:rsidRDefault="00000000">
      <w:pPr>
        <w:pStyle w:val="Listaconvietas"/>
        <w:spacing w:after="60"/>
        <w:rPr>
          <w:lang w:val="es-PE"/>
        </w:rPr>
      </w:pPr>
      <w:r w:rsidRPr="00D53ECB">
        <w:rPr>
          <w:lang w:val="es-PE"/>
        </w:rPr>
        <w:t xml:space="preserve">Recuperación: </w:t>
      </w:r>
      <w:proofErr w:type="spellStart"/>
      <w:r w:rsidRPr="00D53ECB">
        <w:rPr>
          <w:lang w:val="es-PE"/>
        </w:rPr>
        <w:t>Context</w:t>
      </w:r>
      <w:proofErr w:type="spellEnd"/>
      <w:r w:rsidRPr="00D53ECB">
        <w:rPr>
          <w:lang w:val="es-PE"/>
        </w:rPr>
        <w:t xml:space="preserve"> </w:t>
      </w:r>
      <w:proofErr w:type="spellStart"/>
      <w:r w:rsidRPr="00D53ECB">
        <w:rPr>
          <w:lang w:val="es-PE"/>
        </w:rPr>
        <w:t>Precision</w:t>
      </w:r>
      <w:proofErr w:type="spellEnd"/>
      <w:r w:rsidRPr="00D53ECB">
        <w:rPr>
          <w:lang w:val="es-PE"/>
        </w:rPr>
        <w:t xml:space="preserve"> ≥ 0.70 y </w:t>
      </w:r>
      <w:proofErr w:type="spellStart"/>
      <w:r w:rsidRPr="00D53ECB">
        <w:rPr>
          <w:lang w:val="es-PE"/>
        </w:rPr>
        <w:t>Context</w:t>
      </w:r>
      <w:proofErr w:type="spellEnd"/>
      <w:r w:rsidRPr="00D53ECB">
        <w:rPr>
          <w:lang w:val="es-PE"/>
        </w:rPr>
        <w:t xml:space="preserve"> </w:t>
      </w:r>
      <w:proofErr w:type="spellStart"/>
      <w:r w:rsidRPr="00D53ECB">
        <w:rPr>
          <w:lang w:val="es-PE"/>
        </w:rPr>
        <w:t>Recall</w:t>
      </w:r>
      <w:proofErr w:type="spellEnd"/>
      <w:r w:rsidRPr="00D53ECB">
        <w:rPr>
          <w:lang w:val="es-PE"/>
        </w:rPr>
        <w:t xml:space="preserve"> ≥ 0.75.</w:t>
      </w:r>
    </w:p>
    <w:p w14:paraId="4F87D060" w14:textId="77777777" w:rsidR="00932276" w:rsidRPr="00D53ECB" w:rsidRDefault="00000000">
      <w:pPr>
        <w:pStyle w:val="Listaconvietas"/>
        <w:spacing w:after="60"/>
        <w:rPr>
          <w:lang w:val="es-PE"/>
        </w:rPr>
      </w:pPr>
      <w:r w:rsidRPr="00D53ECB">
        <w:rPr>
          <w:lang w:val="es-PE"/>
        </w:rPr>
        <w:t xml:space="preserve">Generación (clase de modelo 7B </w:t>
      </w:r>
      <w:proofErr w:type="spellStart"/>
      <w:r w:rsidRPr="00D53ECB">
        <w:rPr>
          <w:lang w:val="es-PE"/>
        </w:rPr>
        <w:t>autohospedado</w:t>
      </w:r>
      <w:proofErr w:type="spellEnd"/>
      <w:r w:rsidRPr="00D53ECB">
        <w:rPr>
          <w:lang w:val="es-PE"/>
        </w:rPr>
        <w:t xml:space="preserve">): </w:t>
      </w:r>
      <w:proofErr w:type="spellStart"/>
      <w:r w:rsidRPr="00D53ECB">
        <w:rPr>
          <w:lang w:val="es-PE"/>
        </w:rPr>
        <w:t>Faithfulness</w:t>
      </w:r>
      <w:proofErr w:type="spellEnd"/>
      <w:r w:rsidRPr="00D53ECB">
        <w:rPr>
          <w:lang w:val="es-PE"/>
        </w:rPr>
        <w:t xml:space="preserve"> ≥ 0.65, </w:t>
      </w:r>
      <w:proofErr w:type="spellStart"/>
      <w:r w:rsidRPr="00D53ECB">
        <w:rPr>
          <w:lang w:val="es-PE"/>
        </w:rPr>
        <w:t>Answer</w:t>
      </w:r>
      <w:proofErr w:type="spellEnd"/>
      <w:r w:rsidRPr="00D53ECB">
        <w:rPr>
          <w:lang w:val="es-PE"/>
        </w:rPr>
        <w:t xml:space="preserve"> </w:t>
      </w:r>
      <w:proofErr w:type="spellStart"/>
      <w:r w:rsidRPr="00D53ECB">
        <w:rPr>
          <w:lang w:val="es-PE"/>
        </w:rPr>
        <w:t>Relevancy</w:t>
      </w:r>
      <w:proofErr w:type="spellEnd"/>
      <w:r w:rsidRPr="00D53ECB">
        <w:rPr>
          <w:lang w:val="es-PE"/>
        </w:rPr>
        <w:t xml:space="preserve"> ≥ 0.65 y </w:t>
      </w:r>
      <w:proofErr w:type="spellStart"/>
      <w:r w:rsidRPr="00D53ECB">
        <w:rPr>
          <w:lang w:val="es-PE"/>
        </w:rPr>
        <w:t>Answer</w:t>
      </w:r>
      <w:proofErr w:type="spellEnd"/>
      <w:r w:rsidRPr="00D53ECB">
        <w:rPr>
          <w:lang w:val="es-PE"/>
        </w:rPr>
        <w:t xml:space="preserve"> </w:t>
      </w:r>
      <w:proofErr w:type="spellStart"/>
      <w:r w:rsidRPr="00D53ECB">
        <w:rPr>
          <w:lang w:val="es-PE"/>
        </w:rPr>
        <w:t>Correctness</w:t>
      </w:r>
      <w:proofErr w:type="spellEnd"/>
      <w:r w:rsidRPr="00D53ECB">
        <w:rPr>
          <w:lang w:val="es-PE"/>
        </w:rPr>
        <w:t xml:space="preserve"> ≥ 0.55.</w:t>
      </w:r>
    </w:p>
    <w:p w14:paraId="2851CD04" w14:textId="77777777" w:rsidR="00932276" w:rsidRPr="00D53ECB" w:rsidRDefault="00000000">
      <w:pPr>
        <w:pStyle w:val="Listaconvietas"/>
        <w:spacing w:after="60"/>
        <w:rPr>
          <w:lang w:val="es-PE"/>
        </w:rPr>
      </w:pPr>
      <w:r w:rsidRPr="00D53ECB">
        <w:rPr>
          <w:lang w:val="es-PE"/>
        </w:rPr>
        <w:t>Selección del LLM (</w:t>
      </w:r>
      <w:proofErr w:type="spellStart"/>
      <w:r w:rsidRPr="00D53ECB">
        <w:rPr>
          <w:lang w:val="es-PE"/>
        </w:rPr>
        <w:t>Accuracy</w:t>
      </w:r>
      <w:proofErr w:type="spellEnd"/>
      <w:r w:rsidRPr="00D53ECB">
        <w:rPr>
          <w:lang w:val="es-PE"/>
        </w:rPr>
        <w:t xml:space="preserve"> ≥ 0.70, Likert ≥ 4.0) y de </w:t>
      </w:r>
      <w:proofErr w:type="spellStart"/>
      <w:r w:rsidRPr="00D53ECB">
        <w:rPr>
          <w:lang w:val="es-PE"/>
        </w:rPr>
        <w:t>embeddings</w:t>
      </w:r>
      <w:proofErr w:type="spellEnd"/>
      <w:r w:rsidRPr="00D53ECB">
        <w:rPr>
          <w:lang w:val="es-PE"/>
        </w:rPr>
        <w:t xml:space="preserve"> (nDCG@10 ≥ 0.55, Recall@5 ≥ 0.70, MRR@10 ≥ 0.65).</w:t>
      </w:r>
    </w:p>
    <w:p w14:paraId="6532D9A2" w14:textId="77777777" w:rsidR="00932276" w:rsidRPr="00D53ECB" w:rsidRDefault="00000000">
      <w:pPr>
        <w:pStyle w:val="Ttulo4"/>
        <w:rPr>
          <w:lang w:val="es-PE"/>
        </w:rPr>
      </w:pPr>
      <w:r w:rsidRPr="00D53ECB">
        <w:rPr>
          <w:rFonts w:ascii="Times New Roman" w:hAnsi="Times New Roman"/>
          <w:lang w:val="es-PE"/>
        </w:rPr>
        <w:t>1.1.1.4. Producir el plan del proyecto</w:t>
      </w:r>
    </w:p>
    <w:p w14:paraId="6AD40B1E" w14:textId="77777777" w:rsidR="00932276" w:rsidRPr="00D53ECB" w:rsidRDefault="00000000">
      <w:pPr>
        <w:rPr>
          <w:lang w:val="es-PE"/>
        </w:rPr>
      </w:pPr>
      <w:r w:rsidRPr="00D53ECB">
        <w:rPr>
          <w:lang w:val="es-PE"/>
        </w:rPr>
        <w:t xml:space="preserve">El plan del proyecto se organizó en doce </w:t>
      </w:r>
      <w:proofErr w:type="spellStart"/>
      <w:r w:rsidRPr="00D53ECB">
        <w:rPr>
          <w:lang w:val="es-PE"/>
        </w:rPr>
        <w:t>sprints</w:t>
      </w:r>
      <w:proofErr w:type="spellEnd"/>
      <w:r w:rsidRPr="00D53ECB">
        <w:rPr>
          <w:lang w:val="es-PE"/>
        </w:rPr>
        <w:t xml:space="preserve"> de SCRUM agrupados en seis iteraciones CRISP-DM, con una duración total de 106 días (23 de marzo – 10 de julio de 2026). La Tabla 4 resume el cronograma y su correspondencia con los objetivos específicos.</w:t>
      </w:r>
    </w:p>
    <w:tbl>
      <w:tblPr>
        <w:tblStyle w:val="Tablanormal3"/>
        <w:tblW w:w="0" w:type="auto"/>
        <w:tblLook w:val="04A0" w:firstRow="1" w:lastRow="0" w:firstColumn="1" w:lastColumn="0" w:noHBand="0" w:noVBand="1"/>
      </w:tblPr>
      <w:tblGrid>
        <w:gridCol w:w="2280"/>
        <w:gridCol w:w="2280"/>
        <w:gridCol w:w="2280"/>
        <w:gridCol w:w="2280"/>
      </w:tblGrid>
      <w:tr w:rsidR="00932276" w14:paraId="3D91251D"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80" w:type="dxa"/>
          </w:tcPr>
          <w:p w14:paraId="63BB73FC" w14:textId="77777777" w:rsidR="00932276" w:rsidRDefault="00000000">
            <w:pPr>
              <w:jc w:val="center"/>
            </w:pPr>
            <w:r>
              <w:rPr>
                <w:sz w:val="20"/>
              </w:rPr>
              <w:t>Iteración CRISP-DM</w:t>
            </w:r>
          </w:p>
        </w:tc>
        <w:tc>
          <w:tcPr>
            <w:tcW w:w="2280" w:type="dxa"/>
          </w:tcPr>
          <w:p w14:paraId="295D6E94"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Sprints</w:t>
            </w:r>
          </w:p>
        </w:tc>
        <w:tc>
          <w:tcPr>
            <w:tcW w:w="2280" w:type="dxa"/>
          </w:tcPr>
          <w:p w14:paraId="0067EA0D"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Periodo</w:t>
            </w:r>
          </w:p>
        </w:tc>
        <w:tc>
          <w:tcPr>
            <w:tcW w:w="2280" w:type="dxa"/>
          </w:tcPr>
          <w:p w14:paraId="2D8AB6BC"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Foco / objetivo</w:t>
            </w:r>
          </w:p>
        </w:tc>
      </w:tr>
      <w:tr w:rsidR="00932276" w:rsidRPr="00E15207" w14:paraId="0BE10A0B"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04499118" w14:textId="77777777" w:rsidR="00932276" w:rsidRDefault="00000000">
            <w:pPr>
              <w:jc w:val="left"/>
            </w:pPr>
            <w:r>
              <w:rPr>
                <w:sz w:val="20"/>
              </w:rPr>
              <w:t>#1 Comprensión del negocio</w:t>
            </w:r>
          </w:p>
        </w:tc>
        <w:tc>
          <w:tcPr>
            <w:tcW w:w="2280" w:type="dxa"/>
          </w:tcPr>
          <w:p w14:paraId="15500B1B"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S1</w:t>
            </w:r>
          </w:p>
        </w:tc>
        <w:tc>
          <w:tcPr>
            <w:tcW w:w="2280" w:type="dxa"/>
          </w:tcPr>
          <w:p w14:paraId="3AC6C5ED"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23–29 mar</w:t>
            </w:r>
          </w:p>
        </w:tc>
        <w:tc>
          <w:tcPr>
            <w:tcW w:w="2280" w:type="dxa"/>
          </w:tcPr>
          <w:p w14:paraId="76A3FAFF" w14:textId="77777777" w:rsidR="00932276" w:rsidRPr="00D53ECB" w:rsidRDefault="00000000">
            <w:pPr>
              <w:jc w:val="center"/>
              <w:cnfStyle w:val="000000100000" w:firstRow="0" w:lastRow="0" w:firstColumn="0" w:lastColumn="0" w:oddVBand="0" w:evenVBand="0" w:oddHBand="1" w:evenHBand="0" w:firstRowFirstColumn="0" w:firstRowLastColumn="0" w:lastRowFirstColumn="0" w:lastRowLastColumn="0"/>
              <w:rPr>
                <w:lang w:val="es-PE"/>
              </w:rPr>
            </w:pPr>
            <w:r w:rsidRPr="00D53ECB">
              <w:rPr>
                <w:sz w:val="20"/>
                <w:lang w:val="es-PE"/>
              </w:rPr>
              <w:t>ERS, arquitectura C4 y modelos de diseño (insumo OE3)</w:t>
            </w:r>
          </w:p>
        </w:tc>
      </w:tr>
      <w:tr w:rsidR="00932276" w:rsidRPr="00E15207" w14:paraId="4558EDCA" w14:textId="77777777" w:rsidTr="00D53ECB">
        <w:tc>
          <w:tcPr>
            <w:cnfStyle w:val="001000000000" w:firstRow="0" w:lastRow="0" w:firstColumn="1" w:lastColumn="0" w:oddVBand="0" w:evenVBand="0" w:oddHBand="0" w:evenHBand="0" w:firstRowFirstColumn="0" w:firstRowLastColumn="0" w:lastRowFirstColumn="0" w:lastRowLastColumn="0"/>
            <w:tcW w:w="2280" w:type="dxa"/>
          </w:tcPr>
          <w:p w14:paraId="534AEFC8" w14:textId="77777777" w:rsidR="00932276" w:rsidRDefault="00000000">
            <w:pPr>
              <w:jc w:val="left"/>
            </w:pPr>
            <w:r>
              <w:rPr>
                <w:sz w:val="20"/>
              </w:rPr>
              <w:t>#2 Comprensión de los datos</w:t>
            </w:r>
          </w:p>
        </w:tc>
        <w:tc>
          <w:tcPr>
            <w:tcW w:w="2280" w:type="dxa"/>
          </w:tcPr>
          <w:p w14:paraId="7CDDB6CD"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S2</w:t>
            </w:r>
          </w:p>
        </w:tc>
        <w:tc>
          <w:tcPr>
            <w:tcW w:w="2280" w:type="dxa"/>
          </w:tcPr>
          <w:p w14:paraId="60BACCEF"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30 mar–05 abr</w:t>
            </w:r>
          </w:p>
        </w:tc>
        <w:tc>
          <w:tcPr>
            <w:tcW w:w="2280" w:type="dxa"/>
          </w:tcPr>
          <w:p w14:paraId="7954CD67" w14:textId="77777777" w:rsidR="00932276" w:rsidRPr="00D53ECB" w:rsidRDefault="00000000">
            <w:pPr>
              <w:jc w:val="center"/>
              <w:cnfStyle w:val="000000000000" w:firstRow="0" w:lastRow="0" w:firstColumn="0" w:lastColumn="0" w:oddVBand="0" w:evenVBand="0" w:oddHBand="0" w:evenHBand="0" w:firstRowFirstColumn="0" w:firstRowLastColumn="0" w:lastRowFirstColumn="0" w:lastRowLastColumn="0"/>
              <w:rPr>
                <w:lang w:val="es-PE"/>
              </w:rPr>
            </w:pPr>
            <w:r w:rsidRPr="00D53ECB">
              <w:rPr>
                <w:sz w:val="20"/>
                <w:lang w:val="es-PE"/>
              </w:rPr>
              <w:t xml:space="preserve">Selección de LLM y de </w:t>
            </w:r>
            <w:proofErr w:type="spellStart"/>
            <w:r w:rsidRPr="00D53ECB">
              <w:rPr>
                <w:sz w:val="20"/>
                <w:lang w:val="es-PE"/>
              </w:rPr>
              <w:t>embeddings</w:t>
            </w:r>
            <w:proofErr w:type="spellEnd"/>
            <w:r w:rsidRPr="00D53ECB">
              <w:rPr>
                <w:sz w:val="20"/>
                <w:lang w:val="es-PE"/>
              </w:rPr>
              <w:t xml:space="preserve"> (OE1)</w:t>
            </w:r>
          </w:p>
        </w:tc>
      </w:tr>
      <w:tr w:rsidR="00932276" w14:paraId="36AEF088"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7FA74482" w14:textId="77777777" w:rsidR="00932276" w:rsidRDefault="00000000">
            <w:pPr>
              <w:jc w:val="left"/>
            </w:pPr>
            <w:r>
              <w:rPr>
                <w:sz w:val="20"/>
              </w:rPr>
              <w:lastRenderedPageBreak/>
              <w:t>#3 Preparación y modelado</w:t>
            </w:r>
          </w:p>
        </w:tc>
        <w:tc>
          <w:tcPr>
            <w:tcW w:w="2280" w:type="dxa"/>
          </w:tcPr>
          <w:p w14:paraId="4EFC1F2B"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S3–S6</w:t>
            </w:r>
          </w:p>
        </w:tc>
        <w:tc>
          <w:tcPr>
            <w:tcW w:w="2280" w:type="dxa"/>
          </w:tcPr>
          <w:p w14:paraId="39449CD9"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06–24 abr</w:t>
            </w:r>
          </w:p>
        </w:tc>
        <w:tc>
          <w:tcPr>
            <w:tcW w:w="2280" w:type="dxa"/>
          </w:tcPr>
          <w:p w14:paraId="1841FDB6"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Pipeline RAG, backend, frontend, RAGAS preliminar (OE2/OE3)</w:t>
            </w:r>
          </w:p>
        </w:tc>
      </w:tr>
      <w:tr w:rsidR="00932276" w:rsidRPr="00E15207" w14:paraId="0F8E6237" w14:textId="77777777" w:rsidTr="00D53ECB">
        <w:tc>
          <w:tcPr>
            <w:cnfStyle w:val="001000000000" w:firstRow="0" w:lastRow="0" w:firstColumn="1" w:lastColumn="0" w:oddVBand="0" w:evenVBand="0" w:oddHBand="0" w:evenHBand="0" w:firstRowFirstColumn="0" w:firstRowLastColumn="0" w:lastRowFirstColumn="0" w:lastRowLastColumn="0"/>
            <w:tcW w:w="2280" w:type="dxa"/>
          </w:tcPr>
          <w:p w14:paraId="704E5AD5" w14:textId="77777777" w:rsidR="00932276" w:rsidRDefault="00000000">
            <w:pPr>
              <w:jc w:val="left"/>
            </w:pPr>
            <w:r>
              <w:rPr>
                <w:sz w:val="20"/>
              </w:rPr>
              <w:t>#4 Evaluación</w:t>
            </w:r>
          </w:p>
        </w:tc>
        <w:tc>
          <w:tcPr>
            <w:tcW w:w="2280" w:type="dxa"/>
          </w:tcPr>
          <w:p w14:paraId="08FF9DE2"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S7</w:t>
            </w:r>
          </w:p>
        </w:tc>
        <w:tc>
          <w:tcPr>
            <w:tcW w:w="2280" w:type="dxa"/>
          </w:tcPr>
          <w:p w14:paraId="5158AE5C"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25–29 abr</w:t>
            </w:r>
          </w:p>
        </w:tc>
        <w:tc>
          <w:tcPr>
            <w:tcW w:w="2280" w:type="dxa"/>
          </w:tcPr>
          <w:p w14:paraId="5225CF4B" w14:textId="77777777" w:rsidR="00932276" w:rsidRPr="00D53ECB" w:rsidRDefault="00000000">
            <w:pPr>
              <w:jc w:val="center"/>
              <w:cnfStyle w:val="000000000000" w:firstRow="0" w:lastRow="0" w:firstColumn="0" w:lastColumn="0" w:oddVBand="0" w:evenVBand="0" w:oddHBand="0" w:evenHBand="0" w:firstRowFirstColumn="0" w:firstRowLastColumn="0" w:lastRowFirstColumn="0" w:lastRowLastColumn="0"/>
              <w:rPr>
                <w:lang w:val="es-PE"/>
              </w:rPr>
            </w:pPr>
            <w:proofErr w:type="spellStart"/>
            <w:r w:rsidRPr="00D53ECB">
              <w:rPr>
                <w:sz w:val="20"/>
                <w:lang w:val="es-PE"/>
              </w:rPr>
              <w:t>Reranking</w:t>
            </w:r>
            <w:proofErr w:type="spellEnd"/>
            <w:r w:rsidRPr="00D53ECB">
              <w:rPr>
                <w:sz w:val="20"/>
                <w:lang w:val="es-PE"/>
              </w:rPr>
              <w:t xml:space="preserve"> y validación formal RAGAS (OE2)</w:t>
            </w:r>
          </w:p>
        </w:tc>
      </w:tr>
      <w:tr w:rsidR="00932276" w:rsidRPr="00E15207" w14:paraId="4412F23D"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645A9605" w14:textId="77777777" w:rsidR="00932276" w:rsidRDefault="00000000">
            <w:pPr>
              <w:jc w:val="left"/>
            </w:pPr>
            <w:r>
              <w:rPr>
                <w:sz w:val="20"/>
              </w:rPr>
              <w:t>#5 Despliegue</w:t>
            </w:r>
          </w:p>
        </w:tc>
        <w:tc>
          <w:tcPr>
            <w:tcW w:w="2280" w:type="dxa"/>
          </w:tcPr>
          <w:p w14:paraId="023A26F2"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S8–S10</w:t>
            </w:r>
          </w:p>
        </w:tc>
        <w:tc>
          <w:tcPr>
            <w:tcW w:w="2280" w:type="dxa"/>
          </w:tcPr>
          <w:p w14:paraId="0BF4BF53"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30 abr–20 may</w:t>
            </w:r>
          </w:p>
        </w:tc>
        <w:tc>
          <w:tcPr>
            <w:tcW w:w="2280" w:type="dxa"/>
          </w:tcPr>
          <w:p w14:paraId="475C897A" w14:textId="77777777" w:rsidR="00932276" w:rsidRPr="00D53ECB" w:rsidRDefault="00000000">
            <w:pPr>
              <w:jc w:val="center"/>
              <w:cnfStyle w:val="000000100000" w:firstRow="0" w:lastRow="0" w:firstColumn="0" w:lastColumn="0" w:oddVBand="0" w:evenVBand="0" w:oddHBand="1" w:evenHBand="0" w:firstRowFirstColumn="0" w:firstRowLastColumn="0" w:lastRowFirstColumn="0" w:lastRowLastColumn="0"/>
              <w:rPr>
                <w:lang w:val="es-PE"/>
              </w:rPr>
            </w:pPr>
            <w:r w:rsidRPr="00D53ECB">
              <w:rPr>
                <w:sz w:val="20"/>
                <w:lang w:val="es-PE"/>
              </w:rPr>
              <w:t>Despliegue en GCE, contenido e instrumento (OE3)</w:t>
            </w:r>
          </w:p>
        </w:tc>
      </w:tr>
      <w:tr w:rsidR="00932276" w14:paraId="5B11A6FD" w14:textId="77777777" w:rsidTr="00D53ECB">
        <w:tc>
          <w:tcPr>
            <w:cnfStyle w:val="001000000000" w:firstRow="0" w:lastRow="0" w:firstColumn="1" w:lastColumn="0" w:oddVBand="0" w:evenVBand="0" w:oddHBand="0" w:evenHBand="0" w:firstRowFirstColumn="0" w:firstRowLastColumn="0" w:lastRowFirstColumn="0" w:lastRowLastColumn="0"/>
            <w:tcW w:w="2280" w:type="dxa"/>
          </w:tcPr>
          <w:p w14:paraId="25E3F26B" w14:textId="77777777" w:rsidR="00932276" w:rsidRDefault="00000000">
            <w:pPr>
              <w:jc w:val="left"/>
            </w:pPr>
            <w:r>
              <w:rPr>
                <w:sz w:val="20"/>
              </w:rPr>
              <w:t>#6 Validación y pilotaje</w:t>
            </w:r>
          </w:p>
        </w:tc>
        <w:tc>
          <w:tcPr>
            <w:tcW w:w="2280" w:type="dxa"/>
          </w:tcPr>
          <w:p w14:paraId="34D7A7B2"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S11–S12</w:t>
            </w:r>
          </w:p>
        </w:tc>
        <w:tc>
          <w:tcPr>
            <w:tcW w:w="2280" w:type="dxa"/>
          </w:tcPr>
          <w:p w14:paraId="504933AD"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21 may–10 jul</w:t>
            </w:r>
          </w:p>
        </w:tc>
        <w:tc>
          <w:tcPr>
            <w:tcW w:w="2280" w:type="dxa"/>
          </w:tcPr>
          <w:p w14:paraId="23504FC9"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ISO/IEC 25010 (OE5) y pretest/postest (OE4)</w:t>
            </w:r>
          </w:p>
        </w:tc>
      </w:tr>
    </w:tbl>
    <w:p w14:paraId="4F401100" w14:textId="77777777" w:rsidR="00932276" w:rsidRPr="00D53ECB" w:rsidRDefault="00000000">
      <w:pPr>
        <w:spacing w:after="200"/>
        <w:jc w:val="center"/>
        <w:rPr>
          <w:lang w:val="es-PE"/>
        </w:rPr>
      </w:pPr>
      <w:r w:rsidRPr="00D53ECB">
        <w:rPr>
          <w:i/>
          <w:sz w:val="18"/>
          <w:lang w:val="es-PE"/>
        </w:rPr>
        <w:t xml:space="preserve">Tabla 4. Cronograma del proyecto: doce </w:t>
      </w:r>
      <w:proofErr w:type="spellStart"/>
      <w:r w:rsidRPr="00D53ECB">
        <w:rPr>
          <w:i/>
          <w:sz w:val="18"/>
          <w:lang w:val="es-PE"/>
        </w:rPr>
        <w:t>sprints</w:t>
      </w:r>
      <w:proofErr w:type="spellEnd"/>
      <w:r w:rsidRPr="00D53ECB">
        <w:rPr>
          <w:i/>
          <w:sz w:val="18"/>
          <w:lang w:val="es-PE"/>
        </w:rPr>
        <w:t xml:space="preserve"> SCRUM en seis iteraciones CRISP-DM.</w:t>
      </w:r>
    </w:p>
    <w:p w14:paraId="67D905B7" w14:textId="77777777" w:rsidR="00932276" w:rsidRPr="00D53ECB" w:rsidRDefault="00000000">
      <w:pPr>
        <w:rPr>
          <w:lang w:val="es-PE"/>
        </w:rPr>
      </w:pPr>
      <w:r w:rsidRPr="00D53ECB">
        <w:rPr>
          <w:b/>
          <w:lang w:val="es-PE"/>
        </w:rPr>
        <w:t xml:space="preserve">Herramientas: </w:t>
      </w:r>
      <w:r w:rsidRPr="00D53ECB">
        <w:rPr>
          <w:lang w:val="es-PE"/>
        </w:rPr>
        <w:t xml:space="preserve">Docker 24.0 + Docker </w:t>
      </w:r>
      <w:proofErr w:type="spellStart"/>
      <w:r w:rsidRPr="00D53ECB">
        <w:rPr>
          <w:lang w:val="es-PE"/>
        </w:rPr>
        <w:t>Compose</w:t>
      </w:r>
      <w:proofErr w:type="spellEnd"/>
      <w:r w:rsidRPr="00D53ECB">
        <w:rPr>
          <w:lang w:val="es-PE"/>
        </w:rPr>
        <w:t xml:space="preserve"> 2.20 (orquestación), PostgreSQL 16 + </w:t>
      </w:r>
      <w:proofErr w:type="spellStart"/>
      <w:r w:rsidRPr="00D53ECB">
        <w:rPr>
          <w:lang w:val="es-PE"/>
        </w:rPr>
        <w:t>pgvector</w:t>
      </w:r>
      <w:proofErr w:type="spellEnd"/>
      <w:r w:rsidRPr="00D53ECB">
        <w:rPr>
          <w:lang w:val="es-PE"/>
        </w:rPr>
        <w:t xml:space="preserve"> (base relacional y vectorial), </w:t>
      </w:r>
      <w:proofErr w:type="spellStart"/>
      <w:r w:rsidRPr="00D53ECB">
        <w:rPr>
          <w:lang w:val="es-PE"/>
        </w:rPr>
        <w:t>SQLAlchemy</w:t>
      </w:r>
      <w:proofErr w:type="spellEnd"/>
      <w:r w:rsidRPr="00D53ECB">
        <w:rPr>
          <w:lang w:val="es-PE"/>
        </w:rPr>
        <w:t xml:space="preserve"> 2.x </w:t>
      </w:r>
      <w:proofErr w:type="spellStart"/>
      <w:r w:rsidRPr="00D53ECB">
        <w:rPr>
          <w:lang w:val="es-PE"/>
        </w:rPr>
        <w:t>async</w:t>
      </w:r>
      <w:proofErr w:type="spellEnd"/>
      <w:r w:rsidRPr="00D53ECB">
        <w:rPr>
          <w:lang w:val="es-PE"/>
        </w:rPr>
        <w:t xml:space="preserve"> + </w:t>
      </w:r>
      <w:proofErr w:type="spellStart"/>
      <w:r w:rsidRPr="00D53ECB">
        <w:rPr>
          <w:lang w:val="es-PE"/>
        </w:rPr>
        <w:t>asyncpg</w:t>
      </w:r>
      <w:proofErr w:type="spellEnd"/>
      <w:r w:rsidRPr="00D53ECB">
        <w:rPr>
          <w:lang w:val="es-PE"/>
        </w:rPr>
        <w:t xml:space="preserve"> (ORM y driver asíncrono), </w:t>
      </w:r>
      <w:proofErr w:type="spellStart"/>
      <w:r w:rsidRPr="00D53ECB">
        <w:rPr>
          <w:lang w:val="es-PE"/>
        </w:rPr>
        <w:t>Alembic</w:t>
      </w:r>
      <w:proofErr w:type="spellEnd"/>
      <w:r w:rsidRPr="00D53ECB">
        <w:rPr>
          <w:lang w:val="es-PE"/>
        </w:rPr>
        <w:t xml:space="preserve"> (versionado del esquema) y Git (control de versiones).</w:t>
      </w:r>
    </w:p>
    <w:p w14:paraId="0BBD19B9" w14:textId="77777777" w:rsidR="00932276" w:rsidRDefault="00000000">
      <w:proofErr w:type="spellStart"/>
      <w:r>
        <w:rPr>
          <w:b/>
        </w:rPr>
        <w:t>Artefactos</w:t>
      </w:r>
      <w:proofErr w:type="spellEnd"/>
      <w:r>
        <w:rPr>
          <w:b/>
        </w:rPr>
        <w:t xml:space="preserve"> / </w:t>
      </w:r>
      <w:proofErr w:type="spellStart"/>
      <w:r>
        <w:rPr>
          <w:b/>
        </w:rPr>
        <w:t>entregables</w:t>
      </w:r>
      <w:proofErr w:type="spellEnd"/>
      <w:r>
        <w:rPr>
          <w:b/>
        </w:rPr>
        <w:t xml:space="preserve">: </w:t>
      </w:r>
    </w:p>
    <w:p w14:paraId="70907252" w14:textId="77777777" w:rsidR="00932276" w:rsidRPr="00D53ECB" w:rsidRDefault="00000000">
      <w:pPr>
        <w:pStyle w:val="Listaconvietas"/>
        <w:spacing w:after="60"/>
        <w:rPr>
          <w:lang w:val="es-PE"/>
        </w:rPr>
      </w:pPr>
      <w:r w:rsidRPr="00D53ECB">
        <w:rPr>
          <w:lang w:val="es-PE"/>
        </w:rPr>
        <w:t>Especificación de Requisitos del Software con 52 requisitos.</w:t>
      </w:r>
    </w:p>
    <w:p w14:paraId="707EA2C1" w14:textId="77777777" w:rsidR="00932276" w:rsidRPr="00D53ECB" w:rsidRDefault="00000000">
      <w:pPr>
        <w:pStyle w:val="Listaconvietas"/>
        <w:spacing w:after="60"/>
        <w:rPr>
          <w:lang w:val="es-PE"/>
        </w:rPr>
      </w:pPr>
      <w:r w:rsidRPr="00D53ECB">
        <w:rPr>
          <w:lang w:val="es-PE"/>
        </w:rPr>
        <w:t xml:space="preserve">Archivos </w:t>
      </w:r>
      <w:proofErr w:type="spellStart"/>
      <w:r w:rsidRPr="00D53ECB">
        <w:rPr>
          <w:lang w:val="es-PE"/>
        </w:rPr>
        <w:t>docker-compose.yml</w:t>
      </w:r>
      <w:proofErr w:type="spellEnd"/>
      <w:r w:rsidRPr="00D53ECB">
        <w:rPr>
          <w:lang w:val="es-PE"/>
        </w:rPr>
        <w:t xml:space="preserve"> </w:t>
      </w:r>
      <w:proofErr w:type="gramStart"/>
      <w:r w:rsidRPr="00D53ECB">
        <w:rPr>
          <w:lang w:val="es-PE"/>
        </w:rPr>
        <w:t>y .</w:t>
      </w:r>
      <w:proofErr w:type="spellStart"/>
      <w:r w:rsidRPr="00D53ECB">
        <w:rPr>
          <w:lang w:val="es-PE"/>
        </w:rPr>
        <w:t>env</w:t>
      </w:r>
      <w:proofErr w:type="gramEnd"/>
      <w:r w:rsidRPr="00D53ECB">
        <w:rPr>
          <w:lang w:val="es-PE"/>
        </w:rPr>
        <w:t>.example</w:t>
      </w:r>
      <w:proofErr w:type="spellEnd"/>
      <w:r w:rsidRPr="00D53ECB">
        <w:rPr>
          <w:lang w:val="es-PE"/>
        </w:rPr>
        <w:t xml:space="preserve"> con la orquestación inicial del sistema.</w:t>
      </w:r>
    </w:p>
    <w:p w14:paraId="4536C6C4" w14:textId="77777777" w:rsidR="00932276" w:rsidRPr="00D53ECB" w:rsidRDefault="00000000">
      <w:pPr>
        <w:pStyle w:val="Listaconvietas"/>
        <w:spacing w:after="60"/>
        <w:rPr>
          <w:lang w:val="es-PE"/>
        </w:rPr>
      </w:pPr>
      <w:r w:rsidRPr="00D53ECB">
        <w:rPr>
          <w:lang w:val="es-PE"/>
        </w:rPr>
        <w:t xml:space="preserve">Modelos ORM iniciales y migración inicial de </w:t>
      </w:r>
      <w:proofErr w:type="spellStart"/>
      <w:r w:rsidRPr="00D53ECB">
        <w:rPr>
          <w:lang w:val="es-PE"/>
        </w:rPr>
        <w:t>Alembic</w:t>
      </w:r>
      <w:proofErr w:type="spellEnd"/>
      <w:r w:rsidRPr="00D53ECB">
        <w:rPr>
          <w:lang w:val="es-PE"/>
        </w:rPr>
        <w:t>; arquitectura C4 y modelos de dominio y pedagógico del STI.</w:t>
      </w:r>
    </w:p>
    <w:p w14:paraId="61742265" w14:textId="77777777" w:rsidR="00932276" w:rsidRPr="00D53ECB" w:rsidRDefault="00000000">
      <w:pPr>
        <w:pStyle w:val="Ttulo3"/>
        <w:rPr>
          <w:lang w:val="es-PE"/>
        </w:rPr>
      </w:pPr>
      <w:bookmarkStart w:id="10" w:name="_Toc232975814"/>
      <w:r w:rsidRPr="00D53ECB">
        <w:rPr>
          <w:rFonts w:ascii="Times New Roman" w:hAnsi="Times New Roman"/>
          <w:lang w:val="es-PE"/>
        </w:rPr>
        <w:t>1.1.2. Iteración #2: Comprensión de los datos (Sprint 2)</w:t>
      </w:r>
      <w:bookmarkEnd w:id="10"/>
    </w:p>
    <w:p w14:paraId="3F586AB0" w14:textId="77777777" w:rsidR="00932276" w:rsidRPr="00D53ECB" w:rsidRDefault="00000000">
      <w:pPr>
        <w:rPr>
          <w:lang w:val="es-PE"/>
        </w:rPr>
      </w:pPr>
      <w:r w:rsidRPr="00D53ECB">
        <w:rPr>
          <w:lang w:val="es-PE"/>
        </w:rPr>
        <w:t xml:space="preserve">La Iteración #2 (Sprint 2, 30 de marzo – 05 de abril de 2026) abordó la fase de Comprensión de los datos de CRISP-DM: la recopilación, descripción, exploración y verificación de la calidad del corpus instruccional, y la evaluación comparativa de los modelos de lenguaje y de </w:t>
      </w:r>
      <w:proofErr w:type="spellStart"/>
      <w:r w:rsidRPr="00D53ECB">
        <w:rPr>
          <w:lang w:val="es-PE"/>
        </w:rPr>
        <w:t>embeddings</w:t>
      </w:r>
      <w:proofErr w:type="spellEnd"/>
      <w:r w:rsidRPr="00D53ECB">
        <w:rPr>
          <w:lang w:val="es-PE"/>
        </w:rPr>
        <w:t xml:space="preserve"> que alimentarán el pipeline RAG. Con ello se cerró la selección técnica del OE1 (Resultados R1.1 y R1.2) y se completaron los dos modelos restantes del STI (modelo del estudiante y modelo de interacción).</w:t>
      </w:r>
    </w:p>
    <w:p w14:paraId="3E01AE4A" w14:textId="77777777" w:rsidR="00932276" w:rsidRPr="00D53ECB" w:rsidRDefault="00000000">
      <w:pPr>
        <w:pStyle w:val="Ttulo4"/>
        <w:rPr>
          <w:lang w:val="es-PE"/>
        </w:rPr>
      </w:pPr>
      <w:r w:rsidRPr="00D53ECB">
        <w:rPr>
          <w:rFonts w:ascii="Times New Roman" w:hAnsi="Times New Roman"/>
          <w:lang w:val="es-PE"/>
        </w:rPr>
        <w:t>1.1.2.1. Recopilación, descripción y exploración del corpus</w:t>
      </w:r>
    </w:p>
    <w:p w14:paraId="61882A3E" w14:textId="77777777" w:rsidR="00932276" w:rsidRPr="00D53ECB" w:rsidRDefault="00000000">
      <w:pPr>
        <w:rPr>
          <w:lang w:val="es-PE"/>
        </w:rPr>
      </w:pPr>
      <w:r w:rsidRPr="00D53ECB">
        <w:rPr>
          <w:b/>
          <w:lang w:val="es-PE"/>
        </w:rPr>
        <w:t xml:space="preserve">a) Recopilación de datos. </w:t>
      </w:r>
      <w:r w:rsidRPr="00D53ECB">
        <w:rPr>
          <w:lang w:val="es-PE"/>
        </w:rPr>
        <w:t xml:space="preserve">El corpus del sistema se construyó a partir del sílabo oficial 2026-I de la asignatura Aplicaciones Móviles del IESTP “RFA”. Se reunieron los documentos instruccionales de los cinco módulos del curso en formatos PDF, DOCX y </w:t>
      </w:r>
      <w:proofErr w:type="spellStart"/>
      <w:r w:rsidRPr="00D53ECB">
        <w:rPr>
          <w:lang w:val="es-PE"/>
        </w:rPr>
        <w:t>Markdown</w:t>
      </w:r>
      <w:proofErr w:type="spellEnd"/>
      <w:r w:rsidRPr="00D53ECB">
        <w:rPr>
          <w:lang w:val="es-PE"/>
        </w:rPr>
        <w:t>, que constituyen la única fuente de conocimiento del dominio del tutor (no se emplean fuentes externas: el modelo solo responde desde este corpus).</w:t>
      </w:r>
    </w:p>
    <w:p w14:paraId="3FC972CD" w14:textId="77777777" w:rsidR="00932276" w:rsidRPr="00D53ECB" w:rsidRDefault="00000000">
      <w:pPr>
        <w:rPr>
          <w:lang w:val="es-PE"/>
        </w:rPr>
      </w:pPr>
      <w:r w:rsidRPr="00D53ECB">
        <w:rPr>
          <w:b/>
          <w:lang w:val="es-PE"/>
        </w:rPr>
        <w:lastRenderedPageBreak/>
        <w:t xml:space="preserve">b) Descripción de los datos. </w:t>
      </w:r>
      <w:r w:rsidRPr="00D53ECB">
        <w:rPr>
          <w:lang w:val="es-PE"/>
        </w:rPr>
        <w:t>El corpus se organiza jerárquicamente en cinco módulos y veintidós temas, según se resume en la Tabla 5. Tras el preprocesamiento, el contenido se segmenta en fragmentos (</w:t>
      </w:r>
      <w:proofErr w:type="spellStart"/>
      <w:r w:rsidRPr="00D53ECB">
        <w:rPr>
          <w:lang w:val="es-PE"/>
        </w:rPr>
        <w:t>chunks</w:t>
      </w:r>
      <w:proofErr w:type="spellEnd"/>
      <w:r w:rsidRPr="00D53ECB">
        <w:rPr>
          <w:lang w:val="es-PE"/>
        </w:rPr>
        <w:t xml:space="preserve">) y se vectoriza con </w:t>
      </w:r>
      <w:proofErr w:type="spellStart"/>
      <w:r w:rsidRPr="00D53ECB">
        <w:rPr>
          <w:lang w:val="es-PE"/>
        </w:rPr>
        <w:t>embeddings</w:t>
      </w:r>
      <w:proofErr w:type="spellEnd"/>
      <w:r w:rsidRPr="00D53ECB">
        <w:rPr>
          <w:lang w:val="es-PE"/>
        </w:rPr>
        <w:t xml:space="preserve"> de 1 024 dimensiones; en el entorno de producción se indexaron 3 388 fragmentos en PostgreSQL con la extensión </w:t>
      </w:r>
      <w:proofErr w:type="spellStart"/>
      <w:r w:rsidRPr="00D53ECB">
        <w:rPr>
          <w:lang w:val="es-PE"/>
        </w:rPr>
        <w:t>pgvector</w:t>
      </w:r>
      <w:proofErr w:type="spellEnd"/>
      <w:r w:rsidRPr="00D53ECB">
        <w:rPr>
          <w:lang w:val="es-PE"/>
        </w:rPr>
        <w:t>.</w:t>
      </w:r>
    </w:p>
    <w:tbl>
      <w:tblPr>
        <w:tblStyle w:val="Tablanormal3"/>
        <w:tblW w:w="0" w:type="auto"/>
        <w:tblLook w:val="04A0" w:firstRow="1" w:lastRow="0" w:firstColumn="1" w:lastColumn="0" w:noHBand="0" w:noVBand="1"/>
      </w:tblPr>
      <w:tblGrid>
        <w:gridCol w:w="3041"/>
        <w:gridCol w:w="3041"/>
        <w:gridCol w:w="3041"/>
      </w:tblGrid>
      <w:tr w:rsidR="00932276" w14:paraId="3A5BF2E1"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41" w:type="dxa"/>
          </w:tcPr>
          <w:p w14:paraId="2E45F9FE" w14:textId="77777777" w:rsidR="00932276" w:rsidRDefault="00000000">
            <w:pPr>
              <w:jc w:val="center"/>
            </w:pPr>
            <w:r>
              <w:rPr>
                <w:sz w:val="20"/>
              </w:rPr>
              <w:t>Módulo</w:t>
            </w:r>
          </w:p>
        </w:tc>
        <w:tc>
          <w:tcPr>
            <w:tcW w:w="3041" w:type="dxa"/>
          </w:tcPr>
          <w:p w14:paraId="4D943EBE"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Contenido principal</w:t>
            </w:r>
          </w:p>
        </w:tc>
        <w:tc>
          <w:tcPr>
            <w:tcW w:w="3041" w:type="dxa"/>
          </w:tcPr>
          <w:p w14:paraId="4B37E513"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 de temas</w:t>
            </w:r>
          </w:p>
        </w:tc>
      </w:tr>
      <w:tr w:rsidR="00932276" w14:paraId="1FA77F3A"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4816792" w14:textId="77777777" w:rsidR="00932276" w:rsidRDefault="00000000">
            <w:pPr>
              <w:jc w:val="left"/>
            </w:pPr>
            <w:r>
              <w:rPr>
                <w:sz w:val="20"/>
              </w:rPr>
              <w:t>M1</w:t>
            </w:r>
          </w:p>
        </w:tc>
        <w:tc>
          <w:tcPr>
            <w:tcW w:w="3041" w:type="dxa"/>
          </w:tcPr>
          <w:p w14:paraId="236F30F8" w14:textId="77777777" w:rsidR="00932276" w:rsidRPr="00D53ECB" w:rsidRDefault="00000000">
            <w:pPr>
              <w:jc w:val="center"/>
              <w:cnfStyle w:val="000000100000" w:firstRow="0" w:lastRow="0" w:firstColumn="0" w:lastColumn="0" w:oddVBand="0" w:evenVBand="0" w:oddHBand="1" w:evenHBand="0" w:firstRowFirstColumn="0" w:firstRowLastColumn="0" w:lastRowFirstColumn="0" w:lastRowLastColumn="0"/>
              <w:rPr>
                <w:lang w:val="es-PE"/>
              </w:rPr>
            </w:pPr>
            <w:r w:rsidRPr="00D53ECB">
              <w:rPr>
                <w:sz w:val="20"/>
                <w:lang w:val="es-PE"/>
              </w:rPr>
              <w:t>Fundamentos del desarrollo de aplicaciones móviles</w:t>
            </w:r>
          </w:p>
        </w:tc>
        <w:tc>
          <w:tcPr>
            <w:tcW w:w="3041" w:type="dxa"/>
          </w:tcPr>
          <w:p w14:paraId="7BB66757"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w:t>
            </w:r>
          </w:p>
        </w:tc>
      </w:tr>
      <w:tr w:rsidR="00932276" w14:paraId="615D4521" w14:textId="77777777" w:rsidTr="00D53ECB">
        <w:tc>
          <w:tcPr>
            <w:cnfStyle w:val="001000000000" w:firstRow="0" w:lastRow="0" w:firstColumn="1" w:lastColumn="0" w:oddVBand="0" w:evenVBand="0" w:oddHBand="0" w:evenHBand="0" w:firstRowFirstColumn="0" w:firstRowLastColumn="0" w:lastRowFirstColumn="0" w:lastRowLastColumn="0"/>
            <w:tcW w:w="3041" w:type="dxa"/>
          </w:tcPr>
          <w:p w14:paraId="77C8890B" w14:textId="77777777" w:rsidR="00932276" w:rsidRDefault="00000000">
            <w:pPr>
              <w:jc w:val="left"/>
            </w:pPr>
            <w:r>
              <w:rPr>
                <w:sz w:val="20"/>
              </w:rPr>
              <w:t>M2</w:t>
            </w:r>
          </w:p>
        </w:tc>
        <w:tc>
          <w:tcPr>
            <w:tcW w:w="3041" w:type="dxa"/>
          </w:tcPr>
          <w:p w14:paraId="633E54F1"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Lenguaje de programación Kotlin</w:t>
            </w:r>
          </w:p>
        </w:tc>
        <w:tc>
          <w:tcPr>
            <w:tcW w:w="3041" w:type="dxa"/>
          </w:tcPr>
          <w:p w14:paraId="694D9BC2"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5</w:t>
            </w:r>
          </w:p>
        </w:tc>
      </w:tr>
      <w:tr w:rsidR="00932276" w14:paraId="2F3D882B"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5231F328" w14:textId="77777777" w:rsidR="00932276" w:rsidRDefault="00000000">
            <w:pPr>
              <w:jc w:val="left"/>
            </w:pPr>
            <w:r>
              <w:rPr>
                <w:sz w:val="20"/>
              </w:rPr>
              <w:t>M3</w:t>
            </w:r>
          </w:p>
        </w:tc>
        <w:tc>
          <w:tcPr>
            <w:tcW w:w="3041" w:type="dxa"/>
          </w:tcPr>
          <w:p w14:paraId="614A1C26" w14:textId="77777777" w:rsidR="00932276" w:rsidRPr="00D53ECB" w:rsidRDefault="00000000">
            <w:pPr>
              <w:jc w:val="center"/>
              <w:cnfStyle w:val="000000100000" w:firstRow="0" w:lastRow="0" w:firstColumn="0" w:lastColumn="0" w:oddVBand="0" w:evenVBand="0" w:oddHBand="1" w:evenHBand="0" w:firstRowFirstColumn="0" w:firstRowLastColumn="0" w:lastRowFirstColumn="0" w:lastRowLastColumn="0"/>
              <w:rPr>
                <w:lang w:val="es-PE"/>
              </w:rPr>
            </w:pPr>
            <w:r w:rsidRPr="00D53ECB">
              <w:rPr>
                <w:sz w:val="20"/>
                <w:lang w:val="es-PE"/>
              </w:rPr>
              <w:t>Diseño de interfaces de usuario (UI)</w:t>
            </w:r>
          </w:p>
        </w:tc>
        <w:tc>
          <w:tcPr>
            <w:tcW w:w="3041" w:type="dxa"/>
          </w:tcPr>
          <w:p w14:paraId="7326B6BE"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w:t>
            </w:r>
          </w:p>
        </w:tc>
      </w:tr>
      <w:tr w:rsidR="00932276" w14:paraId="4004A249" w14:textId="77777777" w:rsidTr="00D53ECB">
        <w:tc>
          <w:tcPr>
            <w:cnfStyle w:val="001000000000" w:firstRow="0" w:lastRow="0" w:firstColumn="1" w:lastColumn="0" w:oddVBand="0" w:evenVBand="0" w:oddHBand="0" w:evenHBand="0" w:firstRowFirstColumn="0" w:firstRowLastColumn="0" w:lastRowFirstColumn="0" w:lastRowLastColumn="0"/>
            <w:tcW w:w="3041" w:type="dxa"/>
          </w:tcPr>
          <w:p w14:paraId="669D97E2" w14:textId="77777777" w:rsidR="00932276" w:rsidRDefault="00000000">
            <w:pPr>
              <w:jc w:val="left"/>
            </w:pPr>
            <w:r>
              <w:rPr>
                <w:sz w:val="20"/>
              </w:rPr>
              <w:t>M4</w:t>
            </w:r>
          </w:p>
        </w:tc>
        <w:tc>
          <w:tcPr>
            <w:tcW w:w="3041" w:type="dxa"/>
          </w:tcPr>
          <w:p w14:paraId="46D8B721" w14:textId="77777777" w:rsidR="00932276" w:rsidRPr="00D53ECB" w:rsidRDefault="00000000">
            <w:pPr>
              <w:jc w:val="center"/>
              <w:cnfStyle w:val="000000000000" w:firstRow="0" w:lastRow="0" w:firstColumn="0" w:lastColumn="0" w:oddVBand="0" w:evenVBand="0" w:oddHBand="0" w:evenHBand="0" w:firstRowFirstColumn="0" w:firstRowLastColumn="0" w:lastRowFirstColumn="0" w:lastRowLastColumn="0"/>
              <w:rPr>
                <w:lang w:val="es-PE"/>
              </w:rPr>
            </w:pPr>
            <w:r w:rsidRPr="00D53ECB">
              <w:rPr>
                <w:sz w:val="20"/>
                <w:lang w:val="es-PE"/>
              </w:rPr>
              <w:t>Componentes de la aplicación y manejo de datos</w:t>
            </w:r>
          </w:p>
        </w:tc>
        <w:tc>
          <w:tcPr>
            <w:tcW w:w="3041" w:type="dxa"/>
          </w:tcPr>
          <w:p w14:paraId="02F65AC3"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5</w:t>
            </w:r>
          </w:p>
        </w:tc>
      </w:tr>
      <w:tr w:rsidR="00932276" w14:paraId="6829B8D1"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0CD2B440" w14:textId="77777777" w:rsidR="00932276" w:rsidRDefault="00000000">
            <w:pPr>
              <w:jc w:val="left"/>
            </w:pPr>
            <w:r>
              <w:rPr>
                <w:sz w:val="20"/>
              </w:rPr>
              <w:t>M5</w:t>
            </w:r>
          </w:p>
        </w:tc>
        <w:tc>
          <w:tcPr>
            <w:tcW w:w="3041" w:type="dxa"/>
          </w:tcPr>
          <w:p w14:paraId="0A59AAAF"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Temas avanzados y despliegue</w:t>
            </w:r>
          </w:p>
        </w:tc>
        <w:tc>
          <w:tcPr>
            <w:tcW w:w="3041" w:type="dxa"/>
          </w:tcPr>
          <w:p w14:paraId="2CF5AE3A"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w:t>
            </w:r>
          </w:p>
        </w:tc>
      </w:tr>
      <w:tr w:rsidR="00932276" w14:paraId="14CDB012" w14:textId="77777777" w:rsidTr="00D53ECB">
        <w:tc>
          <w:tcPr>
            <w:cnfStyle w:val="001000000000" w:firstRow="0" w:lastRow="0" w:firstColumn="1" w:lastColumn="0" w:oddVBand="0" w:evenVBand="0" w:oddHBand="0" w:evenHBand="0" w:firstRowFirstColumn="0" w:firstRowLastColumn="0" w:lastRowFirstColumn="0" w:lastRowLastColumn="0"/>
            <w:tcW w:w="3041" w:type="dxa"/>
          </w:tcPr>
          <w:p w14:paraId="23A40A49" w14:textId="77777777" w:rsidR="00932276" w:rsidRDefault="00000000">
            <w:pPr>
              <w:jc w:val="left"/>
            </w:pPr>
            <w:r>
              <w:rPr>
                <w:sz w:val="20"/>
              </w:rPr>
              <w:t>TOTAL</w:t>
            </w:r>
          </w:p>
        </w:tc>
        <w:tc>
          <w:tcPr>
            <w:tcW w:w="3041" w:type="dxa"/>
          </w:tcPr>
          <w:p w14:paraId="672B5C9F"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5 módulos</w:t>
            </w:r>
          </w:p>
        </w:tc>
        <w:tc>
          <w:tcPr>
            <w:tcW w:w="3041" w:type="dxa"/>
          </w:tcPr>
          <w:p w14:paraId="058D3242"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22 temas</w:t>
            </w:r>
          </w:p>
        </w:tc>
      </w:tr>
    </w:tbl>
    <w:p w14:paraId="31E86ED1" w14:textId="77777777" w:rsidR="00932276" w:rsidRPr="00D53ECB" w:rsidRDefault="00000000">
      <w:pPr>
        <w:spacing w:after="200"/>
        <w:jc w:val="center"/>
        <w:rPr>
          <w:lang w:val="es-PE"/>
        </w:rPr>
      </w:pPr>
      <w:r w:rsidRPr="00D53ECB">
        <w:rPr>
          <w:i/>
          <w:sz w:val="18"/>
          <w:lang w:val="es-PE"/>
        </w:rPr>
        <w:t>Tabla 5. Estructura del corpus instruccional derivado del sílabo de Aplicaciones Móviles (2026-I).</w:t>
      </w:r>
    </w:p>
    <w:p w14:paraId="3CF01E52" w14:textId="77777777" w:rsidR="00932276" w:rsidRPr="00D53ECB" w:rsidRDefault="00000000">
      <w:pPr>
        <w:rPr>
          <w:lang w:val="es-PE"/>
        </w:rPr>
      </w:pPr>
      <w:r w:rsidRPr="00D53ECB">
        <w:rPr>
          <w:b/>
          <w:lang w:val="es-PE"/>
        </w:rPr>
        <w:t xml:space="preserve">c) Exploración inicial de los datos. </w:t>
      </w:r>
      <w:r w:rsidRPr="00D53ECB">
        <w:rPr>
          <w:lang w:val="es-PE"/>
        </w:rPr>
        <w:t>Se analizó la distribución del contenido por módulo y la cobertura temática del sílabo. La exploración confirmó que el corpus abarca desde los fundamentos del desarrollo móvil (M1) hasta los temas avanzados de despliegue (M5), con una densidad de contenido suficiente para sostener consultas conceptuales, de código y de aplicación en cada módulo.</w:t>
      </w:r>
    </w:p>
    <w:p w14:paraId="62C7F3D2" w14:textId="77777777" w:rsidR="00932276" w:rsidRPr="00D53ECB" w:rsidRDefault="00000000">
      <w:pPr>
        <w:rPr>
          <w:lang w:val="es-PE"/>
        </w:rPr>
      </w:pPr>
      <w:r w:rsidRPr="00D53ECB">
        <w:rPr>
          <w:b/>
          <w:lang w:val="es-PE"/>
        </w:rPr>
        <w:t xml:space="preserve">d) Verificación de la calidad de los datos. </w:t>
      </w:r>
      <w:r w:rsidRPr="00D53ECB">
        <w:rPr>
          <w:lang w:val="es-PE"/>
        </w:rPr>
        <w:t>Se verificó la integridad y la consistencia de los documentos, normalizando los espacios en blanco, limitando los saltos de línea consecutivos y eliminando fragmentos vacíos o duplicados. Se confirmó que la segmentación preserva la jerarquía del sílabo (identificadores de módulo, tema y subtema en los metadatos), condición necesaria para la trazabilidad posterior de las citas.</w:t>
      </w:r>
    </w:p>
    <w:p w14:paraId="2BE1BCCC" w14:textId="77777777" w:rsidR="00932276" w:rsidRPr="00D53ECB" w:rsidRDefault="00000000">
      <w:pPr>
        <w:pStyle w:val="Ttulo4"/>
        <w:rPr>
          <w:lang w:val="es-PE"/>
        </w:rPr>
      </w:pPr>
      <w:r w:rsidRPr="00D53ECB">
        <w:rPr>
          <w:rFonts w:ascii="Times New Roman" w:hAnsi="Times New Roman"/>
          <w:lang w:val="es-PE"/>
        </w:rPr>
        <w:t xml:space="preserve">1.1.2.2. Selección comparativa del LLM y del modelo de </w:t>
      </w:r>
      <w:proofErr w:type="spellStart"/>
      <w:r w:rsidRPr="00D53ECB">
        <w:rPr>
          <w:rFonts w:ascii="Times New Roman" w:hAnsi="Times New Roman"/>
          <w:lang w:val="es-PE"/>
        </w:rPr>
        <w:t>embeddings</w:t>
      </w:r>
      <w:proofErr w:type="spellEnd"/>
    </w:p>
    <w:p w14:paraId="0E149B1B" w14:textId="77777777" w:rsidR="00932276" w:rsidRPr="00D53ECB" w:rsidRDefault="00000000">
      <w:pPr>
        <w:rPr>
          <w:lang w:val="es-PE"/>
        </w:rPr>
      </w:pPr>
      <w:r w:rsidRPr="00D53ECB">
        <w:rPr>
          <w:lang w:val="es-PE"/>
        </w:rPr>
        <w:t>Sobre el corpus descrito se ejecutó la evaluación comparativa de tres modelos LLM open-</w:t>
      </w:r>
      <w:proofErr w:type="spellStart"/>
      <w:r w:rsidRPr="00D53ECB">
        <w:rPr>
          <w:lang w:val="es-PE"/>
        </w:rPr>
        <w:t>source</w:t>
      </w:r>
      <w:proofErr w:type="spellEnd"/>
      <w:r w:rsidRPr="00D53ECB">
        <w:rPr>
          <w:lang w:val="es-PE"/>
        </w:rPr>
        <w:t xml:space="preserve"> servidos por Ollama (qwen2.5:7b-instruct-q4_K_M, llama3:8b-instruct-q4_K_M y mistral:7b-instruct-q4_K_M) sobre un </w:t>
      </w:r>
      <w:proofErr w:type="spellStart"/>
      <w:r w:rsidRPr="00D53ECB">
        <w:rPr>
          <w:lang w:val="es-PE"/>
        </w:rPr>
        <w:t>golden</w:t>
      </w:r>
      <w:proofErr w:type="spellEnd"/>
      <w:r w:rsidRPr="00D53ECB">
        <w:rPr>
          <w:lang w:val="es-PE"/>
        </w:rPr>
        <w:t xml:space="preserve"> set de 50 </w:t>
      </w:r>
      <w:proofErr w:type="spellStart"/>
      <w:r w:rsidRPr="00D53ECB">
        <w:rPr>
          <w:lang w:val="es-PE"/>
        </w:rPr>
        <w:t>prompts</w:t>
      </w:r>
      <w:proofErr w:type="spellEnd"/>
      <w:r w:rsidRPr="00D53ECB">
        <w:rPr>
          <w:lang w:val="es-PE"/>
        </w:rPr>
        <w:t xml:space="preserve"> en español, midiendo calidad con una rúbrica Likert 1–5, consumo de memoria y latencia (Tablas 6 y 7). En paralelo se compararon dos modelos de </w:t>
      </w:r>
      <w:proofErr w:type="spellStart"/>
      <w:r w:rsidRPr="00D53ECB">
        <w:rPr>
          <w:lang w:val="es-PE"/>
        </w:rPr>
        <w:t>embeddings</w:t>
      </w:r>
      <w:proofErr w:type="spellEnd"/>
      <w:r w:rsidRPr="00D53ECB">
        <w:rPr>
          <w:lang w:val="es-PE"/>
        </w:rPr>
        <w:t xml:space="preserve"> (</w:t>
      </w:r>
      <w:proofErr w:type="spellStart"/>
      <w:r w:rsidRPr="00D53ECB">
        <w:rPr>
          <w:lang w:val="es-PE"/>
        </w:rPr>
        <w:t>mxbai-embed-large</w:t>
      </w:r>
      <w:proofErr w:type="spellEnd"/>
      <w:r w:rsidRPr="00D53ECB">
        <w:rPr>
          <w:lang w:val="es-PE"/>
        </w:rPr>
        <w:t xml:space="preserve"> y </w:t>
      </w:r>
      <w:proofErr w:type="spellStart"/>
      <w:r w:rsidRPr="00D53ECB">
        <w:rPr>
          <w:lang w:val="es-PE"/>
        </w:rPr>
        <w:t>nomic-embed-text</w:t>
      </w:r>
      <w:proofErr w:type="spellEnd"/>
      <w:r w:rsidRPr="00D53ECB">
        <w:rPr>
          <w:lang w:val="es-PE"/>
        </w:rPr>
        <w:t>) para similitud semántica en español sobre 20 consultas representativas del corpus (Tabla 8).</w:t>
      </w:r>
    </w:p>
    <w:tbl>
      <w:tblPr>
        <w:tblStyle w:val="Tablanormal3"/>
        <w:tblW w:w="0" w:type="auto"/>
        <w:tblLook w:val="04A0" w:firstRow="1" w:lastRow="0" w:firstColumn="1" w:lastColumn="0" w:noHBand="0" w:noVBand="1"/>
      </w:tblPr>
      <w:tblGrid>
        <w:gridCol w:w="1450"/>
        <w:gridCol w:w="1303"/>
        <w:gridCol w:w="1303"/>
        <w:gridCol w:w="1303"/>
        <w:gridCol w:w="1303"/>
        <w:gridCol w:w="1303"/>
        <w:gridCol w:w="1303"/>
      </w:tblGrid>
      <w:tr w:rsidR="00932276" w14:paraId="010CE42A"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03" w:type="dxa"/>
          </w:tcPr>
          <w:p w14:paraId="478F08BD" w14:textId="77777777" w:rsidR="00932276" w:rsidRDefault="00000000">
            <w:pPr>
              <w:jc w:val="center"/>
            </w:pPr>
            <w:r>
              <w:rPr>
                <w:sz w:val="20"/>
              </w:rPr>
              <w:lastRenderedPageBreak/>
              <w:t>Modelo</w:t>
            </w:r>
          </w:p>
        </w:tc>
        <w:tc>
          <w:tcPr>
            <w:tcW w:w="1303" w:type="dxa"/>
          </w:tcPr>
          <w:p w14:paraId="554F21C3"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Tamaño (GB)</w:t>
            </w:r>
          </w:p>
        </w:tc>
        <w:tc>
          <w:tcPr>
            <w:tcW w:w="1303" w:type="dxa"/>
          </w:tcPr>
          <w:p w14:paraId="57CF0D48"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Lat. avg (s)</w:t>
            </w:r>
          </w:p>
        </w:tc>
        <w:tc>
          <w:tcPr>
            <w:tcW w:w="1303" w:type="dxa"/>
          </w:tcPr>
          <w:p w14:paraId="3D3D5C06"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Lat. p95 (s)</w:t>
            </w:r>
          </w:p>
        </w:tc>
        <w:tc>
          <w:tcPr>
            <w:tcW w:w="1303" w:type="dxa"/>
          </w:tcPr>
          <w:p w14:paraId="760015FD"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Tokens/s</w:t>
            </w:r>
          </w:p>
        </w:tc>
        <w:tc>
          <w:tcPr>
            <w:tcW w:w="1303" w:type="dxa"/>
          </w:tcPr>
          <w:p w14:paraId="7C587382"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Calidad (1-5)</w:t>
            </w:r>
          </w:p>
        </w:tc>
        <w:tc>
          <w:tcPr>
            <w:tcW w:w="1303" w:type="dxa"/>
          </w:tcPr>
          <w:p w14:paraId="685431F1"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VRAM (GB)</w:t>
            </w:r>
          </w:p>
        </w:tc>
      </w:tr>
      <w:tr w:rsidR="00932276" w14:paraId="5E853E47"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3" w:type="dxa"/>
          </w:tcPr>
          <w:p w14:paraId="6699CB2A" w14:textId="77777777" w:rsidR="00932276" w:rsidRDefault="00000000">
            <w:pPr>
              <w:jc w:val="left"/>
            </w:pPr>
            <w:r>
              <w:rPr>
                <w:sz w:val="20"/>
              </w:rPr>
              <w:t>qwen2.5:7b</w:t>
            </w:r>
          </w:p>
        </w:tc>
        <w:tc>
          <w:tcPr>
            <w:tcW w:w="1303" w:type="dxa"/>
          </w:tcPr>
          <w:p w14:paraId="3513F508"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4.59</w:t>
            </w:r>
          </w:p>
        </w:tc>
        <w:tc>
          <w:tcPr>
            <w:tcW w:w="1303" w:type="dxa"/>
          </w:tcPr>
          <w:p w14:paraId="59AC12FD"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5.91</w:t>
            </w:r>
          </w:p>
        </w:tc>
        <w:tc>
          <w:tcPr>
            <w:tcW w:w="1303" w:type="dxa"/>
          </w:tcPr>
          <w:p w14:paraId="39616102"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8.66</w:t>
            </w:r>
          </w:p>
        </w:tc>
        <w:tc>
          <w:tcPr>
            <w:tcW w:w="1303" w:type="dxa"/>
          </w:tcPr>
          <w:p w14:paraId="67D34F2F"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107.0</w:t>
            </w:r>
          </w:p>
        </w:tc>
        <w:tc>
          <w:tcPr>
            <w:tcW w:w="1303" w:type="dxa"/>
          </w:tcPr>
          <w:p w14:paraId="3091A687"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4.85</w:t>
            </w:r>
          </w:p>
        </w:tc>
        <w:tc>
          <w:tcPr>
            <w:tcW w:w="1303" w:type="dxa"/>
          </w:tcPr>
          <w:p w14:paraId="5EAE4476"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4.59</w:t>
            </w:r>
          </w:p>
        </w:tc>
      </w:tr>
      <w:tr w:rsidR="00932276" w14:paraId="509A8403" w14:textId="77777777" w:rsidTr="00D53ECB">
        <w:tc>
          <w:tcPr>
            <w:cnfStyle w:val="001000000000" w:firstRow="0" w:lastRow="0" w:firstColumn="1" w:lastColumn="0" w:oddVBand="0" w:evenVBand="0" w:oddHBand="0" w:evenHBand="0" w:firstRowFirstColumn="0" w:firstRowLastColumn="0" w:lastRowFirstColumn="0" w:lastRowLastColumn="0"/>
            <w:tcW w:w="1303" w:type="dxa"/>
          </w:tcPr>
          <w:p w14:paraId="38B31AB6" w14:textId="77777777" w:rsidR="00932276" w:rsidRDefault="00000000">
            <w:pPr>
              <w:jc w:val="left"/>
            </w:pPr>
            <w:r>
              <w:rPr>
                <w:sz w:val="20"/>
              </w:rPr>
              <w:t>llama3:8b</w:t>
            </w:r>
          </w:p>
        </w:tc>
        <w:tc>
          <w:tcPr>
            <w:tcW w:w="1303" w:type="dxa"/>
          </w:tcPr>
          <w:p w14:paraId="4A1487B1"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5.09</w:t>
            </w:r>
          </w:p>
        </w:tc>
        <w:tc>
          <w:tcPr>
            <w:tcW w:w="1303" w:type="dxa"/>
          </w:tcPr>
          <w:p w14:paraId="10A66766"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4.71</w:t>
            </w:r>
          </w:p>
        </w:tc>
        <w:tc>
          <w:tcPr>
            <w:tcW w:w="1303" w:type="dxa"/>
          </w:tcPr>
          <w:p w14:paraId="5AD95C37"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7.40</w:t>
            </w:r>
          </w:p>
        </w:tc>
        <w:tc>
          <w:tcPr>
            <w:tcW w:w="1303" w:type="dxa"/>
          </w:tcPr>
          <w:p w14:paraId="5FB3919B"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109.6</w:t>
            </w:r>
          </w:p>
        </w:tc>
        <w:tc>
          <w:tcPr>
            <w:tcW w:w="1303" w:type="dxa"/>
          </w:tcPr>
          <w:p w14:paraId="06E5C92B"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4.84</w:t>
            </w:r>
          </w:p>
        </w:tc>
        <w:tc>
          <w:tcPr>
            <w:tcW w:w="1303" w:type="dxa"/>
          </w:tcPr>
          <w:p w14:paraId="386332A4"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5.09</w:t>
            </w:r>
          </w:p>
        </w:tc>
      </w:tr>
      <w:tr w:rsidR="00932276" w14:paraId="023CC915"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3" w:type="dxa"/>
          </w:tcPr>
          <w:p w14:paraId="52C7370A" w14:textId="77777777" w:rsidR="00932276" w:rsidRDefault="00000000">
            <w:pPr>
              <w:jc w:val="left"/>
            </w:pPr>
            <w:r>
              <w:rPr>
                <w:sz w:val="20"/>
              </w:rPr>
              <w:t>mistral:7b</w:t>
            </w:r>
          </w:p>
        </w:tc>
        <w:tc>
          <w:tcPr>
            <w:tcW w:w="1303" w:type="dxa"/>
          </w:tcPr>
          <w:p w14:paraId="3F974D34"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4.79</w:t>
            </w:r>
          </w:p>
        </w:tc>
        <w:tc>
          <w:tcPr>
            <w:tcW w:w="1303" w:type="dxa"/>
          </w:tcPr>
          <w:p w14:paraId="2A79A42D"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3.90</w:t>
            </w:r>
          </w:p>
        </w:tc>
        <w:tc>
          <w:tcPr>
            <w:tcW w:w="1303" w:type="dxa"/>
          </w:tcPr>
          <w:p w14:paraId="179C157C"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6.79</w:t>
            </w:r>
          </w:p>
        </w:tc>
        <w:tc>
          <w:tcPr>
            <w:tcW w:w="1303" w:type="dxa"/>
          </w:tcPr>
          <w:p w14:paraId="59F1064B"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120.2</w:t>
            </w:r>
          </w:p>
        </w:tc>
        <w:tc>
          <w:tcPr>
            <w:tcW w:w="1303" w:type="dxa"/>
          </w:tcPr>
          <w:p w14:paraId="0E8B59B2"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4.28</w:t>
            </w:r>
          </w:p>
        </w:tc>
        <w:tc>
          <w:tcPr>
            <w:tcW w:w="1303" w:type="dxa"/>
          </w:tcPr>
          <w:p w14:paraId="12FCAB1A"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4.79</w:t>
            </w:r>
          </w:p>
        </w:tc>
      </w:tr>
    </w:tbl>
    <w:p w14:paraId="70FAECCA" w14:textId="77777777" w:rsidR="00932276" w:rsidRPr="00D53ECB" w:rsidRDefault="00000000">
      <w:pPr>
        <w:spacing w:after="200"/>
        <w:jc w:val="center"/>
        <w:rPr>
          <w:lang w:val="es-PE"/>
        </w:rPr>
      </w:pPr>
      <w:r w:rsidRPr="00D53ECB">
        <w:rPr>
          <w:i/>
          <w:sz w:val="18"/>
          <w:lang w:val="es-PE"/>
        </w:rPr>
        <w:t xml:space="preserve">Tabla 6. Comparativa global de rendimiento de los tres LLM evaluados (50 </w:t>
      </w:r>
      <w:proofErr w:type="spellStart"/>
      <w:r w:rsidRPr="00D53ECB">
        <w:rPr>
          <w:i/>
          <w:sz w:val="18"/>
          <w:lang w:val="es-PE"/>
        </w:rPr>
        <w:t>prompts</w:t>
      </w:r>
      <w:proofErr w:type="spellEnd"/>
      <w:r w:rsidRPr="00D53ECB">
        <w:rPr>
          <w:i/>
          <w:sz w:val="18"/>
          <w:lang w:val="es-PE"/>
        </w:rPr>
        <w:t xml:space="preserve"> c/u).</w:t>
      </w:r>
    </w:p>
    <w:tbl>
      <w:tblPr>
        <w:tblStyle w:val="Tablanormal3"/>
        <w:tblW w:w="0" w:type="auto"/>
        <w:tblLook w:val="04A0" w:firstRow="1" w:lastRow="0" w:firstColumn="1" w:lastColumn="0" w:noHBand="0" w:noVBand="1"/>
      </w:tblPr>
      <w:tblGrid>
        <w:gridCol w:w="1505"/>
        <w:gridCol w:w="1498"/>
        <w:gridCol w:w="1432"/>
        <w:gridCol w:w="1917"/>
        <w:gridCol w:w="1505"/>
        <w:gridCol w:w="1481"/>
      </w:tblGrid>
      <w:tr w:rsidR="00932276" w14:paraId="7C979EBB"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20" w:type="dxa"/>
          </w:tcPr>
          <w:p w14:paraId="655AEA22" w14:textId="77777777" w:rsidR="00932276" w:rsidRDefault="00000000">
            <w:pPr>
              <w:jc w:val="center"/>
            </w:pPr>
            <w:r>
              <w:rPr>
                <w:sz w:val="20"/>
              </w:rPr>
              <w:t>Modelo</w:t>
            </w:r>
          </w:p>
        </w:tc>
        <w:tc>
          <w:tcPr>
            <w:tcW w:w="1520" w:type="dxa"/>
          </w:tcPr>
          <w:p w14:paraId="6BD508B8"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Exactitud</w:t>
            </w:r>
          </w:p>
        </w:tc>
        <w:tc>
          <w:tcPr>
            <w:tcW w:w="1520" w:type="dxa"/>
          </w:tcPr>
          <w:p w14:paraId="66BC6A09"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Fluidez</w:t>
            </w:r>
          </w:p>
        </w:tc>
        <w:tc>
          <w:tcPr>
            <w:tcW w:w="1520" w:type="dxa"/>
          </w:tcPr>
          <w:p w14:paraId="653CCA63"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Sin alucinaciones</w:t>
            </w:r>
          </w:p>
        </w:tc>
        <w:tc>
          <w:tcPr>
            <w:tcW w:w="1520" w:type="dxa"/>
          </w:tcPr>
          <w:p w14:paraId="682D201D"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Pedagogía</w:t>
            </w:r>
          </w:p>
        </w:tc>
        <w:tc>
          <w:tcPr>
            <w:tcW w:w="1520" w:type="dxa"/>
          </w:tcPr>
          <w:p w14:paraId="2635E4CF"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Promedio</w:t>
            </w:r>
          </w:p>
        </w:tc>
      </w:tr>
      <w:tr w:rsidR="00932276" w14:paraId="547027F8"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dxa"/>
          </w:tcPr>
          <w:p w14:paraId="5FB15B5A" w14:textId="77777777" w:rsidR="00932276" w:rsidRDefault="00000000">
            <w:pPr>
              <w:jc w:val="left"/>
            </w:pPr>
            <w:r>
              <w:rPr>
                <w:sz w:val="20"/>
              </w:rPr>
              <w:t>qwen2.5:7b</w:t>
            </w:r>
          </w:p>
        </w:tc>
        <w:tc>
          <w:tcPr>
            <w:tcW w:w="1520" w:type="dxa"/>
          </w:tcPr>
          <w:p w14:paraId="320A696F"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4.72</w:t>
            </w:r>
          </w:p>
        </w:tc>
        <w:tc>
          <w:tcPr>
            <w:tcW w:w="1520" w:type="dxa"/>
          </w:tcPr>
          <w:p w14:paraId="547B83B7"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4.86</w:t>
            </w:r>
          </w:p>
        </w:tc>
        <w:tc>
          <w:tcPr>
            <w:tcW w:w="1520" w:type="dxa"/>
          </w:tcPr>
          <w:p w14:paraId="2178ECC2"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5.00</w:t>
            </w:r>
          </w:p>
        </w:tc>
        <w:tc>
          <w:tcPr>
            <w:tcW w:w="1520" w:type="dxa"/>
          </w:tcPr>
          <w:p w14:paraId="371F89D2"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4.82</w:t>
            </w:r>
          </w:p>
        </w:tc>
        <w:tc>
          <w:tcPr>
            <w:tcW w:w="1520" w:type="dxa"/>
          </w:tcPr>
          <w:p w14:paraId="4FF711BC"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4.85</w:t>
            </w:r>
          </w:p>
        </w:tc>
      </w:tr>
      <w:tr w:rsidR="00932276" w14:paraId="66BEFF1B" w14:textId="77777777" w:rsidTr="00D53ECB">
        <w:tc>
          <w:tcPr>
            <w:cnfStyle w:val="001000000000" w:firstRow="0" w:lastRow="0" w:firstColumn="1" w:lastColumn="0" w:oddVBand="0" w:evenVBand="0" w:oddHBand="0" w:evenHBand="0" w:firstRowFirstColumn="0" w:firstRowLastColumn="0" w:lastRowFirstColumn="0" w:lastRowLastColumn="0"/>
            <w:tcW w:w="1520" w:type="dxa"/>
          </w:tcPr>
          <w:p w14:paraId="6DBA4AA7" w14:textId="77777777" w:rsidR="00932276" w:rsidRDefault="00000000">
            <w:pPr>
              <w:jc w:val="left"/>
            </w:pPr>
            <w:r>
              <w:rPr>
                <w:sz w:val="20"/>
              </w:rPr>
              <w:t>llama3:8b</w:t>
            </w:r>
          </w:p>
        </w:tc>
        <w:tc>
          <w:tcPr>
            <w:tcW w:w="1520" w:type="dxa"/>
          </w:tcPr>
          <w:p w14:paraId="1ECEE8A6"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4.72</w:t>
            </w:r>
          </w:p>
        </w:tc>
        <w:tc>
          <w:tcPr>
            <w:tcW w:w="1520" w:type="dxa"/>
          </w:tcPr>
          <w:p w14:paraId="02BFE513"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4.88</w:t>
            </w:r>
          </w:p>
        </w:tc>
        <w:tc>
          <w:tcPr>
            <w:tcW w:w="1520" w:type="dxa"/>
          </w:tcPr>
          <w:p w14:paraId="16C3C94B"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4.92</w:t>
            </w:r>
          </w:p>
        </w:tc>
        <w:tc>
          <w:tcPr>
            <w:tcW w:w="1520" w:type="dxa"/>
          </w:tcPr>
          <w:p w14:paraId="700E0F59"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4.86</w:t>
            </w:r>
          </w:p>
        </w:tc>
        <w:tc>
          <w:tcPr>
            <w:tcW w:w="1520" w:type="dxa"/>
          </w:tcPr>
          <w:p w14:paraId="666FB6A7"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4.84</w:t>
            </w:r>
          </w:p>
        </w:tc>
      </w:tr>
      <w:tr w:rsidR="00932276" w14:paraId="23A29375"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dxa"/>
          </w:tcPr>
          <w:p w14:paraId="484D91DD" w14:textId="77777777" w:rsidR="00932276" w:rsidRDefault="00000000">
            <w:pPr>
              <w:jc w:val="left"/>
            </w:pPr>
            <w:r>
              <w:rPr>
                <w:sz w:val="20"/>
              </w:rPr>
              <w:t>mistral:7b</w:t>
            </w:r>
          </w:p>
        </w:tc>
        <w:tc>
          <w:tcPr>
            <w:tcW w:w="1520" w:type="dxa"/>
          </w:tcPr>
          <w:p w14:paraId="62E1AA11"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3.90</w:t>
            </w:r>
          </w:p>
        </w:tc>
        <w:tc>
          <w:tcPr>
            <w:tcW w:w="1520" w:type="dxa"/>
          </w:tcPr>
          <w:p w14:paraId="064645C4"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4.56</w:t>
            </w:r>
          </w:p>
        </w:tc>
        <w:tc>
          <w:tcPr>
            <w:tcW w:w="1520" w:type="dxa"/>
          </w:tcPr>
          <w:p w14:paraId="50EF1FC8"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4.60</w:t>
            </w:r>
          </w:p>
        </w:tc>
        <w:tc>
          <w:tcPr>
            <w:tcW w:w="1520" w:type="dxa"/>
          </w:tcPr>
          <w:p w14:paraId="00A3229D"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4.04</w:t>
            </w:r>
          </w:p>
        </w:tc>
        <w:tc>
          <w:tcPr>
            <w:tcW w:w="1520" w:type="dxa"/>
          </w:tcPr>
          <w:p w14:paraId="0D73842E"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4.28</w:t>
            </w:r>
          </w:p>
        </w:tc>
      </w:tr>
    </w:tbl>
    <w:p w14:paraId="2EFFBE11" w14:textId="77777777" w:rsidR="00932276" w:rsidRPr="00D53ECB" w:rsidRDefault="00000000">
      <w:pPr>
        <w:spacing w:after="200"/>
        <w:jc w:val="center"/>
        <w:rPr>
          <w:lang w:val="es-PE"/>
        </w:rPr>
      </w:pPr>
      <w:r w:rsidRPr="00D53ECB">
        <w:rPr>
          <w:i/>
          <w:sz w:val="18"/>
          <w:lang w:val="es-PE"/>
        </w:rPr>
        <w:t>Tabla 7. Promedios Likert por criterio de la rúbrica (juez LLM).</w:t>
      </w:r>
    </w:p>
    <w:tbl>
      <w:tblPr>
        <w:tblStyle w:val="Tablanormal3"/>
        <w:tblW w:w="0" w:type="auto"/>
        <w:tblLook w:val="04A0" w:firstRow="1" w:lastRow="0" w:firstColumn="1" w:lastColumn="0" w:noHBand="0" w:noVBand="1"/>
      </w:tblPr>
      <w:tblGrid>
        <w:gridCol w:w="1823"/>
        <w:gridCol w:w="1823"/>
        <w:gridCol w:w="1822"/>
        <w:gridCol w:w="1820"/>
        <w:gridCol w:w="2050"/>
      </w:tblGrid>
      <w:tr w:rsidR="00932276" w14:paraId="756E8A66"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24" w:type="dxa"/>
          </w:tcPr>
          <w:p w14:paraId="242B6A1B" w14:textId="77777777" w:rsidR="00932276" w:rsidRDefault="00000000">
            <w:pPr>
              <w:jc w:val="center"/>
            </w:pPr>
            <w:r>
              <w:rPr>
                <w:sz w:val="20"/>
              </w:rPr>
              <w:t>Modelo</w:t>
            </w:r>
          </w:p>
        </w:tc>
        <w:tc>
          <w:tcPr>
            <w:tcW w:w="1824" w:type="dxa"/>
          </w:tcPr>
          <w:p w14:paraId="30925A6D"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Dimensiones</w:t>
            </w:r>
          </w:p>
        </w:tc>
        <w:tc>
          <w:tcPr>
            <w:tcW w:w="1824" w:type="dxa"/>
          </w:tcPr>
          <w:p w14:paraId="79A3C3CD"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Recall@5</w:t>
            </w:r>
          </w:p>
        </w:tc>
        <w:tc>
          <w:tcPr>
            <w:tcW w:w="1824" w:type="dxa"/>
          </w:tcPr>
          <w:p w14:paraId="1A9B7A83"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MRR</w:t>
            </w:r>
          </w:p>
        </w:tc>
        <w:tc>
          <w:tcPr>
            <w:tcW w:w="1824" w:type="dxa"/>
          </w:tcPr>
          <w:p w14:paraId="59B7A62A"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Latencia/query (ms)</w:t>
            </w:r>
          </w:p>
        </w:tc>
      </w:tr>
      <w:tr w:rsidR="00932276" w14:paraId="25F6BCF7"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2CC04F89" w14:textId="77777777" w:rsidR="00932276" w:rsidRDefault="00000000">
            <w:pPr>
              <w:jc w:val="left"/>
            </w:pPr>
            <w:r>
              <w:rPr>
                <w:sz w:val="20"/>
              </w:rPr>
              <w:t>mxbai-embed-large</w:t>
            </w:r>
          </w:p>
        </w:tc>
        <w:tc>
          <w:tcPr>
            <w:tcW w:w="1824" w:type="dxa"/>
          </w:tcPr>
          <w:p w14:paraId="68B80492"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1024</w:t>
            </w:r>
          </w:p>
        </w:tc>
        <w:tc>
          <w:tcPr>
            <w:tcW w:w="1824" w:type="dxa"/>
          </w:tcPr>
          <w:p w14:paraId="76945204"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0.550</w:t>
            </w:r>
          </w:p>
        </w:tc>
        <w:tc>
          <w:tcPr>
            <w:tcW w:w="1824" w:type="dxa"/>
          </w:tcPr>
          <w:p w14:paraId="331B62C2"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0.453</w:t>
            </w:r>
          </w:p>
        </w:tc>
        <w:tc>
          <w:tcPr>
            <w:tcW w:w="1824" w:type="dxa"/>
          </w:tcPr>
          <w:p w14:paraId="3CA87755"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173.4</w:t>
            </w:r>
          </w:p>
        </w:tc>
      </w:tr>
      <w:tr w:rsidR="00932276" w14:paraId="5277186E" w14:textId="77777777" w:rsidTr="00D53ECB">
        <w:tc>
          <w:tcPr>
            <w:cnfStyle w:val="001000000000" w:firstRow="0" w:lastRow="0" w:firstColumn="1" w:lastColumn="0" w:oddVBand="0" w:evenVBand="0" w:oddHBand="0" w:evenHBand="0" w:firstRowFirstColumn="0" w:firstRowLastColumn="0" w:lastRowFirstColumn="0" w:lastRowLastColumn="0"/>
            <w:tcW w:w="1824" w:type="dxa"/>
          </w:tcPr>
          <w:p w14:paraId="05BC1558" w14:textId="77777777" w:rsidR="00932276" w:rsidRDefault="00000000">
            <w:pPr>
              <w:jc w:val="left"/>
            </w:pPr>
            <w:r>
              <w:rPr>
                <w:sz w:val="20"/>
              </w:rPr>
              <w:t>nomic-embed-text</w:t>
            </w:r>
          </w:p>
        </w:tc>
        <w:tc>
          <w:tcPr>
            <w:tcW w:w="1824" w:type="dxa"/>
          </w:tcPr>
          <w:p w14:paraId="1B8B7AA2"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768</w:t>
            </w:r>
          </w:p>
        </w:tc>
        <w:tc>
          <w:tcPr>
            <w:tcW w:w="1824" w:type="dxa"/>
          </w:tcPr>
          <w:p w14:paraId="50EC4C07"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0.350</w:t>
            </w:r>
          </w:p>
        </w:tc>
        <w:tc>
          <w:tcPr>
            <w:tcW w:w="1824" w:type="dxa"/>
          </w:tcPr>
          <w:p w14:paraId="142D84B5"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0.305</w:t>
            </w:r>
          </w:p>
        </w:tc>
        <w:tc>
          <w:tcPr>
            <w:tcW w:w="1824" w:type="dxa"/>
          </w:tcPr>
          <w:p w14:paraId="3148D744"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131.0</w:t>
            </w:r>
          </w:p>
        </w:tc>
      </w:tr>
    </w:tbl>
    <w:p w14:paraId="3DF10DCD" w14:textId="77777777" w:rsidR="00932276" w:rsidRPr="00D53ECB" w:rsidRDefault="00000000">
      <w:pPr>
        <w:spacing w:after="200"/>
        <w:jc w:val="center"/>
        <w:rPr>
          <w:lang w:val="es-PE"/>
        </w:rPr>
      </w:pPr>
      <w:r w:rsidRPr="00D53ECB">
        <w:rPr>
          <w:i/>
          <w:sz w:val="18"/>
          <w:lang w:val="es-PE"/>
        </w:rPr>
        <w:t xml:space="preserve">Tabla 8. Comparativa de modelos de </w:t>
      </w:r>
      <w:proofErr w:type="spellStart"/>
      <w:r w:rsidRPr="00D53ECB">
        <w:rPr>
          <w:i/>
          <w:sz w:val="18"/>
          <w:lang w:val="es-PE"/>
        </w:rPr>
        <w:t>embeddings</w:t>
      </w:r>
      <w:proofErr w:type="spellEnd"/>
      <w:r w:rsidRPr="00D53ECB">
        <w:rPr>
          <w:i/>
          <w:sz w:val="18"/>
          <w:lang w:val="es-PE"/>
        </w:rPr>
        <w:t xml:space="preserve"> sobre el corpus M1–M3 (20 </w:t>
      </w:r>
      <w:proofErr w:type="spellStart"/>
      <w:r w:rsidRPr="00D53ECB">
        <w:rPr>
          <w:i/>
          <w:sz w:val="18"/>
          <w:lang w:val="es-PE"/>
        </w:rPr>
        <w:t>queries</w:t>
      </w:r>
      <w:proofErr w:type="spellEnd"/>
      <w:r w:rsidRPr="00D53ECB">
        <w:rPr>
          <w:i/>
          <w:sz w:val="18"/>
          <w:lang w:val="es-PE"/>
        </w:rPr>
        <w:t xml:space="preserve"> / 163 </w:t>
      </w:r>
      <w:proofErr w:type="spellStart"/>
      <w:r w:rsidRPr="00D53ECB">
        <w:rPr>
          <w:i/>
          <w:sz w:val="18"/>
          <w:lang w:val="es-PE"/>
        </w:rPr>
        <w:t>chunks</w:t>
      </w:r>
      <w:proofErr w:type="spellEnd"/>
      <w:r w:rsidRPr="00D53ECB">
        <w:rPr>
          <w:i/>
          <w:sz w:val="18"/>
          <w:lang w:val="es-PE"/>
        </w:rPr>
        <w:t>).</w:t>
      </w:r>
    </w:p>
    <w:p w14:paraId="63AB4325" w14:textId="77777777" w:rsidR="00932276" w:rsidRPr="00D53ECB" w:rsidRDefault="00000000">
      <w:pPr>
        <w:rPr>
          <w:lang w:val="es-PE"/>
        </w:rPr>
      </w:pPr>
      <w:r w:rsidRPr="00D53ECB">
        <w:rPr>
          <w:lang w:val="es-PE"/>
        </w:rPr>
        <w:t xml:space="preserve">La selección final recayó en qwen2.5:7b-instruct-q4_K_M como LLM, por su valoración de calidad superior (4.85) y su ausencia total de alucinaciones (5.00), y en </w:t>
      </w:r>
      <w:proofErr w:type="spellStart"/>
      <w:r w:rsidRPr="00D53ECB">
        <w:rPr>
          <w:lang w:val="es-PE"/>
        </w:rPr>
        <w:t>mxbai-embed-large</w:t>
      </w:r>
      <w:proofErr w:type="spellEnd"/>
      <w:r w:rsidRPr="00D53ECB">
        <w:rPr>
          <w:lang w:val="es-PE"/>
        </w:rPr>
        <w:t xml:space="preserve"> como modelo de </w:t>
      </w:r>
      <w:proofErr w:type="spellStart"/>
      <w:r w:rsidRPr="00D53ECB">
        <w:rPr>
          <w:lang w:val="es-PE"/>
        </w:rPr>
        <w:t>embeddings</w:t>
      </w:r>
      <w:proofErr w:type="spellEnd"/>
      <w:r w:rsidRPr="00D53ECB">
        <w:rPr>
          <w:lang w:val="es-PE"/>
        </w:rPr>
        <w:t>, por su precisión de recuperación marcadamente superior (Recall@5 0.550 frente a 0.350). La validación de estos modelos contra los umbrales del OE1 se realiza sobre el pipeline de producción y se reporta en el apartado 1.2.1.</w:t>
      </w:r>
    </w:p>
    <w:p w14:paraId="3C3BBBD5" w14:textId="77777777" w:rsidR="00932276" w:rsidRPr="00D53ECB" w:rsidRDefault="00000000">
      <w:pPr>
        <w:rPr>
          <w:lang w:val="es-PE"/>
        </w:rPr>
      </w:pPr>
      <w:r w:rsidRPr="00D53ECB">
        <w:rPr>
          <w:b/>
          <w:lang w:val="es-PE"/>
        </w:rPr>
        <w:t xml:space="preserve">Herramientas: </w:t>
      </w:r>
      <w:r w:rsidRPr="00D53ECB">
        <w:rPr>
          <w:lang w:val="es-PE"/>
        </w:rPr>
        <w:t xml:space="preserve">Figma (mockups UI/UX), </w:t>
      </w:r>
      <w:proofErr w:type="spellStart"/>
      <w:r w:rsidRPr="00D53ECB">
        <w:rPr>
          <w:lang w:val="es-PE"/>
        </w:rPr>
        <w:t>PlantUML</w:t>
      </w:r>
      <w:proofErr w:type="spellEnd"/>
      <w:r w:rsidRPr="00D53ECB">
        <w:rPr>
          <w:lang w:val="es-PE"/>
        </w:rPr>
        <w:t xml:space="preserve"> (diagramas de secuencia UML), Draw.io (diagrama ER y grafo del modelo de dominio), Ollama (servidor local de modelos), qwen2.5:7b-instruct-q4_K_M (LLM) y </w:t>
      </w:r>
      <w:proofErr w:type="spellStart"/>
      <w:r w:rsidRPr="00D53ECB">
        <w:rPr>
          <w:lang w:val="es-PE"/>
        </w:rPr>
        <w:t>mxbai-embed-large</w:t>
      </w:r>
      <w:proofErr w:type="spellEnd"/>
      <w:r w:rsidRPr="00D53ECB">
        <w:rPr>
          <w:lang w:val="es-PE"/>
        </w:rPr>
        <w:t xml:space="preserve"> (</w:t>
      </w:r>
      <w:proofErr w:type="spellStart"/>
      <w:r w:rsidRPr="00D53ECB">
        <w:rPr>
          <w:lang w:val="es-PE"/>
        </w:rPr>
        <w:t>embeddings</w:t>
      </w:r>
      <w:proofErr w:type="spellEnd"/>
      <w:r w:rsidRPr="00D53ECB">
        <w:rPr>
          <w:lang w:val="es-PE"/>
        </w:rPr>
        <w:t xml:space="preserve"> de 1 024 dimensiones).</w:t>
      </w:r>
    </w:p>
    <w:p w14:paraId="5AA1A89A" w14:textId="77777777" w:rsidR="00932276" w:rsidRDefault="00000000">
      <w:proofErr w:type="spellStart"/>
      <w:r>
        <w:rPr>
          <w:b/>
        </w:rPr>
        <w:t>Artefactos</w:t>
      </w:r>
      <w:proofErr w:type="spellEnd"/>
      <w:r>
        <w:rPr>
          <w:b/>
        </w:rPr>
        <w:t xml:space="preserve"> / </w:t>
      </w:r>
      <w:proofErr w:type="spellStart"/>
      <w:r>
        <w:rPr>
          <w:b/>
        </w:rPr>
        <w:t>entregables</w:t>
      </w:r>
      <w:proofErr w:type="spellEnd"/>
      <w:r>
        <w:rPr>
          <w:b/>
        </w:rPr>
        <w:t xml:space="preserve">: </w:t>
      </w:r>
    </w:p>
    <w:p w14:paraId="06CE0E11" w14:textId="77777777" w:rsidR="00932276" w:rsidRPr="00D53ECB" w:rsidRDefault="00000000">
      <w:pPr>
        <w:pStyle w:val="Listaconvietas"/>
        <w:spacing w:after="60"/>
        <w:rPr>
          <w:lang w:val="es-PE"/>
        </w:rPr>
      </w:pPr>
      <w:r w:rsidRPr="00D53ECB">
        <w:rPr>
          <w:lang w:val="es-PE"/>
        </w:rPr>
        <w:t xml:space="preserve">Reporte comparativo de modelos LLM y de </w:t>
      </w:r>
      <w:proofErr w:type="spellStart"/>
      <w:r w:rsidRPr="00D53ECB">
        <w:rPr>
          <w:lang w:val="es-PE"/>
        </w:rPr>
        <w:t>embeddings</w:t>
      </w:r>
      <w:proofErr w:type="spellEnd"/>
      <w:r w:rsidRPr="00D53ECB">
        <w:rPr>
          <w:lang w:val="es-PE"/>
        </w:rPr>
        <w:t>.</w:t>
      </w:r>
    </w:p>
    <w:p w14:paraId="29FE47CB" w14:textId="77777777" w:rsidR="00932276" w:rsidRPr="00D53ECB" w:rsidRDefault="00000000">
      <w:pPr>
        <w:pStyle w:val="Listaconvietas"/>
        <w:spacing w:after="60"/>
        <w:rPr>
          <w:lang w:val="es-PE"/>
        </w:rPr>
      </w:pPr>
      <w:proofErr w:type="spellStart"/>
      <w:r w:rsidRPr="00D53ECB">
        <w:rPr>
          <w:lang w:val="es-PE"/>
        </w:rPr>
        <w:lastRenderedPageBreak/>
        <w:t>Modelfile</w:t>
      </w:r>
      <w:proofErr w:type="spellEnd"/>
      <w:r w:rsidRPr="00D53ECB">
        <w:rPr>
          <w:lang w:val="es-PE"/>
        </w:rPr>
        <w:t xml:space="preserve"> personalizado del LLM (</w:t>
      </w:r>
      <w:proofErr w:type="spellStart"/>
      <w:r w:rsidRPr="00D53ECB">
        <w:rPr>
          <w:lang w:val="es-PE"/>
        </w:rPr>
        <w:t>ollama</w:t>
      </w:r>
      <w:proofErr w:type="spellEnd"/>
      <w:r w:rsidRPr="00D53ECB">
        <w:rPr>
          <w:lang w:val="es-PE"/>
        </w:rPr>
        <w:t xml:space="preserve">/modelfile-qwen2.5) con el </w:t>
      </w:r>
      <w:proofErr w:type="spellStart"/>
      <w:r w:rsidRPr="00D53ECB">
        <w:rPr>
          <w:lang w:val="es-PE"/>
        </w:rPr>
        <w:t>system</w:t>
      </w:r>
      <w:proofErr w:type="spellEnd"/>
      <w:r w:rsidRPr="00D53ECB">
        <w:rPr>
          <w:lang w:val="es-PE"/>
        </w:rPr>
        <w:t xml:space="preserve"> </w:t>
      </w:r>
      <w:proofErr w:type="spellStart"/>
      <w:r w:rsidRPr="00D53ECB">
        <w:rPr>
          <w:lang w:val="es-PE"/>
        </w:rPr>
        <w:t>prompt</w:t>
      </w:r>
      <w:proofErr w:type="spellEnd"/>
      <w:r w:rsidRPr="00D53ECB">
        <w:rPr>
          <w:lang w:val="es-PE"/>
        </w:rPr>
        <w:t xml:space="preserve"> pedagógico del tutor.</w:t>
      </w:r>
    </w:p>
    <w:p w14:paraId="1B14F145" w14:textId="77777777" w:rsidR="00932276" w:rsidRPr="00D53ECB" w:rsidRDefault="00000000">
      <w:pPr>
        <w:pStyle w:val="Listaconvietas"/>
        <w:spacing w:after="60"/>
        <w:rPr>
          <w:lang w:val="es-PE"/>
        </w:rPr>
      </w:pPr>
      <w:r w:rsidRPr="00D53ECB">
        <w:rPr>
          <w:lang w:val="es-PE"/>
        </w:rPr>
        <w:t>Modelos del estudiante y de interacción del STI especificados.</w:t>
      </w:r>
    </w:p>
    <w:p w14:paraId="0D78923A" w14:textId="77777777" w:rsidR="00932276" w:rsidRPr="00D53ECB" w:rsidRDefault="00000000">
      <w:pPr>
        <w:pStyle w:val="Ttulo3"/>
        <w:rPr>
          <w:lang w:val="es-PE"/>
        </w:rPr>
      </w:pPr>
      <w:bookmarkStart w:id="11" w:name="_Toc232975815"/>
      <w:r w:rsidRPr="00D53ECB">
        <w:rPr>
          <w:rFonts w:ascii="Times New Roman" w:hAnsi="Times New Roman"/>
          <w:lang w:val="es-PE"/>
        </w:rPr>
        <w:t>1.1.3. Iteración #3: Preparación de los datos y modelado (</w:t>
      </w:r>
      <w:proofErr w:type="spellStart"/>
      <w:r w:rsidRPr="00D53ECB">
        <w:rPr>
          <w:rFonts w:ascii="Times New Roman" w:hAnsi="Times New Roman"/>
          <w:lang w:val="es-PE"/>
        </w:rPr>
        <w:t>Sprints</w:t>
      </w:r>
      <w:proofErr w:type="spellEnd"/>
      <w:r w:rsidRPr="00D53ECB">
        <w:rPr>
          <w:rFonts w:ascii="Times New Roman" w:hAnsi="Times New Roman"/>
          <w:lang w:val="es-PE"/>
        </w:rPr>
        <w:t xml:space="preserve"> 3–6)</w:t>
      </w:r>
      <w:bookmarkEnd w:id="11"/>
    </w:p>
    <w:p w14:paraId="658E6A59" w14:textId="77777777" w:rsidR="00932276" w:rsidRPr="00D53ECB" w:rsidRDefault="00000000">
      <w:pPr>
        <w:rPr>
          <w:lang w:val="es-PE"/>
        </w:rPr>
      </w:pPr>
      <w:r w:rsidRPr="00D53ECB">
        <w:rPr>
          <w:lang w:val="es-PE"/>
        </w:rPr>
        <w:t>La Iteración #3 (</w:t>
      </w:r>
      <w:proofErr w:type="spellStart"/>
      <w:r w:rsidRPr="00D53ECB">
        <w:rPr>
          <w:lang w:val="es-PE"/>
        </w:rPr>
        <w:t>Sprints</w:t>
      </w:r>
      <w:proofErr w:type="spellEnd"/>
      <w:r w:rsidRPr="00D53ECB">
        <w:rPr>
          <w:lang w:val="es-PE"/>
        </w:rPr>
        <w:t xml:space="preserve"> 3–6, 06 – 24 de abril de 2026) construyó el núcleo funcional del sistema: el pipeline RAG operativo, el </w:t>
      </w:r>
      <w:proofErr w:type="spellStart"/>
      <w:r w:rsidRPr="00D53ECB">
        <w:rPr>
          <w:lang w:val="es-PE"/>
        </w:rPr>
        <w:t>backend</w:t>
      </w:r>
      <w:proofErr w:type="spellEnd"/>
      <w:r w:rsidRPr="00D53ECB">
        <w:rPr>
          <w:lang w:val="es-PE"/>
        </w:rPr>
        <w:t xml:space="preserve"> REST, el </w:t>
      </w:r>
      <w:proofErr w:type="spellStart"/>
      <w:r w:rsidRPr="00D53ECB">
        <w:rPr>
          <w:lang w:val="es-PE"/>
        </w:rPr>
        <w:t>frontend</w:t>
      </w:r>
      <w:proofErr w:type="spellEnd"/>
      <w:r w:rsidRPr="00D53ECB">
        <w:rPr>
          <w:lang w:val="es-PE"/>
        </w:rPr>
        <w:t xml:space="preserve"> integrado de extremo a extremo y la primera validación diagnóstica del pipeline con RAGAS. Cubre las fases CRISP-DM de Preparación de los datos y Modelado del componente de IA.</w:t>
      </w:r>
    </w:p>
    <w:p w14:paraId="2392C9C7" w14:textId="77777777" w:rsidR="00932276" w:rsidRPr="00D53ECB" w:rsidRDefault="00000000">
      <w:pPr>
        <w:pStyle w:val="Ttulo4"/>
        <w:rPr>
          <w:lang w:val="es-PE"/>
        </w:rPr>
      </w:pPr>
      <w:r w:rsidRPr="00D53ECB">
        <w:rPr>
          <w:rFonts w:ascii="Times New Roman" w:hAnsi="Times New Roman"/>
          <w:lang w:val="es-PE"/>
        </w:rPr>
        <w:t xml:space="preserve">1.1.3.1. Sprint 3: Pipeline RAG, ingesta, </w:t>
      </w:r>
      <w:proofErr w:type="spellStart"/>
      <w:r w:rsidRPr="00D53ECB">
        <w:rPr>
          <w:rFonts w:ascii="Times New Roman" w:hAnsi="Times New Roman"/>
          <w:lang w:val="es-PE"/>
        </w:rPr>
        <w:t>chunking</w:t>
      </w:r>
      <w:proofErr w:type="spellEnd"/>
      <w:r w:rsidRPr="00D53ECB">
        <w:rPr>
          <w:rFonts w:ascii="Times New Roman" w:hAnsi="Times New Roman"/>
          <w:lang w:val="es-PE"/>
        </w:rPr>
        <w:t xml:space="preserve"> e indexación vectorial</w:t>
      </w:r>
    </w:p>
    <w:p w14:paraId="51538AEB" w14:textId="77777777" w:rsidR="00932276" w:rsidRPr="00D53ECB" w:rsidRDefault="00000000">
      <w:pPr>
        <w:rPr>
          <w:lang w:val="es-PE"/>
        </w:rPr>
      </w:pPr>
      <w:r w:rsidRPr="00D53ECB">
        <w:rPr>
          <w:lang w:val="es-PE"/>
        </w:rPr>
        <w:t xml:space="preserve">El Sprint 3 (06 – 12 de abril de 2026) construyó el pipeline RAG operativo sobre el corpus de los Módulos 1–3 del sílabo: un módulo de </w:t>
      </w:r>
      <w:proofErr w:type="spellStart"/>
      <w:r w:rsidRPr="00D53ECB">
        <w:rPr>
          <w:lang w:val="es-PE"/>
        </w:rPr>
        <w:t>chunking</w:t>
      </w:r>
      <w:proofErr w:type="spellEnd"/>
      <w:r w:rsidRPr="00D53ECB">
        <w:rPr>
          <w:lang w:val="es-PE"/>
        </w:rPr>
        <w:t xml:space="preserve"> con </w:t>
      </w:r>
      <w:proofErr w:type="spellStart"/>
      <w:r w:rsidRPr="00D53ECB">
        <w:rPr>
          <w:lang w:val="es-PE"/>
        </w:rPr>
        <w:t>RecursiveCharacterTextSplitter</w:t>
      </w:r>
      <w:proofErr w:type="spellEnd"/>
      <w:r w:rsidRPr="00D53ECB">
        <w:rPr>
          <w:lang w:val="es-PE"/>
        </w:rPr>
        <w:t xml:space="preserve"> (fragmentos de 500 tokens, solapamiento de 50) que preserva la jerarquía del sílabo en los metadatos; el cálculo de </w:t>
      </w:r>
      <w:proofErr w:type="spellStart"/>
      <w:r w:rsidRPr="00D53ECB">
        <w:rPr>
          <w:lang w:val="es-PE"/>
        </w:rPr>
        <w:t>embeddings</w:t>
      </w:r>
      <w:proofErr w:type="spellEnd"/>
      <w:r w:rsidRPr="00D53ECB">
        <w:rPr>
          <w:lang w:val="es-PE"/>
        </w:rPr>
        <w:t xml:space="preserve"> con </w:t>
      </w:r>
      <w:proofErr w:type="spellStart"/>
      <w:r w:rsidRPr="00D53ECB">
        <w:rPr>
          <w:lang w:val="es-PE"/>
        </w:rPr>
        <w:t>mxbai-embed-large</w:t>
      </w:r>
      <w:proofErr w:type="spellEnd"/>
      <w:r w:rsidRPr="00D53ECB">
        <w:rPr>
          <w:lang w:val="es-PE"/>
        </w:rPr>
        <w:t xml:space="preserve"> y su persistencia en PostgreSQL con </w:t>
      </w:r>
      <w:proofErr w:type="spellStart"/>
      <w:r w:rsidRPr="00D53ECB">
        <w:rPr>
          <w:lang w:val="es-PE"/>
        </w:rPr>
        <w:t>pgvector</w:t>
      </w:r>
      <w:proofErr w:type="spellEnd"/>
      <w:r w:rsidRPr="00D53ECB">
        <w:rPr>
          <w:lang w:val="es-PE"/>
        </w:rPr>
        <w:t xml:space="preserve"> (índice </w:t>
      </w:r>
      <w:proofErr w:type="spellStart"/>
      <w:r w:rsidRPr="00D53ECB">
        <w:rPr>
          <w:lang w:val="es-PE"/>
        </w:rPr>
        <w:t>IVFFlat</w:t>
      </w:r>
      <w:proofErr w:type="spellEnd"/>
      <w:r w:rsidRPr="00D53ECB">
        <w:rPr>
          <w:lang w:val="es-PE"/>
        </w:rPr>
        <w:t xml:space="preserve">, similitud coseno); un orquestador que recupera el contexto (top-k = 5), arma el </w:t>
      </w:r>
      <w:proofErr w:type="spellStart"/>
      <w:r w:rsidRPr="00D53ECB">
        <w:rPr>
          <w:lang w:val="es-PE"/>
        </w:rPr>
        <w:t>prompt</w:t>
      </w:r>
      <w:proofErr w:type="spellEnd"/>
      <w:r w:rsidRPr="00D53ECB">
        <w:rPr>
          <w:lang w:val="es-PE"/>
        </w:rPr>
        <w:t xml:space="preserve"> aumentado con historial y genera la respuesta vía la API de Ollama con trazabilidad de fuentes; y un servicio de ingesta (</w:t>
      </w:r>
      <w:proofErr w:type="spellStart"/>
      <w:r w:rsidRPr="00D53ECB">
        <w:rPr>
          <w:lang w:val="es-PE"/>
        </w:rPr>
        <w:t>IngestService</w:t>
      </w:r>
      <w:proofErr w:type="spellEnd"/>
      <w:r w:rsidRPr="00D53ECB">
        <w:rPr>
          <w:lang w:val="es-PE"/>
        </w:rPr>
        <w:t xml:space="preserve">) como </w:t>
      </w:r>
      <w:proofErr w:type="spellStart"/>
      <w:r w:rsidRPr="00D53ECB">
        <w:rPr>
          <w:lang w:val="es-PE"/>
        </w:rPr>
        <w:t>BackgroundTask</w:t>
      </w:r>
      <w:proofErr w:type="spellEnd"/>
      <w:r w:rsidRPr="00D53ECB">
        <w:rPr>
          <w:lang w:val="es-PE"/>
        </w:rPr>
        <w:t xml:space="preserve"> para </w:t>
      </w:r>
      <w:proofErr w:type="spellStart"/>
      <w:r w:rsidRPr="00D53ECB">
        <w:rPr>
          <w:lang w:val="es-PE"/>
        </w:rPr>
        <w:t>parsear</w:t>
      </w:r>
      <w:proofErr w:type="spellEnd"/>
      <w:r w:rsidRPr="00D53ECB">
        <w:rPr>
          <w:lang w:val="es-PE"/>
        </w:rPr>
        <w:t xml:space="preserve"> PDF, DOCX y </w:t>
      </w:r>
      <w:proofErr w:type="spellStart"/>
      <w:r w:rsidRPr="00D53ECB">
        <w:rPr>
          <w:lang w:val="es-PE"/>
        </w:rPr>
        <w:t>Markdown</w:t>
      </w:r>
      <w:proofErr w:type="spellEnd"/>
      <w:r w:rsidRPr="00D53ECB">
        <w:rPr>
          <w:lang w:val="es-PE"/>
        </w:rPr>
        <w:t>. Los parámetros del pipeline al cierre del sprint se resumen en la Tabla 9 y el flujo de una consulta se ilustra en la Figura 1.</w:t>
      </w:r>
    </w:p>
    <w:tbl>
      <w:tblPr>
        <w:tblStyle w:val="Tablanormal3"/>
        <w:tblW w:w="0" w:type="auto"/>
        <w:tblLook w:val="04A0" w:firstRow="1" w:lastRow="0" w:firstColumn="1" w:lastColumn="0" w:noHBand="0" w:noVBand="1"/>
      </w:tblPr>
      <w:tblGrid>
        <w:gridCol w:w="3041"/>
        <w:gridCol w:w="3041"/>
        <w:gridCol w:w="3041"/>
      </w:tblGrid>
      <w:tr w:rsidR="00932276" w14:paraId="62BF8B44"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41" w:type="dxa"/>
          </w:tcPr>
          <w:p w14:paraId="0D0538FC" w14:textId="77777777" w:rsidR="00932276" w:rsidRDefault="00000000">
            <w:pPr>
              <w:jc w:val="center"/>
            </w:pPr>
            <w:r>
              <w:rPr>
                <w:sz w:val="20"/>
              </w:rPr>
              <w:t>Parámetro</w:t>
            </w:r>
          </w:p>
        </w:tc>
        <w:tc>
          <w:tcPr>
            <w:tcW w:w="3041" w:type="dxa"/>
          </w:tcPr>
          <w:p w14:paraId="1C67C655"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Implementación inicial</w:t>
            </w:r>
          </w:p>
        </w:tc>
        <w:tc>
          <w:tcPr>
            <w:tcW w:w="3041" w:type="dxa"/>
          </w:tcPr>
          <w:p w14:paraId="543079DA"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Comentario</w:t>
            </w:r>
          </w:p>
        </w:tc>
      </w:tr>
      <w:tr w:rsidR="00932276" w14:paraId="5AE20DEA"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94E9F32" w14:textId="77777777" w:rsidR="00932276" w:rsidRDefault="00000000">
            <w:pPr>
              <w:jc w:val="left"/>
            </w:pPr>
            <w:r>
              <w:rPr>
                <w:sz w:val="20"/>
              </w:rPr>
              <w:t>Modelo LLM</w:t>
            </w:r>
          </w:p>
        </w:tc>
        <w:tc>
          <w:tcPr>
            <w:tcW w:w="3041" w:type="dxa"/>
          </w:tcPr>
          <w:p w14:paraId="083E25CC"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qwen2.5:7b-instruct-q4_K_M</w:t>
            </w:r>
          </w:p>
        </w:tc>
        <w:tc>
          <w:tcPr>
            <w:tcW w:w="3041" w:type="dxa"/>
          </w:tcPr>
          <w:p w14:paraId="533CB469"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Confirmado en Sprint 2.</w:t>
            </w:r>
          </w:p>
        </w:tc>
      </w:tr>
      <w:tr w:rsidR="00932276" w14:paraId="7F059195" w14:textId="77777777" w:rsidTr="00D53ECB">
        <w:tc>
          <w:tcPr>
            <w:cnfStyle w:val="001000000000" w:firstRow="0" w:lastRow="0" w:firstColumn="1" w:lastColumn="0" w:oddVBand="0" w:evenVBand="0" w:oddHBand="0" w:evenHBand="0" w:firstRowFirstColumn="0" w:firstRowLastColumn="0" w:lastRowFirstColumn="0" w:lastRowLastColumn="0"/>
            <w:tcW w:w="3041" w:type="dxa"/>
          </w:tcPr>
          <w:p w14:paraId="2D3CA7D2" w14:textId="77777777" w:rsidR="00932276" w:rsidRDefault="00000000">
            <w:pPr>
              <w:jc w:val="left"/>
            </w:pPr>
            <w:r>
              <w:rPr>
                <w:sz w:val="20"/>
              </w:rPr>
              <w:t>Modelo de embeddings</w:t>
            </w:r>
          </w:p>
        </w:tc>
        <w:tc>
          <w:tcPr>
            <w:tcW w:w="3041" w:type="dxa"/>
          </w:tcPr>
          <w:p w14:paraId="0AFEE6A7"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mxbai-embed-large (1 024 dim)</w:t>
            </w:r>
          </w:p>
        </w:tc>
        <w:tc>
          <w:tcPr>
            <w:tcW w:w="3041" w:type="dxa"/>
          </w:tcPr>
          <w:p w14:paraId="6FE35375"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Confirmado en Sprint 2.</w:t>
            </w:r>
          </w:p>
        </w:tc>
      </w:tr>
      <w:tr w:rsidR="00932276" w14:paraId="6FCB1C39"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3AEF87E" w14:textId="77777777" w:rsidR="00932276" w:rsidRDefault="00000000">
            <w:pPr>
              <w:jc w:val="left"/>
            </w:pPr>
            <w:r>
              <w:rPr>
                <w:sz w:val="20"/>
              </w:rPr>
              <w:t>Estrategia de chunking</w:t>
            </w:r>
          </w:p>
        </w:tc>
        <w:tc>
          <w:tcPr>
            <w:tcW w:w="3041" w:type="dxa"/>
          </w:tcPr>
          <w:p w14:paraId="3A7FBAE3"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RecursiveCharacterTextSplitter (500 / 50)</w:t>
            </w:r>
          </w:p>
        </w:tc>
        <w:tc>
          <w:tcPr>
            <w:tcW w:w="3041" w:type="dxa"/>
          </w:tcPr>
          <w:p w14:paraId="51316A62"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Iteración baseline.</w:t>
            </w:r>
          </w:p>
        </w:tc>
      </w:tr>
      <w:tr w:rsidR="00932276" w:rsidRPr="00E15207" w14:paraId="7E9C6362" w14:textId="77777777" w:rsidTr="00D53ECB">
        <w:tc>
          <w:tcPr>
            <w:cnfStyle w:val="001000000000" w:firstRow="0" w:lastRow="0" w:firstColumn="1" w:lastColumn="0" w:oddVBand="0" w:evenVBand="0" w:oddHBand="0" w:evenHBand="0" w:firstRowFirstColumn="0" w:firstRowLastColumn="0" w:lastRowFirstColumn="0" w:lastRowLastColumn="0"/>
            <w:tcW w:w="3041" w:type="dxa"/>
          </w:tcPr>
          <w:p w14:paraId="5E06A2C1" w14:textId="77777777" w:rsidR="00932276" w:rsidRDefault="00000000">
            <w:pPr>
              <w:jc w:val="left"/>
            </w:pPr>
            <w:r>
              <w:rPr>
                <w:sz w:val="20"/>
              </w:rPr>
              <w:t>Umbral de similitud (coseno)</w:t>
            </w:r>
          </w:p>
        </w:tc>
        <w:tc>
          <w:tcPr>
            <w:tcW w:w="3041" w:type="dxa"/>
          </w:tcPr>
          <w:p w14:paraId="3F9E9D41"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0.70</w:t>
            </w:r>
          </w:p>
        </w:tc>
        <w:tc>
          <w:tcPr>
            <w:tcW w:w="3041" w:type="dxa"/>
          </w:tcPr>
          <w:p w14:paraId="4303A9F8" w14:textId="77777777" w:rsidR="00932276" w:rsidRPr="00D53ECB" w:rsidRDefault="00000000">
            <w:pPr>
              <w:jc w:val="center"/>
              <w:cnfStyle w:val="000000000000" w:firstRow="0" w:lastRow="0" w:firstColumn="0" w:lastColumn="0" w:oddVBand="0" w:evenVBand="0" w:oddHBand="0" w:evenHBand="0" w:firstRowFirstColumn="0" w:firstRowLastColumn="0" w:lastRowFirstColumn="0" w:lastRowLastColumn="0"/>
              <w:rPr>
                <w:lang w:val="es-PE"/>
              </w:rPr>
            </w:pPr>
            <w:r w:rsidRPr="00D53ECB">
              <w:rPr>
                <w:sz w:val="20"/>
                <w:lang w:val="es-PE"/>
              </w:rPr>
              <w:t xml:space="preserve">Iteración </w:t>
            </w:r>
            <w:proofErr w:type="spellStart"/>
            <w:r w:rsidRPr="00D53ECB">
              <w:rPr>
                <w:sz w:val="20"/>
                <w:lang w:val="es-PE"/>
              </w:rPr>
              <w:t>baseline</w:t>
            </w:r>
            <w:proofErr w:type="spellEnd"/>
            <w:r w:rsidRPr="00D53ECB">
              <w:rPr>
                <w:sz w:val="20"/>
                <w:lang w:val="es-PE"/>
              </w:rPr>
              <w:t>; se ajusta en Sprint 6.</w:t>
            </w:r>
          </w:p>
        </w:tc>
      </w:tr>
      <w:tr w:rsidR="00932276" w14:paraId="7F1FE182"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509DB411" w14:textId="77777777" w:rsidR="00932276" w:rsidRDefault="00000000">
            <w:pPr>
              <w:jc w:val="left"/>
            </w:pPr>
            <w:proofErr w:type="gramStart"/>
            <w:r>
              <w:rPr>
                <w:sz w:val="20"/>
              </w:rPr>
              <w:t>Top-k</w:t>
            </w:r>
            <w:proofErr w:type="gramEnd"/>
            <w:r>
              <w:rPr>
                <w:sz w:val="20"/>
              </w:rPr>
              <w:t xml:space="preserve"> del retrieval</w:t>
            </w:r>
          </w:p>
        </w:tc>
        <w:tc>
          <w:tcPr>
            <w:tcW w:w="3041" w:type="dxa"/>
          </w:tcPr>
          <w:p w14:paraId="4D11C79E"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3041" w:type="dxa"/>
          </w:tcPr>
          <w:p w14:paraId="3E23D144"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Iteración baseline.</w:t>
            </w:r>
          </w:p>
        </w:tc>
      </w:tr>
      <w:tr w:rsidR="00932276" w14:paraId="682EFDB2" w14:textId="77777777" w:rsidTr="00D53ECB">
        <w:tc>
          <w:tcPr>
            <w:cnfStyle w:val="001000000000" w:firstRow="0" w:lastRow="0" w:firstColumn="1" w:lastColumn="0" w:oddVBand="0" w:evenVBand="0" w:oddHBand="0" w:evenHBand="0" w:firstRowFirstColumn="0" w:firstRowLastColumn="0" w:lastRowFirstColumn="0" w:lastRowLastColumn="0"/>
            <w:tcW w:w="3041" w:type="dxa"/>
          </w:tcPr>
          <w:p w14:paraId="051B4732" w14:textId="77777777" w:rsidR="00932276" w:rsidRDefault="00000000">
            <w:pPr>
              <w:jc w:val="left"/>
            </w:pPr>
            <w:r>
              <w:rPr>
                <w:sz w:val="20"/>
              </w:rPr>
              <w:t>num_ctx del LLM</w:t>
            </w:r>
          </w:p>
        </w:tc>
        <w:tc>
          <w:tcPr>
            <w:tcW w:w="3041" w:type="dxa"/>
          </w:tcPr>
          <w:p w14:paraId="0286EC29"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4 096</w:t>
            </w:r>
          </w:p>
        </w:tc>
        <w:tc>
          <w:tcPr>
            <w:tcW w:w="3041" w:type="dxa"/>
          </w:tcPr>
          <w:p w14:paraId="0D1E8DB5"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Iteración baseline.</w:t>
            </w:r>
          </w:p>
        </w:tc>
      </w:tr>
      <w:tr w:rsidR="00932276" w14:paraId="3E6BCE8A"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DC77530" w14:textId="77777777" w:rsidR="00932276" w:rsidRDefault="00000000">
            <w:pPr>
              <w:jc w:val="left"/>
            </w:pPr>
            <w:r>
              <w:rPr>
                <w:sz w:val="20"/>
              </w:rPr>
              <w:t>Temperatura del LLM</w:t>
            </w:r>
          </w:p>
        </w:tc>
        <w:tc>
          <w:tcPr>
            <w:tcW w:w="3041" w:type="dxa"/>
          </w:tcPr>
          <w:p w14:paraId="17E793B2"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0.3</w:t>
            </w:r>
          </w:p>
        </w:tc>
        <w:tc>
          <w:tcPr>
            <w:tcW w:w="3041" w:type="dxa"/>
          </w:tcPr>
          <w:p w14:paraId="2A19E4D0"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Iteración baseline.</w:t>
            </w:r>
          </w:p>
        </w:tc>
      </w:tr>
      <w:tr w:rsidR="00932276" w14:paraId="421F4049" w14:textId="77777777" w:rsidTr="00D53ECB">
        <w:tc>
          <w:tcPr>
            <w:cnfStyle w:val="001000000000" w:firstRow="0" w:lastRow="0" w:firstColumn="1" w:lastColumn="0" w:oddVBand="0" w:evenVBand="0" w:oddHBand="0" w:evenHBand="0" w:firstRowFirstColumn="0" w:firstRowLastColumn="0" w:lastRowFirstColumn="0" w:lastRowLastColumn="0"/>
            <w:tcW w:w="3041" w:type="dxa"/>
          </w:tcPr>
          <w:p w14:paraId="48DF48D8" w14:textId="77777777" w:rsidR="00932276" w:rsidRPr="00D53ECB" w:rsidRDefault="00000000">
            <w:pPr>
              <w:jc w:val="left"/>
              <w:rPr>
                <w:lang w:val="es-PE"/>
              </w:rPr>
            </w:pPr>
            <w:r w:rsidRPr="00D53ECB">
              <w:rPr>
                <w:sz w:val="20"/>
                <w:lang w:val="es-PE"/>
              </w:rPr>
              <w:t>TTL de la caché RAG</w:t>
            </w:r>
          </w:p>
        </w:tc>
        <w:tc>
          <w:tcPr>
            <w:tcW w:w="3041" w:type="dxa"/>
          </w:tcPr>
          <w:p w14:paraId="38FA4F99"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3 600 s (1 h)</w:t>
            </w:r>
          </w:p>
        </w:tc>
        <w:tc>
          <w:tcPr>
            <w:tcW w:w="3041" w:type="dxa"/>
          </w:tcPr>
          <w:p w14:paraId="75CC8535"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Confirmado.</w:t>
            </w:r>
          </w:p>
        </w:tc>
      </w:tr>
    </w:tbl>
    <w:p w14:paraId="43F1F813" w14:textId="77777777" w:rsidR="00932276" w:rsidRPr="00D53ECB" w:rsidRDefault="00000000">
      <w:pPr>
        <w:spacing w:after="200"/>
        <w:jc w:val="center"/>
        <w:rPr>
          <w:lang w:val="es-PE"/>
        </w:rPr>
      </w:pPr>
      <w:r w:rsidRPr="00D53ECB">
        <w:rPr>
          <w:i/>
          <w:sz w:val="18"/>
          <w:lang w:val="es-PE"/>
        </w:rPr>
        <w:t>Tabla 9. Parámetros del pipeline RAG al cierre del Sprint 3.</w:t>
      </w:r>
    </w:p>
    <w:p w14:paraId="34C6DCA6" w14:textId="77777777" w:rsidR="00932276" w:rsidRDefault="00000000">
      <w:pPr>
        <w:spacing w:before="120"/>
        <w:jc w:val="center"/>
      </w:pPr>
      <w:r>
        <w:rPr>
          <w:noProof/>
        </w:rPr>
        <w:lastRenderedPageBreak/>
        <w:drawing>
          <wp:inline distT="0" distB="0" distL="0" distR="0" wp14:anchorId="371818BE" wp14:editId="3279F7AF">
            <wp:extent cx="2834640" cy="37713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2834640" cy="3771339"/>
                    </a:xfrm>
                    <a:prstGeom prst="rect">
                      <a:avLst/>
                    </a:prstGeom>
                  </pic:spPr>
                </pic:pic>
              </a:graphicData>
            </a:graphic>
          </wp:inline>
        </w:drawing>
      </w:r>
    </w:p>
    <w:p w14:paraId="4C0BADC9" w14:textId="77777777" w:rsidR="00932276" w:rsidRPr="00D53ECB" w:rsidRDefault="00000000">
      <w:pPr>
        <w:spacing w:after="200"/>
        <w:jc w:val="center"/>
        <w:rPr>
          <w:lang w:val="es-PE"/>
        </w:rPr>
      </w:pPr>
      <w:r w:rsidRPr="00D53ECB">
        <w:rPr>
          <w:i/>
          <w:sz w:val="18"/>
          <w:lang w:val="es-PE"/>
        </w:rPr>
        <w:t>Figura 1. Flujo del pipeline RAG para una consulta del estudiante.</w:t>
      </w:r>
    </w:p>
    <w:p w14:paraId="7716DDEB" w14:textId="77777777" w:rsidR="00932276" w:rsidRDefault="00000000">
      <w:proofErr w:type="spellStart"/>
      <w:r>
        <w:rPr>
          <w:b/>
        </w:rPr>
        <w:t>Artefactos</w:t>
      </w:r>
      <w:proofErr w:type="spellEnd"/>
      <w:r>
        <w:rPr>
          <w:b/>
        </w:rPr>
        <w:t xml:space="preserve"> / </w:t>
      </w:r>
      <w:proofErr w:type="spellStart"/>
      <w:r>
        <w:rPr>
          <w:b/>
        </w:rPr>
        <w:t>entregables</w:t>
      </w:r>
      <w:proofErr w:type="spellEnd"/>
      <w:r>
        <w:rPr>
          <w:b/>
        </w:rPr>
        <w:t xml:space="preserve">: </w:t>
      </w:r>
    </w:p>
    <w:p w14:paraId="434C81C6" w14:textId="77777777" w:rsidR="00932276" w:rsidRPr="00D53ECB" w:rsidRDefault="00000000">
      <w:pPr>
        <w:pStyle w:val="Listaconvietas"/>
        <w:spacing w:after="60"/>
        <w:rPr>
          <w:lang w:val="es-PE"/>
        </w:rPr>
      </w:pPr>
      <w:r w:rsidRPr="00D53ECB">
        <w:rPr>
          <w:lang w:val="es-PE"/>
        </w:rPr>
        <w:t xml:space="preserve">Módulos del pipeline RAG: </w:t>
      </w:r>
      <w:proofErr w:type="spellStart"/>
      <w:r w:rsidRPr="00D53ECB">
        <w:rPr>
          <w:lang w:val="es-PE"/>
        </w:rPr>
        <w:t>ingestor</w:t>
      </w:r>
      <w:proofErr w:type="spellEnd"/>
      <w:r w:rsidRPr="00D53ECB">
        <w:rPr>
          <w:lang w:val="es-PE"/>
        </w:rPr>
        <w:t xml:space="preserve">, </w:t>
      </w:r>
      <w:proofErr w:type="spellStart"/>
      <w:r w:rsidRPr="00D53ECB">
        <w:rPr>
          <w:lang w:val="es-PE"/>
        </w:rPr>
        <w:t>retriever</w:t>
      </w:r>
      <w:proofErr w:type="spellEnd"/>
      <w:r w:rsidRPr="00D53ECB">
        <w:rPr>
          <w:lang w:val="es-PE"/>
        </w:rPr>
        <w:t xml:space="preserve">, </w:t>
      </w:r>
      <w:proofErr w:type="spellStart"/>
      <w:r w:rsidRPr="00D53ECB">
        <w:rPr>
          <w:lang w:val="es-PE"/>
        </w:rPr>
        <w:t>generator</w:t>
      </w:r>
      <w:proofErr w:type="spellEnd"/>
      <w:r w:rsidRPr="00D53ECB">
        <w:rPr>
          <w:lang w:val="es-PE"/>
        </w:rPr>
        <w:t xml:space="preserve"> y </w:t>
      </w:r>
      <w:proofErr w:type="spellStart"/>
      <w:r w:rsidRPr="00D53ECB">
        <w:rPr>
          <w:lang w:val="es-PE"/>
        </w:rPr>
        <w:t>orchestrator</w:t>
      </w:r>
      <w:proofErr w:type="spellEnd"/>
      <w:r w:rsidRPr="00D53ECB">
        <w:rPr>
          <w:lang w:val="es-PE"/>
        </w:rPr>
        <w:t>.</w:t>
      </w:r>
    </w:p>
    <w:p w14:paraId="691B5714" w14:textId="77777777" w:rsidR="00932276" w:rsidRPr="00D53ECB" w:rsidRDefault="00000000">
      <w:pPr>
        <w:pStyle w:val="Listaconvietas"/>
        <w:spacing w:after="60"/>
        <w:rPr>
          <w:lang w:val="es-PE"/>
        </w:rPr>
      </w:pPr>
      <w:r w:rsidRPr="00D53ECB">
        <w:rPr>
          <w:lang w:val="es-PE"/>
        </w:rPr>
        <w:t xml:space="preserve">Servicios de dominio: </w:t>
      </w:r>
      <w:proofErr w:type="spellStart"/>
      <w:r w:rsidRPr="00D53ECB">
        <w:rPr>
          <w:lang w:val="es-PE"/>
        </w:rPr>
        <w:t>IngestService</w:t>
      </w:r>
      <w:proofErr w:type="spellEnd"/>
      <w:r w:rsidRPr="00D53ECB">
        <w:rPr>
          <w:lang w:val="es-PE"/>
        </w:rPr>
        <w:t xml:space="preserve">, </w:t>
      </w:r>
      <w:proofErr w:type="spellStart"/>
      <w:r w:rsidRPr="00D53ECB">
        <w:rPr>
          <w:lang w:val="es-PE"/>
        </w:rPr>
        <w:t>LLMService</w:t>
      </w:r>
      <w:proofErr w:type="spellEnd"/>
      <w:r w:rsidRPr="00D53ECB">
        <w:rPr>
          <w:lang w:val="es-PE"/>
        </w:rPr>
        <w:t xml:space="preserve"> y </w:t>
      </w:r>
      <w:proofErr w:type="spellStart"/>
      <w:r w:rsidRPr="00D53ECB">
        <w:rPr>
          <w:lang w:val="es-PE"/>
        </w:rPr>
        <w:t>RAGService</w:t>
      </w:r>
      <w:proofErr w:type="spellEnd"/>
      <w:r w:rsidRPr="00D53ECB">
        <w:rPr>
          <w:lang w:val="es-PE"/>
        </w:rPr>
        <w:t>.</w:t>
      </w:r>
    </w:p>
    <w:p w14:paraId="58E88569" w14:textId="77777777" w:rsidR="00932276" w:rsidRPr="00D53ECB" w:rsidRDefault="00000000">
      <w:pPr>
        <w:pStyle w:val="Listaconvietas"/>
        <w:spacing w:after="60"/>
        <w:rPr>
          <w:lang w:val="es-PE"/>
        </w:rPr>
      </w:pPr>
      <w:r w:rsidRPr="00D53ECB">
        <w:rPr>
          <w:lang w:val="es-PE"/>
        </w:rPr>
        <w:t xml:space="preserve">Corpus de los Módulos 1–3 indexado en PostgreSQL + </w:t>
      </w:r>
      <w:proofErr w:type="spellStart"/>
      <w:r w:rsidRPr="00D53ECB">
        <w:rPr>
          <w:lang w:val="es-PE"/>
        </w:rPr>
        <w:t>pgvector</w:t>
      </w:r>
      <w:proofErr w:type="spellEnd"/>
      <w:r w:rsidRPr="00D53ECB">
        <w:rPr>
          <w:lang w:val="es-PE"/>
        </w:rPr>
        <w:t xml:space="preserve"> (tabla </w:t>
      </w:r>
      <w:proofErr w:type="spellStart"/>
      <w:r w:rsidRPr="00D53ECB">
        <w:rPr>
          <w:lang w:val="es-PE"/>
        </w:rPr>
        <w:t>document_chunks</w:t>
      </w:r>
      <w:proofErr w:type="spellEnd"/>
      <w:r w:rsidRPr="00D53ECB">
        <w:rPr>
          <w:lang w:val="es-PE"/>
        </w:rPr>
        <w:t xml:space="preserve"> con índice </w:t>
      </w:r>
      <w:proofErr w:type="spellStart"/>
      <w:r w:rsidRPr="00D53ECB">
        <w:rPr>
          <w:lang w:val="es-PE"/>
        </w:rPr>
        <w:t>IVFFlat</w:t>
      </w:r>
      <w:proofErr w:type="spellEnd"/>
      <w:r w:rsidRPr="00D53ECB">
        <w:rPr>
          <w:lang w:val="es-PE"/>
        </w:rPr>
        <w:t>).</w:t>
      </w:r>
    </w:p>
    <w:p w14:paraId="6B53039B" w14:textId="77777777" w:rsidR="00932276" w:rsidRDefault="00000000">
      <w:pPr>
        <w:pStyle w:val="Ttulo4"/>
      </w:pPr>
      <w:r>
        <w:rPr>
          <w:rFonts w:ascii="Times New Roman" w:hAnsi="Times New Roman"/>
        </w:rPr>
        <w:t>1.1.3.2. Sprint 4: Backend FastAPI con autenticación JWT y endpoints REST</w:t>
      </w:r>
    </w:p>
    <w:p w14:paraId="6ABE31D0" w14:textId="77777777" w:rsidR="00932276" w:rsidRDefault="00000000">
      <w:r w:rsidRPr="00D53ECB">
        <w:rPr>
          <w:lang w:val="es-PE"/>
        </w:rPr>
        <w:t xml:space="preserve">El Sprint 4 (13 – 17 de abril de 2026) implementó el </w:t>
      </w:r>
      <w:proofErr w:type="spellStart"/>
      <w:r w:rsidRPr="00D53ECB">
        <w:rPr>
          <w:lang w:val="es-PE"/>
        </w:rPr>
        <w:t>backend</w:t>
      </w:r>
      <w:proofErr w:type="spellEnd"/>
      <w:r w:rsidRPr="00D53ECB">
        <w:rPr>
          <w:lang w:val="es-PE"/>
        </w:rPr>
        <w:t xml:space="preserve"> completo: autenticación JWT (</w:t>
      </w:r>
      <w:proofErr w:type="spellStart"/>
      <w:r w:rsidRPr="00D53ECB">
        <w:rPr>
          <w:lang w:val="es-PE"/>
        </w:rPr>
        <w:t>access</w:t>
      </w:r>
      <w:proofErr w:type="spellEnd"/>
      <w:r w:rsidRPr="00D53ECB">
        <w:rPr>
          <w:lang w:val="es-PE"/>
        </w:rPr>
        <w:t xml:space="preserve"> token de 60 min y </w:t>
      </w:r>
      <w:proofErr w:type="spellStart"/>
      <w:r w:rsidRPr="00D53ECB">
        <w:rPr>
          <w:lang w:val="es-PE"/>
        </w:rPr>
        <w:t>refresh</w:t>
      </w:r>
      <w:proofErr w:type="spellEnd"/>
      <w:r w:rsidRPr="00D53ECB">
        <w:rPr>
          <w:lang w:val="es-PE"/>
        </w:rPr>
        <w:t xml:space="preserve"> token de 7 días, contraseñas con </w:t>
      </w:r>
      <w:proofErr w:type="spellStart"/>
      <w:r w:rsidRPr="00D53ECB">
        <w:rPr>
          <w:lang w:val="es-PE"/>
        </w:rPr>
        <w:t>bcrypt</w:t>
      </w:r>
      <w:proofErr w:type="spellEnd"/>
      <w:r w:rsidRPr="00D53ECB">
        <w:rPr>
          <w:lang w:val="es-PE"/>
        </w:rPr>
        <w:t xml:space="preserve">), control de acceso por roles (estudiante y administrador), diez </w:t>
      </w:r>
      <w:proofErr w:type="spellStart"/>
      <w:r w:rsidRPr="00D53ECB">
        <w:rPr>
          <w:lang w:val="es-PE"/>
        </w:rPr>
        <w:t>routers</w:t>
      </w:r>
      <w:proofErr w:type="spellEnd"/>
      <w:r w:rsidRPr="00D53ECB">
        <w:rPr>
          <w:lang w:val="es-PE"/>
        </w:rPr>
        <w:t xml:space="preserve"> REST con más de veinticinco </w:t>
      </w:r>
      <w:proofErr w:type="spellStart"/>
      <w:r w:rsidRPr="00D53ECB">
        <w:rPr>
          <w:lang w:val="es-PE"/>
        </w:rPr>
        <w:t>endpoints</w:t>
      </w:r>
      <w:proofErr w:type="spellEnd"/>
      <w:r w:rsidRPr="00D53ECB">
        <w:rPr>
          <w:lang w:val="es-PE"/>
        </w:rPr>
        <w:t xml:space="preserve"> bajo el prefijo /api/v1, y middlewares transversales (</w:t>
      </w:r>
      <w:proofErr w:type="spellStart"/>
      <w:r w:rsidRPr="00D53ECB">
        <w:rPr>
          <w:lang w:val="es-PE"/>
        </w:rPr>
        <w:t>rate</w:t>
      </w:r>
      <w:proofErr w:type="spellEnd"/>
      <w:r w:rsidRPr="00D53ECB">
        <w:rPr>
          <w:lang w:val="es-PE"/>
        </w:rPr>
        <w:t xml:space="preserve"> </w:t>
      </w:r>
      <w:proofErr w:type="spellStart"/>
      <w:r w:rsidRPr="00D53ECB">
        <w:rPr>
          <w:lang w:val="es-PE"/>
        </w:rPr>
        <w:t>limiting</w:t>
      </w:r>
      <w:proofErr w:type="spellEnd"/>
      <w:r w:rsidRPr="00D53ECB">
        <w:rPr>
          <w:lang w:val="es-PE"/>
        </w:rPr>
        <w:t xml:space="preserve"> con </w:t>
      </w:r>
      <w:proofErr w:type="spellStart"/>
      <w:r w:rsidRPr="00D53ECB">
        <w:rPr>
          <w:lang w:val="es-PE"/>
        </w:rPr>
        <w:t>slowapi</w:t>
      </w:r>
      <w:proofErr w:type="spellEnd"/>
      <w:r w:rsidRPr="00D53ECB">
        <w:rPr>
          <w:lang w:val="es-PE"/>
        </w:rPr>
        <w:t xml:space="preserve"> de 20 consultas/hora en el chat y </w:t>
      </w:r>
      <w:proofErr w:type="spellStart"/>
      <w:r w:rsidRPr="00D53ECB">
        <w:rPr>
          <w:lang w:val="es-PE"/>
        </w:rPr>
        <w:t>logging</w:t>
      </w:r>
      <w:proofErr w:type="spellEnd"/>
      <w:r w:rsidRPr="00D53ECB">
        <w:rPr>
          <w:lang w:val="es-PE"/>
        </w:rPr>
        <w:t xml:space="preserve"> estructurado en JSON con </w:t>
      </w:r>
      <w:proofErr w:type="spellStart"/>
      <w:r w:rsidRPr="00D53ECB">
        <w:rPr>
          <w:lang w:val="es-PE"/>
        </w:rPr>
        <w:t>loguru</w:t>
      </w:r>
      <w:proofErr w:type="spellEnd"/>
      <w:r w:rsidRPr="00D53ECB">
        <w:rPr>
          <w:lang w:val="es-PE"/>
        </w:rPr>
        <w:t xml:space="preserve">). </w:t>
      </w:r>
      <w:r>
        <w:t xml:space="preserve">La </w:t>
      </w:r>
      <w:proofErr w:type="spellStart"/>
      <w:r>
        <w:t>Tabla</w:t>
      </w:r>
      <w:proofErr w:type="spellEnd"/>
      <w:r>
        <w:t xml:space="preserve"> 10 resume </w:t>
      </w:r>
      <w:proofErr w:type="spellStart"/>
      <w:r>
        <w:t>los</w:t>
      </w:r>
      <w:proofErr w:type="spellEnd"/>
      <w:r>
        <w:t xml:space="preserve"> routers y su función.</w:t>
      </w:r>
    </w:p>
    <w:tbl>
      <w:tblPr>
        <w:tblStyle w:val="Tablanormal3"/>
        <w:tblW w:w="0" w:type="auto"/>
        <w:tblLook w:val="04A0" w:firstRow="1" w:lastRow="0" w:firstColumn="1" w:lastColumn="0" w:noHBand="0" w:noVBand="1"/>
      </w:tblPr>
      <w:tblGrid>
        <w:gridCol w:w="3041"/>
        <w:gridCol w:w="3041"/>
        <w:gridCol w:w="3041"/>
      </w:tblGrid>
      <w:tr w:rsidR="00932276" w14:paraId="1E9CB290"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41" w:type="dxa"/>
          </w:tcPr>
          <w:p w14:paraId="1D89F6F8" w14:textId="77777777" w:rsidR="00932276" w:rsidRDefault="00000000">
            <w:pPr>
              <w:jc w:val="center"/>
            </w:pPr>
            <w:r>
              <w:rPr>
                <w:sz w:val="20"/>
              </w:rPr>
              <w:t>Router</w:t>
            </w:r>
          </w:p>
        </w:tc>
        <w:tc>
          <w:tcPr>
            <w:tcW w:w="3041" w:type="dxa"/>
          </w:tcPr>
          <w:p w14:paraId="50D44BFA"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Endpoints principales</w:t>
            </w:r>
          </w:p>
        </w:tc>
        <w:tc>
          <w:tcPr>
            <w:tcW w:w="3041" w:type="dxa"/>
          </w:tcPr>
          <w:p w14:paraId="7B73A563"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Función</w:t>
            </w:r>
          </w:p>
        </w:tc>
      </w:tr>
      <w:tr w:rsidR="00932276" w:rsidRPr="00E15207" w14:paraId="16939B13"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C7B11DB" w14:textId="77777777" w:rsidR="00932276" w:rsidRDefault="00000000">
            <w:pPr>
              <w:jc w:val="left"/>
            </w:pPr>
            <w:r>
              <w:rPr>
                <w:sz w:val="20"/>
              </w:rPr>
              <w:t>/auth</w:t>
            </w:r>
          </w:p>
        </w:tc>
        <w:tc>
          <w:tcPr>
            <w:tcW w:w="3041" w:type="dxa"/>
          </w:tcPr>
          <w:p w14:paraId="1868ECB5"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POST /register · /login · /refresh · /logout</w:t>
            </w:r>
          </w:p>
        </w:tc>
        <w:tc>
          <w:tcPr>
            <w:tcW w:w="3041" w:type="dxa"/>
          </w:tcPr>
          <w:p w14:paraId="0C4D8FD5" w14:textId="77777777" w:rsidR="00932276" w:rsidRPr="00D53ECB" w:rsidRDefault="00000000">
            <w:pPr>
              <w:jc w:val="center"/>
              <w:cnfStyle w:val="000000100000" w:firstRow="0" w:lastRow="0" w:firstColumn="0" w:lastColumn="0" w:oddVBand="0" w:evenVBand="0" w:oddHBand="1" w:evenHBand="0" w:firstRowFirstColumn="0" w:firstRowLastColumn="0" w:lastRowFirstColumn="0" w:lastRowLastColumn="0"/>
              <w:rPr>
                <w:lang w:val="es-PE"/>
              </w:rPr>
            </w:pPr>
            <w:r w:rsidRPr="00D53ECB">
              <w:rPr>
                <w:sz w:val="20"/>
                <w:lang w:val="es-PE"/>
              </w:rPr>
              <w:t>Registro, autenticación y ciclo de vida de tokens.</w:t>
            </w:r>
          </w:p>
        </w:tc>
      </w:tr>
      <w:tr w:rsidR="00932276" w:rsidRPr="00E15207" w14:paraId="4EA4F9E0" w14:textId="77777777" w:rsidTr="00D53ECB">
        <w:tc>
          <w:tcPr>
            <w:cnfStyle w:val="001000000000" w:firstRow="0" w:lastRow="0" w:firstColumn="1" w:lastColumn="0" w:oddVBand="0" w:evenVBand="0" w:oddHBand="0" w:evenHBand="0" w:firstRowFirstColumn="0" w:firstRowLastColumn="0" w:lastRowFirstColumn="0" w:lastRowLastColumn="0"/>
            <w:tcW w:w="3041" w:type="dxa"/>
          </w:tcPr>
          <w:p w14:paraId="37B0E053" w14:textId="77777777" w:rsidR="00932276" w:rsidRDefault="00000000">
            <w:pPr>
              <w:jc w:val="left"/>
            </w:pPr>
            <w:r>
              <w:rPr>
                <w:sz w:val="20"/>
              </w:rPr>
              <w:lastRenderedPageBreak/>
              <w:t>/users</w:t>
            </w:r>
          </w:p>
        </w:tc>
        <w:tc>
          <w:tcPr>
            <w:tcW w:w="3041" w:type="dxa"/>
          </w:tcPr>
          <w:p w14:paraId="179AA161"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GET /me · PUT /me · GET /me/level</w:t>
            </w:r>
          </w:p>
        </w:tc>
        <w:tc>
          <w:tcPr>
            <w:tcW w:w="3041" w:type="dxa"/>
          </w:tcPr>
          <w:p w14:paraId="222DB5D2" w14:textId="77777777" w:rsidR="00932276" w:rsidRPr="00D53ECB" w:rsidRDefault="00000000">
            <w:pPr>
              <w:jc w:val="center"/>
              <w:cnfStyle w:val="000000000000" w:firstRow="0" w:lastRow="0" w:firstColumn="0" w:lastColumn="0" w:oddVBand="0" w:evenVBand="0" w:oddHBand="0" w:evenHBand="0" w:firstRowFirstColumn="0" w:firstRowLastColumn="0" w:lastRowFirstColumn="0" w:lastRowLastColumn="0"/>
              <w:rPr>
                <w:lang w:val="es-PE"/>
              </w:rPr>
            </w:pPr>
            <w:r w:rsidRPr="00D53ECB">
              <w:rPr>
                <w:sz w:val="20"/>
                <w:lang w:val="es-PE"/>
              </w:rPr>
              <w:t>Perfil y nivel asignado por la evaluación de entrada.</w:t>
            </w:r>
          </w:p>
        </w:tc>
      </w:tr>
      <w:tr w:rsidR="00932276" w:rsidRPr="00E15207" w14:paraId="12AFB04A"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2A12F63F" w14:textId="77777777" w:rsidR="00932276" w:rsidRDefault="00000000">
            <w:pPr>
              <w:jc w:val="left"/>
            </w:pPr>
            <w:r>
              <w:rPr>
                <w:sz w:val="20"/>
              </w:rPr>
              <w:t>/modules</w:t>
            </w:r>
          </w:p>
        </w:tc>
        <w:tc>
          <w:tcPr>
            <w:tcW w:w="3041" w:type="dxa"/>
          </w:tcPr>
          <w:p w14:paraId="347D89A2"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GET / · GET /{id}</w:t>
            </w:r>
          </w:p>
        </w:tc>
        <w:tc>
          <w:tcPr>
            <w:tcW w:w="3041" w:type="dxa"/>
          </w:tcPr>
          <w:p w14:paraId="4F15CEE9" w14:textId="77777777" w:rsidR="00932276" w:rsidRPr="00D53ECB" w:rsidRDefault="00000000">
            <w:pPr>
              <w:jc w:val="center"/>
              <w:cnfStyle w:val="000000100000" w:firstRow="0" w:lastRow="0" w:firstColumn="0" w:lastColumn="0" w:oddVBand="0" w:evenVBand="0" w:oddHBand="1" w:evenHBand="0" w:firstRowFirstColumn="0" w:firstRowLastColumn="0" w:lastRowFirstColumn="0" w:lastRowLastColumn="0"/>
              <w:rPr>
                <w:lang w:val="es-PE"/>
              </w:rPr>
            </w:pPr>
            <w:r w:rsidRPr="00D53ECB">
              <w:rPr>
                <w:sz w:val="20"/>
                <w:lang w:val="es-PE"/>
              </w:rPr>
              <w:t>Listado y detalle de módulos con estado de desbloqueo.</w:t>
            </w:r>
          </w:p>
        </w:tc>
      </w:tr>
      <w:tr w:rsidR="00932276" w:rsidRPr="00E15207" w14:paraId="3F2E224F" w14:textId="77777777" w:rsidTr="00D53ECB">
        <w:tc>
          <w:tcPr>
            <w:cnfStyle w:val="001000000000" w:firstRow="0" w:lastRow="0" w:firstColumn="1" w:lastColumn="0" w:oddVBand="0" w:evenVBand="0" w:oddHBand="0" w:evenHBand="0" w:firstRowFirstColumn="0" w:firstRowLastColumn="0" w:lastRowFirstColumn="0" w:lastRowLastColumn="0"/>
            <w:tcW w:w="3041" w:type="dxa"/>
          </w:tcPr>
          <w:p w14:paraId="790AD315" w14:textId="77777777" w:rsidR="00932276" w:rsidRDefault="00000000">
            <w:pPr>
              <w:jc w:val="left"/>
            </w:pPr>
            <w:r>
              <w:rPr>
                <w:sz w:val="20"/>
              </w:rPr>
              <w:t>/topics</w:t>
            </w:r>
          </w:p>
        </w:tc>
        <w:tc>
          <w:tcPr>
            <w:tcW w:w="3041" w:type="dxa"/>
          </w:tcPr>
          <w:p w14:paraId="2F50C26B"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GET /{id} · POST /{id}/complete</w:t>
            </w:r>
          </w:p>
        </w:tc>
        <w:tc>
          <w:tcPr>
            <w:tcW w:w="3041" w:type="dxa"/>
          </w:tcPr>
          <w:p w14:paraId="483F4B07" w14:textId="77777777" w:rsidR="00932276" w:rsidRPr="00D53ECB" w:rsidRDefault="00000000">
            <w:pPr>
              <w:jc w:val="center"/>
              <w:cnfStyle w:val="000000000000" w:firstRow="0" w:lastRow="0" w:firstColumn="0" w:lastColumn="0" w:oddVBand="0" w:evenVBand="0" w:oddHBand="0" w:evenHBand="0" w:firstRowFirstColumn="0" w:firstRowLastColumn="0" w:lastRowFirstColumn="0" w:lastRowLastColumn="0"/>
              <w:rPr>
                <w:lang w:val="es-PE"/>
              </w:rPr>
            </w:pPr>
            <w:r w:rsidRPr="00D53ECB">
              <w:rPr>
                <w:sz w:val="20"/>
                <w:lang w:val="es-PE"/>
              </w:rPr>
              <w:t>Contenido, video y marcado de completitud.</w:t>
            </w:r>
          </w:p>
        </w:tc>
      </w:tr>
      <w:tr w:rsidR="00932276" w:rsidRPr="00E15207" w14:paraId="4388C394"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7E71793" w14:textId="77777777" w:rsidR="00932276" w:rsidRDefault="00000000">
            <w:pPr>
              <w:jc w:val="left"/>
            </w:pPr>
            <w:r>
              <w:rPr>
                <w:sz w:val="20"/>
              </w:rPr>
              <w:t>/quiz</w:t>
            </w:r>
          </w:p>
        </w:tc>
        <w:tc>
          <w:tcPr>
            <w:tcW w:w="3041" w:type="dxa"/>
          </w:tcPr>
          <w:p w14:paraId="27804B4E"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GET /{topic_id} · POST /submit</w:t>
            </w:r>
          </w:p>
        </w:tc>
        <w:tc>
          <w:tcPr>
            <w:tcW w:w="3041" w:type="dxa"/>
          </w:tcPr>
          <w:p w14:paraId="7FD5AE32" w14:textId="77777777" w:rsidR="00932276" w:rsidRPr="00D53ECB" w:rsidRDefault="00000000">
            <w:pPr>
              <w:jc w:val="center"/>
              <w:cnfStyle w:val="000000100000" w:firstRow="0" w:lastRow="0" w:firstColumn="0" w:lastColumn="0" w:oddVBand="0" w:evenVBand="0" w:oddHBand="1" w:evenHBand="0" w:firstRowFirstColumn="0" w:firstRowLastColumn="0" w:lastRowFirstColumn="0" w:lastRowLastColumn="0"/>
              <w:rPr>
                <w:lang w:val="es-PE"/>
              </w:rPr>
            </w:pPr>
            <w:r w:rsidRPr="00D53ECB">
              <w:rPr>
                <w:sz w:val="20"/>
                <w:lang w:val="es-PE"/>
              </w:rPr>
              <w:t>Preguntas generadas por IA y cálculo de puntaje.</w:t>
            </w:r>
          </w:p>
        </w:tc>
      </w:tr>
      <w:tr w:rsidR="00932276" w:rsidRPr="00E15207" w14:paraId="166A897F" w14:textId="77777777" w:rsidTr="00D53ECB">
        <w:tc>
          <w:tcPr>
            <w:cnfStyle w:val="001000000000" w:firstRow="0" w:lastRow="0" w:firstColumn="1" w:lastColumn="0" w:oddVBand="0" w:evenVBand="0" w:oddHBand="0" w:evenHBand="0" w:firstRowFirstColumn="0" w:firstRowLastColumn="0" w:lastRowFirstColumn="0" w:lastRowLastColumn="0"/>
            <w:tcW w:w="3041" w:type="dxa"/>
          </w:tcPr>
          <w:p w14:paraId="70C3D1B7" w14:textId="77777777" w:rsidR="00932276" w:rsidRDefault="00000000">
            <w:pPr>
              <w:jc w:val="left"/>
            </w:pPr>
            <w:r>
              <w:rPr>
                <w:sz w:val="20"/>
              </w:rPr>
              <w:t>/chat</w:t>
            </w:r>
          </w:p>
        </w:tc>
        <w:tc>
          <w:tcPr>
            <w:tcW w:w="3041" w:type="dxa"/>
          </w:tcPr>
          <w:p w14:paraId="2351483A"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POST /sessions · /messages · GET /remaining</w:t>
            </w:r>
          </w:p>
        </w:tc>
        <w:tc>
          <w:tcPr>
            <w:tcW w:w="3041" w:type="dxa"/>
          </w:tcPr>
          <w:p w14:paraId="004C9E88" w14:textId="77777777" w:rsidR="00932276" w:rsidRPr="00D53ECB" w:rsidRDefault="00000000">
            <w:pPr>
              <w:jc w:val="center"/>
              <w:cnfStyle w:val="000000000000" w:firstRow="0" w:lastRow="0" w:firstColumn="0" w:lastColumn="0" w:oddVBand="0" w:evenVBand="0" w:oddHBand="0" w:evenHBand="0" w:firstRowFirstColumn="0" w:firstRowLastColumn="0" w:lastRowFirstColumn="0" w:lastRowLastColumn="0"/>
              <w:rPr>
                <w:lang w:val="es-PE"/>
              </w:rPr>
            </w:pPr>
            <w:r w:rsidRPr="00D53ECB">
              <w:rPr>
                <w:sz w:val="20"/>
                <w:lang w:val="es-PE"/>
              </w:rPr>
              <w:t xml:space="preserve">Tutor conversacional con RAG y </w:t>
            </w:r>
            <w:proofErr w:type="spellStart"/>
            <w:r w:rsidRPr="00D53ECB">
              <w:rPr>
                <w:sz w:val="20"/>
                <w:lang w:val="es-PE"/>
              </w:rPr>
              <w:t>rate</w:t>
            </w:r>
            <w:proofErr w:type="spellEnd"/>
            <w:r w:rsidRPr="00D53ECB">
              <w:rPr>
                <w:sz w:val="20"/>
                <w:lang w:val="es-PE"/>
              </w:rPr>
              <w:t xml:space="preserve"> </w:t>
            </w:r>
            <w:proofErr w:type="spellStart"/>
            <w:r w:rsidRPr="00D53ECB">
              <w:rPr>
                <w:sz w:val="20"/>
                <w:lang w:val="es-PE"/>
              </w:rPr>
              <w:t>limiting</w:t>
            </w:r>
            <w:proofErr w:type="spellEnd"/>
            <w:r w:rsidRPr="00D53ECB">
              <w:rPr>
                <w:sz w:val="20"/>
                <w:lang w:val="es-PE"/>
              </w:rPr>
              <w:t>.</w:t>
            </w:r>
          </w:p>
        </w:tc>
      </w:tr>
      <w:tr w:rsidR="00932276" w:rsidRPr="00E15207" w14:paraId="67B56CB6"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029888F" w14:textId="77777777" w:rsidR="00932276" w:rsidRDefault="00000000">
            <w:pPr>
              <w:jc w:val="left"/>
            </w:pPr>
            <w:r>
              <w:rPr>
                <w:sz w:val="20"/>
              </w:rPr>
              <w:t>/dashboard</w:t>
            </w:r>
          </w:p>
        </w:tc>
        <w:tc>
          <w:tcPr>
            <w:tcW w:w="3041" w:type="dxa"/>
          </w:tcPr>
          <w:p w14:paraId="2468995E"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GET /</w:t>
            </w:r>
          </w:p>
        </w:tc>
        <w:tc>
          <w:tcPr>
            <w:tcW w:w="3041" w:type="dxa"/>
          </w:tcPr>
          <w:p w14:paraId="5BD078C1" w14:textId="77777777" w:rsidR="00932276" w:rsidRPr="00D53ECB" w:rsidRDefault="00000000">
            <w:pPr>
              <w:jc w:val="center"/>
              <w:cnfStyle w:val="000000100000" w:firstRow="0" w:lastRow="0" w:firstColumn="0" w:lastColumn="0" w:oddVBand="0" w:evenVBand="0" w:oddHBand="1" w:evenHBand="0" w:firstRowFirstColumn="0" w:firstRowLastColumn="0" w:lastRowFirstColumn="0" w:lastRowLastColumn="0"/>
              <w:rPr>
                <w:lang w:val="es-PE"/>
              </w:rPr>
            </w:pPr>
            <w:r w:rsidRPr="00D53ECB">
              <w:rPr>
                <w:sz w:val="20"/>
                <w:lang w:val="es-PE"/>
              </w:rPr>
              <w:t>Nivel, progreso global, logros y recomendaciones.</w:t>
            </w:r>
          </w:p>
        </w:tc>
      </w:tr>
      <w:tr w:rsidR="00932276" w:rsidRPr="00E15207" w14:paraId="7678EA97" w14:textId="77777777" w:rsidTr="00D53ECB">
        <w:tc>
          <w:tcPr>
            <w:cnfStyle w:val="001000000000" w:firstRow="0" w:lastRow="0" w:firstColumn="1" w:lastColumn="0" w:oddVBand="0" w:evenVBand="0" w:oddHBand="0" w:evenHBand="0" w:firstRowFirstColumn="0" w:firstRowLastColumn="0" w:lastRowFirstColumn="0" w:lastRowLastColumn="0"/>
            <w:tcW w:w="3041" w:type="dxa"/>
          </w:tcPr>
          <w:p w14:paraId="361871D6" w14:textId="77777777" w:rsidR="00932276" w:rsidRDefault="00000000">
            <w:pPr>
              <w:jc w:val="left"/>
            </w:pPr>
            <w:r>
              <w:rPr>
                <w:sz w:val="20"/>
              </w:rPr>
              <w:t>/coding</w:t>
            </w:r>
          </w:p>
        </w:tc>
        <w:tc>
          <w:tcPr>
            <w:tcW w:w="3041" w:type="dxa"/>
          </w:tcPr>
          <w:p w14:paraId="62D3F1E9"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GET /topic/{id} · POST /{id}/submit</w:t>
            </w:r>
          </w:p>
        </w:tc>
        <w:tc>
          <w:tcPr>
            <w:tcW w:w="3041" w:type="dxa"/>
          </w:tcPr>
          <w:p w14:paraId="77F4694F" w14:textId="77777777" w:rsidR="00932276" w:rsidRPr="00D53ECB" w:rsidRDefault="00000000">
            <w:pPr>
              <w:jc w:val="center"/>
              <w:cnfStyle w:val="000000000000" w:firstRow="0" w:lastRow="0" w:firstColumn="0" w:lastColumn="0" w:oddVBand="0" w:evenVBand="0" w:oddHBand="0" w:evenHBand="0" w:firstRowFirstColumn="0" w:firstRowLastColumn="0" w:lastRowFirstColumn="0" w:lastRowLastColumn="0"/>
              <w:rPr>
                <w:lang w:val="es-PE"/>
              </w:rPr>
            </w:pPr>
            <w:r w:rsidRPr="00D53ECB">
              <w:rPr>
                <w:sz w:val="20"/>
                <w:lang w:val="es-PE"/>
              </w:rPr>
              <w:t xml:space="preserve">Desafíos de código adaptados y </w:t>
            </w:r>
            <w:proofErr w:type="spellStart"/>
            <w:r w:rsidRPr="00D53ECB">
              <w:rPr>
                <w:sz w:val="20"/>
                <w:lang w:val="es-PE"/>
              </w:rPr>
              <w:t>feedback</w:t>
            </w:r>
            <w:proofErr w:type="spellEnd"/>
            <w:r w:rsidRPr="00D53ECB">
              <w:rPr>
                <w:sz w:val="20"/>
                <w:lang w:val="es-PE"/>
              </w:rPr>
              <w:t xml:space="preserve"> de la IA.</w:t>
            </w:r>
          </w:p>
        </w:tc>
      </w:tr>
      <w:tr w:rsidR="00932276" w:rsidRPr="00E15207" w14:paraId="11F7FAF2"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7CC9C78" w14:textId="77777777" w:rsidR="00932276" w:rsidRDefault="00000000">
            <w:pPr>
              <w:jc w:val="left"/>
            </w:pPr>
            <w:r>
              <w:rPr>
                <w:sz w:val="20"/>
              </w:rPr>
              <w:t>/assessment</w:t>
            </w:r>
          </w:p>
        </w:tc>
        <w:tc>
          <w:tcPr>
            <w:tcW w:w="3041" w:type="dxa"/>
          </w:tcPr>
          <w:p w14:paraId="1F9B5394"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POST /start · /submit</w:t>
            </w:r>
          </w:p>
        </w:tc>
        <w:tc>
          <w:tcPr>
            <w:tcW w:w="3041" w:type="dxa"/>
          </w:tcPr>
          <w:p w14:paraId="24E22025" w14:textId="77777777" w:rsidR="00932276" w:rsidRPr="00D53ECB" w:rsidRDefault="00000000">
            <w:pPr>
              <w:jc w:val="center"/>
              <w:cnfStyle w:val="000000100000" w:firstRow="0" w:lastRow="0" w:firstColumn="0" w:lastColumn="0" w:oddVBand="0" w:evenVBand="0" w:oddHBand="1" w:evenHBand="0" w:firstRowFirstColumn="0" w:firstRowLastColumn="0" w:lastRowFirstColumn="0" w:lastRowLastColumn="0"/>
              <w:rPr>
                <w:lang w:val="es-PE"/>
              </w:rPr>
            </w:pPr>
            <w:r w:rsidRPr="00D53ECB">
              <w:rPr>
                <w:sz w:val="20"/>
                <w:lang w:val="es-PE"/>
              </w:rPr>
              <w:t>Evaluación de entrada que clasifica en un nivel.</w:t>
            </w:r>
          </w:p>
        </w:tc>
      </w:tr>
      <w:tr w:rsidR="00932276" w:rsidRPr="00E15207" w14:paraId="103F5D82" w14:textId="77777777" w:rsidTr="00D53ECB">
        <w:tc>
          <w:tcPr>
            <w:cnfStyle w:val="001000000000" w:firstRow="0" w:lastRow="0" w:firstColumn="1" w:lastColumn="0" w:oddVBand="0" w:evenVBand="0" w:oddHBand="0" w:evenHBand="0" w:firstRowFirstColumn="0" w:firstRowLastColumn="0" w:lastRowFirstColumn="0" w:lastRowLastColumn="0"/>
            <w:tcW w:w="3041" w:type="dxa"/>
          </w:tcPr>
          <w:p w14:paraId="7162BEAC" w14:textId="77777777" w:rsidR="00932276" w:rsidRDefault="00000000">
            <w:pPr>
              <w:jc w:val="left"/>
            </w:pPr>
            <w:r>
              <w:rPr>
                <w:sz w:val="20"/>
              </w:rPr>
              <w:t>/admin</w:t>
            </w:r>
          </w:p>
        </w:tc>
        <w:tc>
          <w:tcPr>
            <w:tcW w:w="3041" w:type="dxa"/>
          </w:tcPr>
          <w:p w14:paraId="7439C57E"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POST /corpus/upload · GET /users</w:t>
            </w:r>
          </w:p>
        </w:tc>
        <w:tc>
          <w:tcPr>
            <w:tcW w:w="3041" w:type="dxa"/>
          </w:tcPr>
          <w:p w14:paraId="675A5A19" w14:textId="77777777" w:rsidR="00932276" w:rsidRPr="00D53ECB" w:rsidRDefault="00000000">
            <w:pPr>
              <w:jc w:val="center"/>
              <w:cnfStyle w:val="000000000000" w:firstRow="0" w:lastRow="0" w:firstColumn="0" w:lastColumn="0" w:oddVBand="0" w:evenVBand="0" w:oddHBand="0" w:evenHBand="0" w:firstRowFirstColumn="0" w:firstRowLastColumn="0" w:lastRowFirstColumn="0" w:lastRowLastColumn="0"/>
              <w:rPr>
                <w:lang w:val="es-PE"/>
              </w:rPr>
            </w:pPr>
            <w:r w:rsidRPr="00D53ECB">
              <w:rPr>
                <w:sz w:val="20"/>
                <w:lang w:val="es-PE"/>
              </w:rPr>
              <w:t>Gestión del corpus y supervisión de estudiantes.</w:t>
            </w:r>
          </w:p>
        </w:tc>
      </w:tr>
    </w:tbl>
    <w:p w14:paraId="69F2F155" w14:textId="77777777" w:rsidR="00932276" w:rsidRPr="00D53ECB" w:rsidRDefault="00000000">
      <w:pPr>
        <w:spacing w:after="200"/>
        <w:jc w:val="center"/>
        <w:rPr>
          <w:lang w:val="es-PE"/>
        </w:rPr>
      </w:pPr>
      <w:r w:rsidRPr="00D53ECB">
        <w:rPr>
          <w:i/>
          <w:sz w:val="18"/>
          <w:lang w:val="es-PE"/>
        </w:rPr>
        <w:t xml:space="preserve">Tabla 10. </w:t>
      </w:r>
      <w:proofErr w:type="spellStart"/>
      <w:r w:rsidRPr="00D53ECB">
        <w:rPr>
          <w:i/>
          <w:sz w:val="18"/>
          <w:lang w:val="es-PE"/>
        </w:rPr>
        <w:t>Routers</w:t>
      </w:r>
      <w:proofErr w:type="spellEnd"/>
      <w:r w:rsidRPr="00D53ECB">
        <w:rPr>
          <w:i/>
          <w:sz w:val="18"/>
          <w:lang w:val="es-PE"/>
        </w:rPr>
        <w:t xml:space="preserve"> REST del </w:t>
      </w:r>
      <w:proofErr w:type="spellStart"/>
      <w:r w:rsidRPr="00D53ECB">
        <w:rPr>
          <w:i/>
          <w:sz w:val="18"/>
          <w:lang w:val="es-PE"/>
        </w:rPr>
        <w:t>backend</w:t>
      </w:r>
      <w:proofErr w:type="spellEnd"/>
      <w:r w:rsidRPr="00D53ECB">
        <w:rPr>
          <w:i/>
          <w:sz w:val="18"/>
          <w:lang w:val="es-PE"/>
        </w:rPr>
        <w:t xml:space="preserve"> y su función.</w:t>
      </w:r>
    </w:p>
    <w:p w14:paraId="2821310F" w14:textId="77777777" w:rsidR="00932276" w:rsidRPr="00D53ECB" w:rsidRDefault="00000000">
      <w:pPr>
        <w:rPr>
          <w:lang w:val="es-PE"/>
        </w:rPr>
      </w:pPr>
      <w:r w:rsidRPr="00D53ECB">
        <w:rPr>
          <w:b/>
          <w:lang w:val="es-PE"/>
        </w:rPr>
        <w:t xml:space="preserve">Artefactos / entregables: </w:t>
      </w:r>
    </w:p>
    <w:p w14:paraId="1C63C480" w14:textId="77777777" w:rsidR="00932276" w:rsidRDefault="00000000">
      <w:pPr>
        <w:pStyle w:val="Listaconvietas"/>
        <w:spacing w:after="60"/>
      </w:pPr>
      <w:r>
        <w:t xml:space="preserve">Backend </w:t>
      </w:r>
      <w:proofErr w:type="spellStart"/>
      <w:r>
        <w:t>FastAPI</w:t>
      </w:r>
      <w:proofErr w:type="spellEnd"/>
      <w:r>
        <w:t xml:space="preserve"> con 10 routers y más de 25 endpoints REST operativos.</w:t>
      </w:r>
    </w:p>
    <w:p w14:paraId="3A7610E2" w14:textId="77777777" w:rsidR="00932276" w:rsidRDefault="00000000">
      <w:pPr>
        <w:pStyle w:val="Listaconvietas"/>
        <w:spacing w:after="60"/>
      </w:pPr>
      <w:r>
        <w:t>Servicios de dominio: AuthService, ProgressService, LevelingService y ChallengeGenerator.</w:t>
      </w:r>
    </w:p>
    <w:p w14:paraId="5E727249" w14:textId="77777777" w:rsidR="00932276" w:rsidRPr="00D53ECB" w:rsidRDefault="00000000">
      <w:pPr>
        <w:pStyle w:val="Listaconvietas"/>
        <w:spacing w:after="60"/>
        <w:rPr>
          <w:lang w:val="es-PE"/>
        </w:rPr>
      </w:pPr>
      <w:r w:rsidRPr="00D53ECB">
        <w:rPr>
          <w:lang w:val="es-PE"/>
        </w:rPr>
        <w:t xml:space="preserve">Módulos de seguridad: JWT, </w:t>
      </w:r>
      <w:proofErr w:type="spellStart"/>
      <w:r w:rsidRPr="00D53ECB">
        <w:rPr>
          <w:lang w:val="es-PE"/>
        </w:rPr>
        <w:t>rate</w:t>
      </w:r>
      <w:proofErr w:type="spellEnd"/>
      <w:r w:rsidRPr="00D53ECB">
        <w:rPr>
          <w:lang w:val="es-PE"/>
        </w:rPr>
        <w:t xml:space="preserve"> </w:t>
      </w:r>
      <w:proofErr w:type="spellStart"/>
      <w:r w:rsidRPr="00D53ECB">
        <w:rPr>
          <w:lang w:val="es-PE"/>
        </w:rPr>
        <w:t>limiting</w:t>
      </w:r>
      <w:proofErr w:type="spellEnd"/>
      <w:r w:rsidRPr="00D53ECB">
        <w:rPr>
          <w:lang w:val="es-PE"/>
        </w:rPr>
        <w:t xml:space="preserve"> (</w:t>
      </w:r>
      <w:proofErr w:type="spellStart"/>
      <w:r w:rsidRPr="00D53ECB">
        <w:rPr>
          <w:lang w:val="es-PE"/>
        </w:rPr>
        <w:t>slowapi</w:t>
      </w:r>
      <w:proofErr w:type="spellEnd"/>
      <w:r w:rsidRPr="00D53ECB">
        <w:rPr>
          <w:lang w:val="es-PE"/>
        </w:rPr>
        <w:t xml:space="preserve">) y </w:t>
      </w:r>
      <w:proofErr w:type="spellStart"/>
      <w:r w:rsidRPr="00D53ECB">
        <w:rPr>
          <w:lang w:val="es-PE"/>
        </w:rPr>
        <w:t>logging</w:t>
      </w:r>
      <w:proofErr w:type="spellEnd"/>
      <w:r w:rsidRPr="00D53ECB">
        <w:rPr>
          <w:lang w:val="es-PE"/>
        </w:rPr>
        <w:t xml:space="preserve"> (</w:t>
      </w:r>
      <w:proofErr w:type="spellStart"/>
      <w:r w:rsidRPr="00D53ECB">
        <w:rPr>
          <w:lang w:val="es-PE"/>
        </w:rPr>
        <w:t>loguru</w:t>
      </w:r>
      <w:proofErr w:type="spellEnd"/>
      <w:r w:rsidRPr="00D53ECB">
        <w:rPr>
          <w:lang w:val="es-PE"/>
        </w:rPr>
        <w:t>).</w:t>
      </w:r>
    </w:p>
    <w:p w14:paraId="67973F99" w14:textId="77777777" w:rsidR="00932276" w:rsidRDefault="00000000">
      <w:pPr>
        <w:pStyle w:val="Ttulo4"/>
      </w:pPr>
      <w:r>
        <w:rPr>
          <w:rFonts w:ascii="Times New Roman" w:hAnsi="Times New Roman"/>
        </w:rPr>
        <w:t>1.1.3.3. Sprint 5: Frontend React SPA e integración end-to-end</w:t>
      </w:r>
    </w:p>
    <w:p w14:paraId="306FABB2" w14:textId="77777777" w:rsidR="00932276" w:rsidRPr="00D53ECB" w:rsidRDefault="00000000">
      <w:pPr>
        <w:rPr>
          <w:lang w:val="es-PE"/>
        </w:rPr>
      </w:pPr>
      <w:r w:rsidRPr="00D53ECB">
        <w:rPr>
          <w:lang w:val="es-PE"/>
        </w:rPr>
        <w:t xml:space="preserve">El Sprint 5 (18 – 22 de abril de 2026) desarrolló el </w:t>
      </w:r>
      <w:proofErr w:type="spellStart"/>
      <w:r w:rsidRPr="00D53ECB">
        <w:rPr>
          <w:lang w:val="es-PE"/>
        </w:rPr>
        <w:t>frontend</w:t>
      </w:r>
      <w:proofErr w:type="spellEnd"/>
      <w:r w:rsidRPr="00D53ECB">
        <w:rPr>
          <w:lang w:val="es-PE"/>
        </w:rPr>
        <w:t xml:space="preserve"> de página única (SPA) con </w:t>
      </w:r>
      <w:proofErr w:type="spellStart"/>
      <w:r w:rsidRPr="00D53ECB">
        <w:rPr>
          <w:lang w:val="es-PE"/>
        </w:rPr>
        <w:t>React</w:t>
      </w:r>
      <w:proofErr w:type="spellEnd"/>
      <w:r w:rsidRPr="00D53ECB">
        <w:rPr>
          <w:lang w:val="es-PE"/>
        </w:rPr>
        <w:t xml:space="preserve"> 18, </w:t>
      </w:r>
      <w:proofErr w:type="spellStart"/>
      <w:r w:rsidRPr="00D53ECB">
        <w:rPr>
          <w:lang w:val="es-PE"/>
        </w:rPr>
        <w:t>TypeScript</w:t>
      </w:r>
      <w:proofErr w:type="spellEnd"/>
      <w:r w:rsidRPr="00D53ECB">
        <w:rPr>
          <w:lang w:val="es-PE"/>
        </w:rPr>
        <w:t xml:space="preserve"> estricto y </w:t>
      </w:r>
      <w:proofErr w:type="spellStart"/>
      <w:r w:rsidRPr="00D53ECB">
        <w:rPr>
          <w:lang w:val="es-PE"/>
        </w:rPr>
        <w:t>shadcn</w:t>
      </w:r>
      <w:proofErr w:type="spellEnd"/>
      <w:r w:rsidRPr="00D53ECB">
        <w:rPr>
          <w:lang w:val="es-PE"/>
        </w:rPr>
        <w:t>/</w:t>
      </w:r>
      <w:proofErr w:type="spellStart"/>
      <w:r w:rsidRPr="00D53ECB">
        <w:rPr>
          <w:lang w:val="es-PE"/>
        </w:rPr>
        <w:t>ui</w:t>
      </w:r>
      <w:proofErr w:type="spellEnd"/>
      <w:r w:rsidRPr="00D53ECB">
        <w:rPr>
          <w:lang w:val="es-PE"/>
        </w:rPr>
        <w:t xml:space="preserve">, integrándolo con el </w:t>
      </w:r>
      <w:proofErr w:type="spellStart"/>
      <w:r w:rsidRPr="00D53ECB">
        <w:rPr>
          <w:lang w:val="es-PE"/>
        </w:rPr>
        <w:t>backend</w:t>
      </w:r>
      <w:proofErr w:type="spellEnd"/>
      <w:r w:rsidRPr="00D53ECB">
        <w:rPr>
          <w:lang w:val="es-PE"/>
        </w:rPr>
        <w:t xml:space="preserve"> REST. Al cierre del sprint el sistema funcionó de extremo a extremo en entorno de desarrollo: el flujo estudiante → consulta → respuesta con citas operó correctamente. La vista de contenedores del sistema (modelo C4, nivel 2) se inventaría en la Tabla 11 y se ilustra en la Figura 2.</w:t>
      </w:r>
    </w:p>
    <w:tbl>
      <w:tblPr>
        <w:tblStyle w:val="Tablanormal3"/>
        <w:tblW w:w="0" w:type="auto"/>
        <w:tblLook w:val="04A0" w:firstRow="1" w:lastRow="0" w:firstColumn="1" w:lastColumn="0" w:noHBand="0" w:noVBand="1"/>
      </w:tblPr>
      <w:tblGrid>
        <w:gridCol w:w="2280"/>
        <w:gridCol w:w="2280"/>
        <w:gridCol w:w="2280"/>
        <w:gridCol w:w="2280"/>
      </w:tblGrid>
      <w:tr w:rsidR="00932276" w14:paraId="46167C66"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80" w:type="dxa"/>
          </w:tcPr>
          <w:p w14:paraId="471AA0B5" w14:textId="77777777" w:rsidR="00932276" w:rsidRDefault="00000000">
            <w:pPr>
              <w:jc w:val="center"/>
            </w:pPr>
            <w:r>
              <w:rPr>
                <w:sz w:val="20"/>
              </w:rPr>
              <w:t>Contenedor</w:t>
            </w:r>
          </w:p>
        </w:tc>
        <w:tc>
          <w:tcPr>
            <w:tcW w:w="2280" w:type="dxa"/>
          </w:tcPr>
          <w:p w14:paraId="63941FCF"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Tecnología</w:t>
            </w:r>
          </w:p>
        </w:tc>
        <w:tc>
          <w:tcPr>
            <w:tcW w:w="2280" w:type="dxa"/>
          </w:tcPr>
          <w:p w14:paraId="44954328"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 xml:space="preserve">Responsabilidad </w:t>
            </w:r>
            <w:r>
              <w:rPr>
                <w:sz w:val="20"/>
              </w:rPr>
              <w:lastRenderedPageBreak/>
              <w:t>principal</w:t>
            </w:r>
          </w:p>
        </w:tc>
        <w:tc>
          <w:tcPr>
            <w:tcW w:w="2280" w:type="dxa"/>
          </w:tcPr>
          <w:p w14:paraId="2D3E3225"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lastRenderedPageBreak/>
              <w:t>Puerto</w:t>
            </w:r>
          </w:p>
        </w:tc>
      </w:tr>
      <w:tr w:rsidR="00932276" w14:paraId="37BD9E3D"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67AF2F6B" w14:textId="77777777" w:rsidR="00932276" w:rsidRDefault="00000000">
            <w:pPr>
              <w:jc w:val="left"/>
            </w:pPr>
            <w:r>
              <w:rPr>
                <w:sz w:val="20"/>
              </w:rPr>
              <w:t>SPA Frontend</w:t>
            </w:r>
          </w:p>
        </w:tc>
        <w:tc>
          <w:tcPr>
            <w:tcW w:w="2280" w:type="dxa"/>
          </w:tcPr>
          <w:p w14:paraId="46BAF7F5"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React 18 + Vite + TS + shadcn/ui</w:t>
            </w:r>
          </w:p>
        </w:tc>
        <w:tc>
          <w:tcPr>
            <w:tcW w:w="2280" w:type="dxa"/>
          </w:tcPr>
          <w:p w14:paraId="0DC754EA" w14:textId="77777777" w:rsidR="00932276" w:rsidRPr="00D53ECB" w:rsidRDefault="00000000">
            <w:pPr>
              <w:jc w:val="center"/>
              <w:cnfStyle w:val="000000100000" w:firstRow="0" w:lastRow="0" w:firstColumn="0" w:lastColumn="0" w:oddVBand="0" w:evenVBand="0" w:oddHBand="1" w:evenHBand="0" w:firstRowFirstColumn="0" w:firstRowLastColumn="0" w:lastRowFirstColumn="0" w:lastRowLastColumn="0"/>
              <w:rPr>
                <w:lang w:val="es-PE"/>
              </w:rPr>
            </w:pPr>
            <w:r w:rsidRPr="00D53ECB">
              <w:rPr>
                <w:sz w:val="20"/>
                <w:lang w:val="es-PE"/>
              </w:rPr>
              <w:t>Interfaz web; sesión JWT y consumo de la API.</w:t>
            </w:r>
          </w:p>
        </w:tc>
        <w:tc>
          <w:tcPr>
            <w:tcW w:w="2280" w:type="dxa"/>
          </w:tcPr>
          <w:p w14:paraId="33113F7E"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443</w:t>
            </w:r>
          </w:p>
        </w:tc>
      </w:tr>
      <w:tr w:rsidR="00932276" w14:paraId="7BD19608" w14:textId="77777777" w:rsidTr="00D53ECB">
        <w:tc>
          <w:tcPr>
            <w:cnfStyle w:val="001000000000" w:firstRow="0" w:lastRow="0" w:firstColumn="1" w:lastColumn="0" w:oddVBand="0" w:evenVBand="0" w:oddHBand="0" w:evenHBand="0" w:firstRowFirstColumn="0" w:firstRowLastColumn="0" w:lastRowFirstColumn="0" w:lastRowLastColumn="0"/>
            <w:tcW w:w="2280" w:type="dxa"/>
          </w:tcPr>
          <w:p w14:paraId="006C5F5C" w14:textId="77777777" w:rsidR="00932276" w:rsidRDefault="00000000">
            <w:pPr>
              <w:jc w:val="left"/>
            </w:pPr>
            <w:r>
              <w:rPr>
                <w:sz w:val="20"/>
              </w:rPr>
              <w:t>Reverse Proxy</w:t>
            </w:r>
          </w:p>
        </w:tc>
        <w:tc>
          <w:tcPr>
            <w:tcW w:w="2280" w:type="dxa"/>
          </w:tcPr>
          <w:p w14:paraId="5892EDB0"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Caddy + Let’s Encrypt</w:t>
            </w:r>
          </w:p>
        </w:tc>
        <w:tc>
          <w:tcPr>
            <w:tcW w:w="2280" w:type="dxa"/>
          </w:tcPr>
          <w:p w14:paraId="17B56BA8" w14:textId="77777777" w:rsidR="00932276" w:rsidRPr="00D53ECB" w:rsidRDefault="00000000">
            <w:pPr>
              <w:jc w:val="center"/>
              <w:cnfStyle w:val="000000000000" w:firstRow="0" w:lastRow="0" w:firstColumn="0" w:lastColumn="0" w:oddVBand="0" w:evenVBand="0" w:oddHBand="0" w:evenHBand="0" w:firstRowFirstColumn="0" w:firstRowLastColumn="0" w:lastRowFirstColumn="0" w:lastRowLastColumn="0"/>
              <w:rPr>
                <w:lang w:val="es-PE"/>
              </w:rPr>
            </w:pPr>
            <w:r w:rsidRPr="00D53ECB">
              <w:rPr>
                <w:sz w:val="20"/>
                <w:lang w:val="es-PE"/>
              </w:rPr>
              <w:t xml:space="preserve">Termina TLS, rutea al </w:t>
            </w:r>
            <w:proofErr w:type="spellStart"/>
            <w:r w:rsidRPr="00D53ECB">
              <w:rPr>
                <w:sz w:val="20"/>
                <w:lang w:val="es-PE"/>
              </w:rPr>
              <w:t>backend</w:t>
            </w:r>
            <w:proofErr w:type="spellEnd"/>
            <w:r w:rsidRPr="00D53ECB">
              <w:rPr>
                <w:sz w:val="20"/>
                <w:lang w:val="es-PE"/>
              </w:rPr>
              <w:t>, renueva certificados.</w:t>
            </w:r>
          </w:p>
        </w:tc>
        <w:tc>
          <w:tcPr>
            <w:tcW w:w="2280" w:type="dxa"/>
          </w:tcPr>
          <w:p w14:paraId="25EFCE7F"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443→80</w:t>
            </w:r>
          </w:p>
        </w:tc>
      </w:tr>
      <w:tr w:rsidR="00932276" w14:paraId="6DE2CB08"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32759E14" w14:textId="77777777" w:rsidR="00932276" w:rsidRDefault="00000000">
            <w:pPr>
              <w:jc w:val="left"/>
            </w:pPr>
            <w:r>
              <w:rPr>
                <w:sz w:val="20"/>
              </w:rPr>
              <w:t>Backend API</w:t>
            </w:r>
          </w:p>
        </w:tc>
        <w:tc>
          <w:tcPr>
            <w:tcW w:w="2280" w:type="dxa"/>
          </w:tcPr>
          <w:p w14:paraId="653E31C4"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FastAPI + Python 3.11</w:t>
            </w:r>
          </w:p>
        </w:tc>
        <w:tc>
          <w:tcPr>
            <w:tcW w:w="2280" w:type="dxa"/>
          </w:tcPr>
          <w:p w14:paraId="1E081781"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API REST, JWT, orquestación RAG y BackgroundTasks.</w:t>
            </w:r>
          </w:p>
        </w:tc>
        <w:tc>
          <w:tcPr>
            <w:tcW w:w="2280" w:type="dxa"/>
          </w:tcPr>
          <w:p w14:paraId="377A6789"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8000</w:t>
            </w:r>
          </w:p>
        </w:tc>
      </w:tr>
      <w:tr w:rsidR="00932276" w14:paraId="6786C498" w14:textId="77777777" w:rsidTr="00D53ECB">
        <w:tc>
          <w:tcPr>
            <w:cnfStyle w:val="001000000000" w:firstRow="0" w:lastRow="0" w:firstColumn="1" w:lastColumn="0" w:oddVBand="0" w:evenVBand="0" w:oddHBand="0" w:evenHBand="0" w:firstRowFirstColumn="0" w:firstRowLastColumn="0" w:lastRowFirstColumn="0" w:lastRowLastColumn="0"/>
            <w:tcW w:w="2280" w:type="dxa"/>
          </w:tcPr>
          <w:p w14:paraId="3093F110" w14:textId="77777777" w:rsidR="00932276" w:rsidRDefault="00000000">
            <w:pPr>
              <w:jc w:val="left"/>
            </w:pPr>
            <w:r>
              <w:rPr>
                <w:sz w:val="20"/>
              </w:rPr>
              <w:t>Motor LLM</w:t>
            </w:r>
          </w:p>
        </w:tc>
        <w:tc>
          <w:tcPr>
            <w:tcW w:w="2280" w:type="dxa"/>
          </w:tcPr>
          <w:p w14:paraId="3693AFBB"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Ollama + qwen2.5:7b</w:t>
            </w:r>
          </w:p>
        </w:tc>
        <w:tc>
          <w:tcPr>
            <w:tcW w:w="2280" w:type="dxa"/>
          </w:tcPr>
          <w:p w14:paraId="5AC96642" w14:textId="77777777" w:rsidR="00932276" w:rsidRPr="00D53ECB" w:rsidRDefault="00000000">
            <w:pPr>
              <w:jc w:val="center"/>
              <w:cnfStyle w:val="000000000000" w:firstRow="0" w:lastRow="0" w:firstColumn="0" w:lastColumn="0" w:oddVBand="0" w:evenVBand="0" w:oddHBand="0" w:evenHBand="0" w:firstRowFirstColumn="0" w:firstRowLastColumn="0" w:lastRowFirstColumn="0" w:lastRowLastColumn="0"/>
              <w:rPr>
                <w:lang w:val="es-PE"/>
              </w:rPr>
            </w:pPr>
            <w:r w:rsidRPr="00D53ECB">
              <w:rPr>
                <w:sz w:val="20"/>
                <w:lang w:val="es-PE"/>
              </w:rPr>
              <w:t xml:space="preserve">Genera respuestas y </w:t>
            </w:r>
            <w:proofErr w:type="spellStart"/>
            <w:r w:rsidRPr="00D53ECB">
              <w:rPr>
                <w:sz w:val="20"/>
                <w:lang w:val="es-PE"/>
              </w:rPr>
              <w:t>embeddings</w:t>
            </w:r>
            <w:proofErr w:type="spellEnd"/>
            <w:r w:rsidRPr="00D53ECB">
              <w:rPr>
                <w:sz w:val="20"/>
                <w:lang w:val="es-PE"/>
              </w:rPr>
              <w:t>. No expuesto.</w:t>
            </w:r>
          </w:p>
        </w:tc>
        <w:tc>
          <w:tcPr>
            <w:tcW w:w="2280" w:type="dxa"/>
          </w:tcPr>
          <w:p w14:paraId="7B64DD32"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11434</w:t>
            </w:r>
          </w:p>
        </w:tc>
      </w:tr>
      <w:tr w:rsidR="00932276" w14:paraId="25E9923B"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3830D7C2" w14:textId="77777777" w:rsidR="00932276" w:rsidRDefault="00000000">
            <w:pPr>
              <w:jc w:val="left"/>
            </w:pPr>
            <w:r>
              <w:rPr>
                <w:sz w:val="20"/>
              </w:rPr>
              <w:t>Base de datos</w:t>
            </w:r>
          </w:p>
        </w:tc>
        <w:tc>
          <w:tcPr>
            <w:tcW w:w="2280" w:type="dxa"/>
          </w:tcPr>
          <w:p w14:paraId="44D1ED77"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PostgreSQL 16 + pgvector</w:t>
            </w:r>
          </w:p>
        </w:tc>
        <w:tc>
          <w:tcPr>
            <w:tcW w:w="2280" w:type="dxa"/>
          </w:tcPr>
          <w:p w14:paraId="448FCCB7" w14:textId="77777777" w:rsidR="00932276" w:rsidRPr="00D53ECB" w:rsidRDefault="00000000">
            <w:pPr>
              <w:jc w:val="center"/>
              <w:cnfStyle w:val="000000100000" w:firstRow="0" w:lastRow="0" w:firstColumn="0" w:lastColumn="0" w:oddVBand="0" w:evenVBand="0" w:oddHBand="1" w:evenHBand="0" w:firstRowFirstColumn="0" w:firstRowLastColumn="0" w:lastRowFirstColumn="0" w:lastRowLastColumn="0"/>
              <w:rPr>
                <w:lang w:val="es-PE"/>
              </w:rPr>
            </w:pPr>
            <w:r w:rsidRPr="00D53ECB">
              <w:rPr>
                <w:sz w:val="20"/>
                <w:lang w:val="es-PE"/>
              </w:rPr>
              <w:t>Persistencia relacional y vectorial (</w:t>
            </w:r>
            <w:proofErr w:type="spellStart"/>
            <w:r w:rsidRPr="00D53ECB">
              <w:rPr>
                <w:sz w:val="20"/>
                <w:lang w:val="es-PE"/>
              </w:rPr>
              <w:t>IVFFlat</w:t>
            </w:r>
            <w:proofErr w:type="spellEnd"/>
            <w:r w:rsidRPr="00D53ECB">
              <w:rPr>
                <w:sz w:val="20"/>
                <w:lang w:val="es-PE"/>
              </w:rPr>
              <w:t>).</w:t>
            </w:r>
          </w:p>
        </w:tc>
        <w:tc>
          <w:tcPr>
            <w:tcW w:w="2280" w:type="dxa"/>
          </w:tcPr>
          <w:p w14:paraId="5BAD6431"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5432</w:t>
            </w:r>
          </w:p>
        </w:tc>
      </w:tr>
      <w:tr w:rsidR="00932276" w14:paraId="7145061D" w14:textId="77777777" w:rsidTr="00D53ECB">
        <w:tc>
          <w:tcPr>
            <w:cnfStyle w:val="001000000000" w:firstRow="0" w:lastRow="0" w:firstColumn="1" w:lastColumn="0" w:oddVBand="0" w:evenVBand="0" w:oddHBand="0" w:evenHBand="0" w:firstRowFirstColumn="0" w:firstRowLastColumn="0" w:lastRowFirstColumn="0" w:lastRowLastColumn="0"/>
            <w:tcW w:w="2280" w:type="dxa"/>
          </w:tcPr>
          <w:p w14:paraId="0C9BA087" w14:textId="77777777" w:rsidR="00932276" w:rsidRDefault="00000000">
            <w:pPr>
              <w:jc w:val="left"/>
            </w:pPr>
            <w:r>
              <w:rPr>
                <w:sz w:val="20"/>
              </w:rPr>
              <w:t>Caché</w:t>
            </w:r>
          </w:p>
        </w:tc>
        <w:tc>
          <w:tcPr>
            <w:tcW w:w="2280" w:type="dxa"/>
          </w:tcPr>
          <w:p w14:paraId="496A0C45"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Redis 7</w:t>
            </w:r>
          </w:p>
        </w:tc>
        <w:tc>
          <w:tcPr>
            <w:tcW w:w="2280" w:type="dxa"/>
          </w:tcPr>
          <w:p w14:paraId="046599DF" w14:textId="77777777" w:rsidR="00932276" w:rsidRPr="00D53ECB" w:rsidRDefault="00000000">
            <w:pPr>
              <w:jc w:val="center"/>
              <w:cnfStyle w:val="000000000000" w:firstRow="0" w:lastRow="0" w:firstColumn="0" w:lastColumn="0" w:oddVBand="0" w:evenVBand="0" w:oddHBand="0" w:evenHBand="0" w:firstRowFirstColumn="0" w:firstRowLastColumn="0" w:lastRowFirstColumn="0" w:lastRowLastColumn="0"/>
              <w:rPr>
                <w:lang w:val="es-PE"/>
              </w:rPr>
            </w:pPr>
            <w:r w:rsidRPr="00D53ECB">
              <w:rPr>
                <w:sz w:val="20"/>
                <w:lang w:val="es-PE"/>
              </w:rPr>
              <w:t xml:space="preserve">Caché de respuestas RAG (TTL 3 600 s) y </w:t>
            </w:r>
            <w:proofErr w:type="spellStart"/>
            <w:r w:rsidRPr="00D53ECB">
              <w:rPr>
                <w:sz w:val="20"/>
                <w:lang w:val="es-PE"/>
              </w:rPr>
              <w:t>rate</w:t>
            </w:r>
            <w:proofErr w:type="spellEnd"/>
            <w:r w:rsidRPr="00D53ECB">
              <w:rPr>
                <w:sz w:val="20"/>
                <w:lang w:val="es-PE"/>
              </w:rPr>
              <w:t xml:space="preserve"> </w:t>
            </w:r>
            <w:proofErr w:type="spellStart"/>
            <w:r w:rsidRPr="00D53ECB">
              <w:rPr>
                <w:sz w:val="20"/>
                <w:lang w:val="es-PE"/>
              </w:rPr>
              <w:t>limit</w:t>
            </w:r>
            <w:proofErr w:type="spellEnd"/>
            <w:r w:rsidRPr="00D53ECB">
              <w:rPr>
                <w:sz w:val="20"/>
                <w:lang w:val="es-PE"/>
              </w:rPr>
              <w:t>.</w:t>
            </w:r>
          </w:p>
        </w:tc>
        <w:tc>
          <w:tcPr>
            <w:tcW w:w="2280" w:type="dxa"/>
          </w:tcPr>
          <w:p w14:paraId="48CCBB94"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6379</w:t>
            </w:r>
          </w:p>
        </w:tc>
      </w:tr>
      <w:tr w:rsidR="00932276" w14:paraId="67AFA8CC"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00086F37" w14:textId="77777777" w:rsidR="00932276" w:rsidRDefault="00000000">
            <w:pPr>
              <w:jc w:val="left"/>
            </w:pPr>
            <w:r>
              <w:rPr>
                <w:sz w:val="20"/>
              </w:rPr>
              <w:t>Corpus y backups</w:t>
            </w:r>
          </w:p>
        </w:tc>
        <w:tc>
          <w:tcPr>
            <w:tcW w:w="2280" w:type="dxa"/>
          </w:tcPr>
          <w:p w14:paraId="5E9F3B04" w14:textId="77777777" w:rsidR="00932276" w:rsidRPr="00D53ECB" w:rsidRDefault="00000000">
            <w:pPr>
              <w:jc w:val="center"/>
              <w:cnfStyle w:val="000000100000" w:firstRow="0" w:lastRow="0" w:firstColumn="0" w:lastColumn="0" w:oddVBand="0" w:evenVBand="0" w:oddHBand="1" w:evenHBand="0" w:firstRowFirstColumn="0" w:firstRowLastColumn="0" w:lastRowFirstColumn="0" w:lastRowLastColumn="0"/>
              <w:rPr>
                <w:lang w:val="es-PE"/>
              </w:rPr>
            </w:pPr>
            <w:r w:rsidRPr="00D53ECB">
              <w:rPr>
                <w:sz w:val="20"/>
                <w:lang w:val="es-PE"/>
              </w:rPr>
              <w:t>Volumen /data en la VM</w:t>
            </w:r>
          </w:p>
        </w:tc>
        <w:tc>
          <w:tcPr>
            <w:tcW w:w="2280" w:type="dxa"/>
          </w:tcPr>
          <w:p w14:paraId="1DA7DE7A" w14:textId="77777777" w:rsidR="00932276" w:rsidRPr="00D53ECB" w:rsidRDefault="00000000">
            <w:pPr>
              <w:jc w:val="center"/>
              <w:cnfStyle w:val="000000100000" w:firstRow="0" w:lastRow="0" w:firstColumn="0" w:lastColumn="0" w:oddVBand="0" w:evenVBand="0" w:oddHBand="1" w:evenHBand="0" w:firstRowFirstColumn="0" w:firstRowLastColumn="0" w:lastRowFirstColumn="0" w:lastRowLastColumn="0"/>
              <w:rPr>
                <w:lang w:val="es-PE"/>
              </w:rPr>
            </w:pPr>
            <w:r w:rsidRPr="00D53ECB">
              <w:rPr>
                <w:sz w:val="20"/>
                <w:lang w:val="es-PE"/>
              </w:rPr>
              <w:t>Documentos fuente y respaldos de PostgreSQL.</w:t>
            </w:r>
          </w:p>
        </w:tc>
        <w:tc>
          <w:tcPr>
            <w:tcW w:w="2280" w:type="dxa"/>
          </w:tcPr>
          <w:p w14:paraId="4C0E9D26"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bl>
    <w:p w14:paraId="58EB8CD3" w14:textId="77777777" w:rsidR="00932276" w:rsidRPr="00D53ECB" w:rsidRDefault="00000000">
      <w:pPr>
        <w:spacing w:after="200"/>
        <w:jc w:val="center"/>
        <w:rPr>
          <w:lang w:val="es-PE"/>
        </w:rPr>
      </w:pPr>
      <w:r w:rsidRPr="00D53ECB">
        <w:rPr>
          <w:i/>
          <w:sz w:val="18"/>
          <w:lang w:val="es-PE"/>
        </w:rPr>
        <w:t>Tabla 11. Inventario de contenedores del sistema (C4 · Nivel 2).</w:t>
      </w:r>
    </w:p>
    <w:p w14:paraId="5F865803" w14:textId="77777777" w:rsidR="00932276" w:rsidRDefault="00000000">
      <w:pPr>
        <w:spacing w:before="120"/>
        <w:jc w:val="center"/>
      </w:pPr>
      <w:r>
        <w:rPr>
          <w:noProof/>
        </w:rPr>
        <w:lastRenderedPageBreak/>
        <w:drawing>
          <wp:inline distT="0" distB="0" distL="0" distR="0" wp14:anchorId="0C1FB311" wp14:editId="37255962">
            <wp:extent cx="5120640" cy="54434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120640" cy="5443431"/>
                    </a:xfrm>
                    <a:prstGeom prst="rect">
                      <a:avLst/>
                    </a:prstGeom>
                  </pic:spPr>
                </pic:pic>
              </a:graphicData>
            </a:graphic>
          </wp:inline>
        </w:drawing>
      </w:r>
    </w:p>
    <w:p w14:paraId="3FEB515E" w14:textId="77777777" w:rsidR="00932276" w:rsidRPr="00D53ECB" w:rsidRDefault="00000000">
      <w:pPr>
        <w:spacing w:after="200"/>
        <w:jc w:val="center"/>
        <w:rPr>
          <w:lang w:val="es-PE"/>
        </w:rPr>
      </w:pPr>
      <w:r w:rsidRPr="00D53ECB">
        <w:rPr>
          <w:i/>
          <w:sz w:val="18"/>
          <w:lang w:val="es-PE"/>
        </w:rPr>
        <w:t>Figura 2. Diagrama de contenedores del sistema (C4 · Nivel 2).</w:t>
      </w:r>
    </w:p>
    <w:p w14:paraId="419D5AAA" w14:textId="77777777" w:rsidR="00932276" w:rsidRDefault="00000000">
      <w:proofErr w:type="spellStart"/>
      <w:r>
        <w:rPr>
          <w:b/>
        </w:rPr>
        <w:t>Artefactos</w:t>
      </w:r>
      <w:proofErr w:type="spellEnd"/>
      <w:r>
        <w:rPr>
          <w:b/>
        </w:rPr>
        <w:t xml:space="preserve"> / </w:t>
      </w:r>
      <w:proofErr w:type="spellStart"/>
      <w:r>
        <w:rPr>
          <w:b/>
        </w:rPr>
        <w:t>entregables</w:t>
      </w:r>
      <w:proofErr w:type="spellEnd"/>
      <w:r>
        <w:rPr>
          <w:b/>
        </w:rPr>
        <w:t xml:space="preserve">: </w:t>
      </w:r>
    </w:p>
    <w:p w14:paraId="4CAC0B97" w14:textId="77777777" w:rsidR="00932276" w:rsidRDefault="00000000">
      <w:pPr>
        <w:pStyle w:val="Listaconvietas"/>
        <w:spacing w:after="60"/>
      </w:pPr>
      <w:r>
        <w:t>Frontend React con páginas operativas: Login, Dashboard, Modules, Lesson y Progress.</w:t>
      </w:r>
    </w:p>
    <w:p w14:paraId="7F4585E7" w14:textId="77777777" w:rsidR="00932276" w:rsidRPr="00D53ECB" w:rsidRDefault="00000000">
      <w:pPr>
        <w:pStyle w:val="Listaconvietas"/>
        <w:spacing w:after="60"/>
        <w:rPr>
          <w:lang w:val="es-PE"/>
        </w:rPr>
      </w:pPr>
      <w:r w:rsidRPr="00D53ECB">
        <w:rPr>
          <w:lang w:val="es-PE"/>
        </w:rPr>
        <w:t xml:space="preserve">Componentes de chat: </w:t>
      </w:r>
      <w:proofErr w:type="spellStart"/>
      <w:r w:rsidRPr="00D53ECB">
        <w:rPr>
          <w:lang w:val="es-PE"/>
        </w:rPr>
        <w:t>ChatInterface</w:t>
      </w:r>
      <w:proofErr w:type="spellEnd"/>
      <w:r w:rsidRPr="00D53ECB">
        <w:rPr>
          <w:lang w:val="es-PE"/>
        </w:rPr>
        <w:t xml:space="preserve">, </w:t>
      </w:r>
      <w:proofErr w:type="spellStart"/>
      <w:r w:rsidRPr="00D53ECB">
        <w:rPr>
          <w:lang w:val="es-PE"/>
        </w:rPr>
        <w:t>MessageBubble</w:t>
      </w:r>
      <w:proofErr w:type="spellEnd"/>
      <w:r w:rsidRPr="00D53ECB">
        <w:rPr>
          <w:lang w:val="es-PE"/>
        </w:rPr>
        <w:t xml:space="preserve"> y </w:t>
      </w:r>
      <w:proofErr w:type="spellStart"/>
      <w:r w:rsidRPr="00D53ECB">
        <w:rPr>
          <w:lang w:val="es-PE"/>
        </w:rPr>
        <w:t>SourceCitation</w:t>
      </w:r>
      <w:proofErr w:type="spellEnd"/>
      <w:r w:rsidRPr="00D53ECB">
        <w:rPr>
          <w:lang w:val="es-PE"/>
        </w:rPr>
        <w:t xml:space="preserve"> (fuentes y % de similitud).</w:t>
      </w:r>
    </w:p>
    <w:p w14:paraId="292EFE42" w14:textId="77777777" w:rsidR="00932276" w:rsidRPr="00D53ECB" w:rsidRDefault="00000000">
      <w:pPr>
        <w:pStyle w:val="Listaconvietas"/>
        <w:spacing w:after="60"/>
        <w:rPr>
          <w:lang w:val="es-PE"/>
        </w:rPr>
      </w:pPr>
      <w:r w:rsidRPr="00D53ECB">
        <w:rPr>
          <w:lang w:val="es-PE"/>
        </w:rPr>
        <w:t xml:space="preserve">Cliente HTTP centralizado con interceptor de tokens; sistema funcional </w:t>
      </w:r>
      <w:proofErr w:type="spellStart"/>
      <w:r w:rsidRPr="00D53ECB">
        <w:rPr>
          <w:lang w:val="es-PE"/>
        </w:rPr>
        <w:t>end-to-end</w:t>
      </w:r>
      <w:proofErr w:type="spellEnd"/>
      <w:r w:rsidRPr="00D53ECB">
        <w:rPr>
          <w:lang w:val="es-PE"/>
        </w:rPr>
        <w:t xml:space="preserve"> verificado por pruebas manuales.</w:t>
      </w:r>
    </w:p>
    <w:p w14:paraId="0ADCEFE3" w14:textId="77777777" w:rsidR="00932276" w:rsidRPr="00D53ECB" w:rsidRDefault="00000000">
      <w:pPr>
        <w:pStyle w:val="Ttulo4"/>
        <w:rPr>
          <w:lang w:val="es-PE"/>
        </w:rPr>
      </w:pPr>
      <w:r w:rsidRPr="00D53ECB">
        <w:rPr>
          <w:rFonts w:ascii="Times New Roman" w:hAnsi="Times New Roman"/>
          <w:lang w:val="es-PE"/>
        </w:rPr>
        <w:t>1.1.3.4. Sprint 6: Validación preliminar del pipeline RAG con RAGAS</w:t>
      </w:r>
    </w:p>
    <w:p w14:paraId="58EB9CFF" w14:textId="77777777" w:rsidR="00932276" w:rsidRPr="00D53ECB" w:rsidRDefault="00000000">
      <w:pPr>
        <w:rPr>
          <w:lang w:val="es-PE"/>
        </w:rPr>
      </w:pPr>
      <w:r w:rsidRPr="00D53ECB">
        <w:rPr>
          <w:lang w:val="es-PE"/>
        </w:rPr>
        <w:t xml:space="preserve">El Sprint 6 (23 – 24 de abril de 2026) ejecutó la validación preliminar del pipeline con RAGAS sobre un </w:t>
      </w:r>
      <w:proofErr w:type="spellStart"/>
      <w:r w:rsidRPr="00D53ECB">
        <w:rPr>
          <w:lang w:val="es-PE"/>
        </w:rPr>
        <w:t>golden</w:t>
      </w:r>
      <w:proofErr w:type="spellEnd"/>
      <w:r w:rsidRPr="00D53ECB">
        <w:rPr>
          <w:lang w:val="es-PE"/>
        </w:rPr>
        <w:t xml:space="preserve"> set inicial de 30 preguntas con </w:t>
      </w:r>
      <w:proofErr w:type="spellStart"/>
      <w:r w:rsidRPr="00D53ECB">
        <w:rPr>
          <w:lang w:val="es-PE"/>
        </w:rPr>
        <w:t>ground-truth</w:t>
      </w:r>
      <w:proofErr w:type="spellEnd"/>
      <w:r w:rsidRPr="00D53ECB">
        <w:rPr>
          <w:lang w:val="es-PE"/>
        </w:rPr>
        <w:t xml:space="preserve">. Esta iteración diagnóstica fue determinante: </w:t>
      </w:r>
      <w:r w:rsidRPr="00D53ECB">
        <w:rPr>
          <w:lang w:val="es-PE"/>
        </w:rPr>
        <w:lastRenderedPageBreak/>
        <w:t>reveló una precisión de contexto (</w:t>
      </w:r>
      <w:proofErr w:type="spellStart"/>
      <w:r w:rsidRPr="00D53ECB">
        <w:rPr>
          <w:lang w:val="es-PE"/>
        </w:rPr>
        <w:t>context_precision</w:t>
      </w:r>
      <w:proofErr w:type="spellEnd"/>
      <w:r w:rsidRPr="00D53ECB">
        <w:rPr>
          <w:lang w:val="es-PE"/>
        </w:rPr>
        <w:t xml:space="preserve">) baja, del orden de 0.29, con recuperación por similitud coseno simple, lo que motivó la incorporación de una etapa de </w:t>
      </w:r>
      <w:proofErr w:type="spellStart"/>
      <w:r w:rsidRPr="00D53ECB">
        <w:rPr>
          <w:lang w:val="es-PE"/>
        </w:rPr>
        <w:t>reranking</w:t>
      </w:r>
      <w:proofErr w:type="spellEnd"/>
      <w:r w:rsidRPr="00D53ECB">
        <w:rPr>
          <w:lang w:val="es-PE"/>
        </w:rPr>
        <w:t xml:space="preserve"> con </w:t>
      </w:r>
      <w:proofErr w:type="spellStart"/>
      <w:r w:rsidRPr="00D53ECB">
        <w:rPr>
          <w:lang w:val="es-PE"/>
        </w:rPr>
        <w:t>cross-encoder</w:t>
      </w:r>
      <w:proofErr w:type="spellEnd"/>
      <w:r w:rsidRPr="00D53ECB">
        <w:rPr>
          <w:lang w:val="es-PE"/>
        </w:rPr>
        <w:t xml:space="preserve"> en el pipeline (Tabla 12).</w:t>
      </w:r>
    </w:p>
    <w:tbl>
      <w:tblPr>
        <w:tblStyle w:val="Tablanormal3"/>
        <w:tblW w:w="0" w:type="auto"/>
        <w:tblLook w:val="04A0" w:firstRow="1" w:lastRow="0" w:firstColumn="1" w:lastColumn="0" w:noHBand="0" w:noVBand="1"/>
      </w:tblPr>
      <w:tblGrid>
        <w:gridCol w:w="2461"/>
        <w:gridCol w:w="2280"/>
        <w:gridCol w:w="2280"/>
        <w:gridCol w:w="2280"/>
      </w:tblGrid>
      <w:tr w:rsidR="00932276" w14:paraId="72878E92"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80" w:type="dxa"/>
          </w:tcPr>
          <w:p w14:paraId="61F2D20E" w14:textId="77777777" w:rsidR="00932276" w:rsidRDefault="00000000">
            <w:pPr>
              <w:jc w:val="center"/>
            </w:pPr>
            <w:r>
              <w:rPr>
                <w:sz w:val="20"/>
              </w:rPr>
              <w:t>Métrica</w:t>
            </w:r>
          </w:p>
        </w:tc>
        <w:tc>
          <w:tcPr>
            <w:tcW w:w="2280" w:type="dxa"/>
          </w:tcPr>
          <w:p w14:paraId="3B7140BF"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Baseline</w:t>
            </w:r>
          </w:p>
        </w:tc>
        <w:tc>
          <w:tcPr>
            <w:tcW w:w="2280" w:type="dxa"/>
          </w:tcPr>
          <w:p w14:paraId="02CDBB2E"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v2</w:t>
            </w:r>
          </w:p>
        </w:tc>
        <w:tc>
          <w:tcPr>
            <w:tcW w:w="2280" w:type="dxa"/>
          </w:tcPr>
          <w:p w14:paraId="29927462"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Δ</w:t>
            </w:r>
          </w:p>
        </w:tc>
      </w:tr>
      <w:tr w:rsidR="00932276" w14:paraId="0DBF6BA7"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55756602" w14:textId="77777777" w:rsidR="00932276" w:rsidRDefault="00000000">
            <w:pPr>
              <w:jc w:val="left"/>
            </w:pPr>
            <w:r>
              <w:rPr>
                <w:sz w:val="20"/>
              </w:rPr>
              <w:t>faithfulness</w:t>
            </w:r>
          </w:p>
        </w:tc>
        <w:tc>
          <w:tcPr>
            <w:tcW w:w="2280" w:type="dxa"/>
          </w:tcPr>
          <w:p w14:paraId="13D73505"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0.663</w:t>
            </w:r>
          </w:p>
        </w:tc>
        <w:tc>
          <w:tcPr>
            <w:tcW w:w="2280" w:type="dxa"/>
          </w:tcPr>
          <w:p w14:paraId="4219AF92"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0.716</w:t>
            </w:r>
          </w:p>
        </w:tc>
        <w:tc>
          <w:tcPr>
            <w:tcW w:w="2280" w:type="dxa"/>
          </w:tcPr>
          <w:p w14:paraId="6E715B10"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+0.053</w:t>
            </w:r>
          </w:p>
        </w:tc>
      </w:tr>
      <w:tr w:rsidR="00932276" w14:paraId="71953D23" w14:textId="77777777" w:rsidTr="00D53ECB">
        <w:tc>
          <w:tcPr>
            <w:cnfStyle w:val="001000000000" w:firstRow="0" w:lastRow="0" w:firstColumn="1" w:lastColumn="0" w:oddVBand="0" w:evenVBand="0" w:oddHBand="0" w:evenHBand="0" w:firstRowFirstColumn="0" w:firstRowLastColumn="0" w:lastRowFirstColumn="0" w:lastRowLastColumn="0"/>
            <w:tcW w:w="2280" w:type="dxa"/>
          </w:tcPr>
          <w:p w14:paraId="03919C72" w14:textId="77777777" w:rsidR="00932276" w:rsidRDefault="00000000">
            <w:pPr>
              <w:jc w:val="left"/>
            </w:pPr>
            <w:r>
              <w:rPr>
                <w:sz w:val="20"/>
              </w:rPr>
              <w:t>answer_relevancy</w:t>
            </w:r>
          </w:p>
        </w:tc>
        <w:tc>
          <w:tcPr>
            <w:tcW w:w="2280" w:type="dxa"/>
          </w:tcPr>
          <w:p w14:paraId="042B6C6D"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0.863</w:t>
            </w:r>
          </w:p>
        </w:tc>
        <w:tc>
          <w:tcPr>
            <w:tcW w:w="2280" w:type="dxa"/>
          </w:tcPr>
          <w:p w14:paraId="10EB4F1E"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0.856</w:t>
            </w:r>
          </w:p>
        </w:tc>
        <w:tc>
          <w:tcPr>
            <w:tcW w:w="2280" w:type="dxa"/>
          </w:tcPr>
          <w:p w14:paraId="2E46EA3F"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−0.007</w:t>
            </w:r>
          </w:p>
        </w:tc>
      </w:tr>
      <w:tr w:rsidR="00932276" w14:paraId="3CDAD924"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05576825" w14:textId="77777777" w:rsidR="00932276" w:rsidRDefault="00000000">
            <w:pPr>
              <w:jc w:val="left"/>
            </w:pPr>
            <w:r>
              <w:rPr>
                <w:sz w:val="20"/>
              </w:rPr>
              <w:t>context_precision</w:t>
            </w:r>
          </w:p>
        </w:tc>
        <w:tc>
          <w:tcPr>
            <w:tcW w:w="2280" w:type="dxa"/>
          </w:tcPr>
          <w:p w14:paraId="054313CF"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0.297</w:t>
            </w:r>
          </w:p>
        </w:tc>
        <w:tc>
          <w:tcPr>
            <w:tcW w:w="2280" w:type="dxa"/>
          </w:tcPr>
          <w:p w14:paraId="795BA0CC"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0.290</w:t>
            </w:r>
          </w:p>
        </w:tc>
        <w:tc>
          <w:tcPr>
            <w:tcW w:w="2280" w:type="dxa"/>
          </w:tcPr>
          <w:p w14:paraId="4B349F94"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−0.007</w:t>
            </w:r>
          </w:p>
        </w:tc>
      </w:tr>
      <w:tr w:rsidR="00932276" w14:paraId="4E8C0E5A" w14:textId="77777777" w:rsidTr="00D53ECB">
        <w:tc>
          <w:tcPr>
            <w:cnfStyle w:val="001000000000" w:firstRow="0" w:lastRow="0" w:firstColumn="1" w:lastColumn="0" w:oddVBand="0" w:evenVBand="0" w:oddHBand="0" w:evenHBand="0" w:firstRowFirstColumn="0" w:firstRowLastColumn="0" w:lastRowFirstColumn="0" w:lastRowLastColumn="0"/>
            <w:tcW w:w="2280" w:type="dxa"/>
          </w:tcPr>
          <w:p w14:paraId="32C914E4" w14:textId="77777777" w:rsidR="00932276" w:rsidRDefault="00000000">
            <w:pPr>
              <w:jc w:val="left"/>
            </w:pPr>
            <w:r>
              <w:rPr>
                <w:sz w:val="20"/>
              </w:rPr>
              <w:t>context_recall</w:t>
            </w:r>
          </w:p>
        </w:tc>
        <w:tc>
          <w:tcPr>
            <w:tcW w:w="2280" w:type="dxa"/>
          </w:tcPr>
          <w:p w14:paraId="67334E5C"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0.547</w:t>
            </w:r>
          </w:p>
        </w:tc>
        <w:tc>
          <w:tcPr>
            <w:tcW w:w="2280" w:type="dxa"/>
          </w:tcPr>
          <w:p w14:paraId="36520FF7"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0.619</w:t>
            </w:r>
          </w:p>
        </w:tc>
        <w:tc>
          <w:tcPr>
            <w:tcW w:w="2280" w:type="dxa"/>
          </w:tcPr>
          <w:p w14:paraId="053B49D4"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+0.072</w:t>
            </w:r>
          </w:p>
        </w:tc>
      </w:tr>
    </w:tbl>
    <w:p w14:paraId="6E0F5F58" w14:textId="77777777" w:rsidR="00932276" w:rsidRPr="00D53ECB" w:rsidRDefault="00000000">
      <w:pPr>
        <w:spacing w:after="200"/>
        <w:jc w:val="center"/>
        <w:rPr>
          <w:lang w:val="es-PE"/>
        </w:rPr>
      </w:pPr>
      <w:r w:rsidRPr="00D53ECB">
        <w:rPr>
          <w:i/>
          <w:sz w:val="18"/>
          <w:lang w:val="es-PE"/>
        </w:rPr>
        <w:t>Tabla 12. Resultados RAGAS preliminares (30 preguntas).</w:t>
      </w:r>
    </w:p>
    <w:p w14:paraId="5EC9AC34" w14:textId="77777777" w:rsidR="00932276" w:rsidRPr="00D53ECB" w:rsidRDefault="00000000">
      <w:pPr>
        <w:rPr>
          <w:lang w:val="es-PE"/>
        </w:rPr>
      </w:pPr>
      <w:r w:rsidRPr="00D53ECB">
        <w:rPr>
          <w:lang w:val="es-PE"/>
        </w:rPr>
        <w:t xml:space="preserve">Hallazgo metodológico: la recuperación por similitud coseno simple no alcanza una precisión de contexto aceptable para el dominio. La contribución técnica del proyecto —la incorporación de </w:t>
      </w:r>
      <w:proofErr w:type="spellStart"/>
      <w:r w:rsidRPr="00D53ECB">
        <w:rPr>
          <w:lang w:val="es-PE"/>
        </w:rPr>
        <w:t>reranking</w:t>
      </w:r>
      <w:proofErr w:type="spellEnd"/>
      <w:r w:rsidRPr="00D53ECB">
        <w:rPr>
          <w:lang w:val="es-PE"/>
        </w:rPr>
        <w:t xml:space="preserve"> con </w:t>
      </w:r>
      <w:proofErr w:type="spellStart"/>
      <w:r w:rsidRPr="00D53ECB">
        <w:rPr>
          <w:lang w:val="es-PE"/>
        </w:rPr>
        <w:t>cross-encoder</w:t>
      </w:r>
      <w:proofErr w:type="spellEnd"/>
      <w:r w:rsidRPr="00D53ECB">
        <w:rPr>
          <w:lang w:val="es-PE"/>
        </w:rPr>
        <w:t xml:space="preserve"> y la ampliación del </w:t>
      </w:r>
      <w:proofErr w:type="spellStart"/>
      <w:r w:rsidRPr="00D53ECB">
        <w:rPr>
          <w:lang w:val="es-PE"/>
        </w:rPr>
        <w:t>golden</w:t>
      </w:r>
      <w:proofErr w:type="spellEnd"/>
      <w:r w:rsidRPr="00D53ECB">
        <w:rPr>
          <w:lang w:val="es-PE"/>
        </w:rPr>
        <w:t xml:space="preserve"> set a 50 ítems— se mide en el Sprint 7 (Iteración #4) y se reporta en el apartado 1.2.2, donde las cinco métricas superan sus umbrales.</w:t>
      </w:r>
    </w:p>
    <w:p w14:paraId="79E01CD5" w14:textId="77777777" w:rsidR="00932276" w:rsidRPr="00D53ECB" w:rsidRDefault="00000000">
      <w:pPr>
        <w:pStyle w:val="Ttulo3"/>
        <w:rPr>
          <w:lang w:val="es-PE"/>
        </w:rPr>
      </w:pPr>
      <w:bookmarkStart w:id="12" w:name="_Toc232975816"/>
      <w:r w:rsidRPr="00D53ECB">
        <w:rPr>
          <w:rFonts w:ascii="Times New Roman" w:hAnsi="Times New Roman"/>
          <w:lang w:val="es-PE"/>
        </w:rPr>
        <w:t>1.1.4. Iteración #4: Evaluación (Sprint 7)</w:t>
      </w:r>
      <w:bookmarkEnd w:id="12"/>
    </w:p>
    <w:p w14:paraId="25BEFE55" w14:textId="77777777" w:rsidR="00932276" w:rsidRPr="00D53ECB" w:rsidRDefault="00000000">
      <w:pPr>
        <w:rPr>
          <w:lang w:val="es-PE"/>
        </w:rPr>
      </w:pPr>
      <w:r w:rsidRPr="00D53ECB">
        <w:rPr>
          <w:lang w:val="es-PE"/>
        </w:rPr>
        <w:t xml:space="preserve">La Iteración #4 (Sprint 7, 25 – 29 de abril de 2026) materializó la contribución técnica del proyecto: se incorporó una etapa de </w:t>
      </w:r>
      <w:proofErr w:type="spellStart"/>
      <w:r w:rsidRPr="00D53ECB">
        <w:rPr>
          <w:lang w:val="es-PE"/>
        </w:rPr>
        <w:t>reranking</w:t>
      </w:r>
      <w:proofErr w:type="spellEnd"/>
      <w:r w:rsidRPr="00D53ECB">
        <w:rPr>
          <w:lang w:val="es-PE"/>
        </w:rPr>
        <w:t xml:space="preserve"> con </w:t>
      </w:r>
      <w:proofErr w:type="spellStart"/>
      <w:r w:rsidRPr="00D53ECB">
        <w:rPr>
          <w:lang w:val="es-PE"/>
        </w:rPr>
        <w:t>cross-encoder</w:t>
      </w:r>
      <w:proofErr w:type="spellEnd"/>
      <w:r w:rsidRPr="00D53ECB">
        <w:rPr>
          <w:lang w:val="es-PE"/>
        </w:rPr>
        <w:t xml:space="preserve"> sobre los fragmentos recuperados por similitud coseno, y se ejecutó la validación formal del pipeline RAG con la librería oficial de RAGAS (ragas==0.2.6) sobre un </w:t>
      </w:r>
      <w:proofErr w:type="spellStart"/>
      <w:r w:rsidRPr="00D53ECB">
        <w:rPr>
          <w:lang w:val="es-PE"/>
        </w:rPr>
        <w:t>golden</w:t>
      </w:r>
      <w:proofErr w:type="spellEnd"/>
      <w:r w:rsidRPr="00D53ECB">
        <w:rPr>
          <w:lang w:val="es-PE"/>
        </w:rPr>
        <w:t xml:space="preserve"> set ampliado a 50 preguntas, empleando un juez LLM independiente (llama3.1:8b) distinto del modelo generador para evitar el sesgo de autoevaluación. El diseño fue de tipo antes/después controlado: se midieron las mismas métricas con recuperación coseno simple (línea base) y con coseno + </w:t>
      </w:r>
      <w:proofErr w:type="spellStart"/>
      <w:r w:rsidRPr="00D53ECB">
        <w:rPr>
          <w:lang w:val="es-PE"/>
        </w:rPr>
        <w:t>reranking</w:t>
      </w:r>
      <w:proofErr w:type="spellEnd"/>
      <w:r w:rsidRPr="00D53ECB">
        <w:rPr>
          <w:lang w:val="es-PE"/>
        </w:rPr>
        <w:t>, aislando el efecto de la mejora (Tabla 13).</w:t>
      </w:r>
    </w:p>
    <w:tbl>
      <w:tblPr>
        <w:tblStyle w:val="Tablanormal3"/>
        <w:tblW w:w="0" w:type="auto"/>
        <w:tblLook w:val="04A0" w:firstRow="1" w:lastRow="0" w:firstColumn="1" w:lastColumn="0" w:noHBand="0" w:noVBand="1"/>
      </w:tblPr>
      <w:tblGrid>
        <w:gridCol w:w="2280"/>
        <w:gridCol w:w="2280"/>
        <w:gridCol w:w="2280"/>
        <w:gridCol w:w="2280"/>
      </w:tblGrid>
      <w:tr w:rsidR="00932276" w14:paraId="3F7FD137"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80" w:type="dxa"/>
          </w:tcPr>
          <w:p w14:paraId="2B2FCC89" w14:textId="77777777" w:rsidR="00932276" w:rsidRDefault="00000000">
            <w:pPr>
              <w:jc w:val="center"/>
            </w:pPr>
            <w:r>
              <w:rPr>
                <w:sz w:val="20"/>
              </w:rPr>
              <w:t>Métrica de recuperación</w:t>
            </w:r>
          </w:p>
        </w:tc>
        <w:tc>
          <w:tcPr>
            <w:tcW w:w="2280" w:type="dxa"/>
          </w:tcPr>
          <w:p w14:paraId="63C66C73"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Sin rerank (coseno)</w:t>
            </w:r>
          </w:p>
        </w:tc>
        <w:tc>
          <w:tcPr>
            <w:tcW w:w="2280" w:type="dxa"/>
          </w:tcPr>
          <w:p w14:paraId="4E3B58F5"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Con rerank (cross-encoder)</w:t>
            </w:r>
          </w:p>
        </w:tc>
        <w:tc>
          <w:tcPr>
            <w:tcW w:w="2280" w:type="dxa"/>
          </w:tcPr>
          <w:p w14:paraId="55D09F65"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Δ</w:t>
            </w:r>
          </w:p>
        </w:tc>
      </w:tr>
      <w:tr w:rsidR="00932276" w14:paraId="6BFDD3D4"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2589F78F" w14:textId="77777777" w:rsidR="00932276" w:rsidRDefault="00000000">
            <w:pPr>
              <w:jc w:val="left"/>
            </w:pPr>
            <w:r>
              <w:rPr>
                <w:sz w:val="20"/>
              </w:rPr>
              <w:t>Recall@5</w:t>
            </w:r>
          </w:p>
        </w:tc>
        <w:tc>
          <w:tcPr>
            <w:tcW w:w="2280" w:type="dxa"/>
          </w:tcPr>
          <w:p w14:paraId="38EAF4DA"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0.620</w:t>
            </w:r>
          </w:p>
        </w:tc>
        <w:tc>
          <w:tcPr>
            <w:tcW w:w="2280" w:type="dxa"/>
          </w:tcPr>
          <w:p w14:paraId="28C0291C"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0.720</w:t>
            </w:r>
          </w:p>
        </w:tc>
        <w:tc>
          <w:tcPr>
            <w:tcW w:w="2280" w:type="dxa"/>
          </w:tcPr>
          <w:p w14:paraId="6EF5EFCF"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+0.100</w:t>
            </w:r>
          </w:p>
        </w:tc>
      </w:tr>
      <w:tr w:rsidR="00932276" w14:paraId="4F7AFE02" w14:textId="77777777" w:rsidTr="00D53ECB">
        <w:tc>
          <w:tcPr>
            <w:cnfStyle w:val="001000000000" w:firstRow="0" w:lastRow="0" w:firstColumn="1" w:lastColumn="0" w:oddVBand="0" w:evenVBand="0" w:oddHBand="0" w:evenHBand="0" w:firstRowFirstColumn="0" w:firstRowLastColumn="0" w:lastRowFirstColumn="0" w:lastRowLastColumn="0"/>
            <w:tcW w:w="2280" w:type="dxa"/>
          </w:tcPr>
          <w:p w14:paraId="03B46122" w14:textId="77777777" w:rsidR="00932276" w:rsidRDefault="00000000">
            <w:pPr>
              <w:jc w:val="left"/>
            </w:pPr>
            <w:r>
              <w:rPr>
                <w:sz w:val="20"/>
              </w:rPr>
              <w:t>MRR@10</w:t>
            </w:r>
          </w:p>
        </w:tc>
        <w:tc>
          <w:tcPr>
            <w:tcW w:w="2280" w:type="dxa"/>
          </w:tcPr>
          <w:p w14:paraId="39FF053B"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0.535</w:t>
            </w:r>
          </w:p>
        </w:tc>
        <w:tc>
          <w:tcPr>
            <w:tcW w:w="2280" w:type="dxa"/>
          </w:tcPr>
          <w:p w14:paraId="077884E6"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0.684</w:t>
            </w:r>
          </w:p>
        </w:tc>
        <w:tc>
          <w:tcPr>
            <w:tcW w:w="2280" w:type="dxa"/>
          </w:tcPr>
          <w:p w14:paraId="358F2493"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+0.149</w:t>
            </w:r>
          </w:p>
        </w:tc>
      </w:tr>
      <w:tr w:rsidR="00932276" w14:paraId="432B1B75"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3C6F6E11" w14:textId="77777777" w:rsidR="00932276" w:rsidRDefault="00000000">
            <w:pPr>
              <w:jc w:val="left"/>
            </w:pPr>
            <w:r>
              <w:rPr>
                <w:sz w:val="20"/>
              </w:rPr>
              <w:t>nDCG@10</w:t>
            </w:r>
          </w:p>
        </w:tc>
        <w:tc>
          <w:tcPr>
            <w:tcW w:w="2280" w:type="dxa"/>
          </w:tcPr>
          <w:p w14:paraId="19DE45C4"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0.568</w:t>
            </w:r>
          </w:p>
        </w:tc>
        <w:tc>
          <w:tcPr>
            <w:tcW w:w="2280" w:type="dxa"/>
          </w:tcPr>
          <w:p w14:paraId="7F271D88"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0.686</w:t>
            </w:r>
          </w:p>
        </w:tc>
        <w:tc>
          <w:tcPr>
            <w:tcW w:w="2280" w:type="dxa"/>
          </w:tcPr>
          <w:p w14:paraId="1AA4E67D"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+0.118</w:t>
            </w:r>
          </w:p>
        </w:tc>
      </w:tr>
    </w:tbl>
    <w:p w14:paraId="67C92D5F" w14:textId="77777777" w:rsidR="00932276" w:rsidRPr="00D53ECB" w:rsidRDefault="00000000">
      <w:pPr>
        <w:spacing w:after="200"/>
        <w:jc w:val="center"/>
        <w:rPr>
          <w:lang w:val="es-PE"/>
        </w:rPr>
      </w:pPr>
      <w:r w:rsidRPr="00D53ECB">
        <w:rPr>
          <w:i/>
          <w:sz w:val="18"/>
          <w:lang w:val="es-PE"/>
        </w:rPr>
        <w:t xml:space="preserve">Tabla 13. Mejora de la recuperación atribuible al </w:t>
      </w:r>
      <w:proofErr w:type="spellStart"/>
      <w:r w:rsidRPr="00D53ECB">
        <w:rPr>
          <w:i/>
          <w:sz w:val="18"/>
          <w:lang w:val="es-PE"/>
        </w:rPr>
        <w:t>reranking</w:t>
      </w:r>
      <w:proofErr w:type="spellEnd"/>
      <w:r w:rsidRPr="00D53ECB">
        <w:rPr>
          <w:i/>
          <w:sz w:val="18"/>
          <w:lang w:val="es-PE"/>
        </w:rPr>
        <w:t xml:space="preserve"> con </w:t>
      </w:r>
      <w:proofErr w:type="spellStart"/>
      <w:r w:rsidRPr="00D53ECB">
        <w:rPr>
          <w:i/>
          <w:sz w:val="18"/>
          <w:lang w:val="es-PE"/>
        </w:rPr>
        <w:t>cross-encoder</w:t>
      </w:r>
      <w:proofErr w:type="spellEnd"/>
      <w:r w:rsidRPr="00D53ECB">
        <w:rPr>
          <w:i/>
          <w:sz w:val="18"/>
          <w:lang w:val="es-PE"/>
        </w:rPr>
        <w:t xml:space="preserve"> (antes/después controlado, 50 ítems).</w:t>
      </w:r>
    </w:p>
    <w:p w14:paraId="2BDE757F" w14:textId="77777777" w:rsidR="00932276" w:rsidRPr="00D53ECB" w:rsidRDefault="00000000">
      <w:pPr>
        <w:rPr>
          <w:lang w:val="es-PE"/>
        </w:rPr>
      </w:pPr>
      <w:r w:rsidRPr="00D53ECB">
        <w:rPr>
          <w:lang w:val="es-PE"/>
        </w:rPr>
        <w:t xml:space="preserve">La mejora consistente en las tres métricas de ordenamiento (Recall@5 +0.100, MRR@10 +0.149, nDCG@10 +0.118) constituye la evidencia cuantitativa de la contribución técnica: el </w:t>
      </w:r>
      <w:proofErr w:type="spellStart"/>
      <w:r w:rsidRPr="00D53ECB">
        <w:rPr>
          <w:lang w:val="es-PE"/>
        </w:rPr>
        <w:t>reranking</w:t>
      </w:r>
      <w:proofErr w:type="spellEnd"/>
      <w:r w:rsidRPr="00D53ECB">
        <w:rPr>
          <w:lang w:val="es-PE"/>
        </w:rPr>
        <w:t xml:space="preserve"> eleva la calidad de la recuperación por encima de la línea base de similitud coseno simple. Este incremento </w:t>
      </w:r>
      <w:r w:rsidRPr="00D53ECB">
        <w:rPr>
          <w:lang w:val="es-PE"/>
        </w:rPr>
        <w:lastRenderedPageBreak/>
        <w:t xml:space="preserve">es el que permite que la </w:t>
      </w:r>
      <w:proofErr w:type="spellStart"/>
      <w:r w:rsidRPr="00D53ECB">
        <w:rPr>
          <w:lang w:val="es-PE"/>
        </w:rPr>
        <w:t>context_precision</w:t>
      </w:r>
      <w:proofErr w:type="spellEnd"/>
      <w:r w:rsidRPr="00D53ECB">
        <w:rPr>
          <w:lang w:val="es-PE"/>
        </w:rPr>
        <w:t xml:space="preserve"> pase de ≈ 0.29 (Sprint 6) a 0.876 en la validación formal (apartado 1.2.2).</w:t>
      </w:r>
    </w:p>
    <w:p w14:paraId="104E56C4" w14:textId="77777777" w:rsidR="00932276" w:rsidRPr="00D53ECB" w:rsidRDefault="00000000">
      <w:pPr>
        <w:pStyle w:val="Ttulo3"/>
        <w:rPr>
          <w:lang w:val="es-PE"/>
        </w:rPr>
      </w:pPr>
      <w:bookmarkStart w:id="13" w:name="_Toc232975817"/>
      <w:r w:rsidRPr="00D53ECB">
        <w:rPr>
          <w:rFonts w:ascii="Times New Roman" w:hAnsi="Times New Roman"/>
          <w:lang w:val="es-PE"/>
        </w:rPr>
        <w:t>1.1.5. Iteración #5: Despliegue (</w:t>
      </w:r>
      <w:proofErr w:type="spellStart"/>
      <w:r w:rsidRPr="00D53ECB">
        <w:rPr>
          <w:rFonts w:ascii="Times New Roman" w:hAnsi="Times New Roman"/>
          <w:lang w:val="es-PE"/>
        </w:rPr>
        <w:t>Sprints</w:t>
      </w:r>
      <w:proofErr w:type="spellEnd"/>
      <w:r w:rsidRPr="00D53ECB">
        <w:rPr>
          <w:rFonts w:ascii="Times New Roman" w:hAnsi="Times New Roman"/>
          <w:lang w:val="es-PE"/>
        </w:rPr>
        <w:t xml:space="preserve"> 8–10)</w:t>
      </w:r>
      <w:bookmarkEnd w:id="13"/>
    </w:p>
    <w:p w14:paraId="28635793" w14:textId="77777777" w:rsidR="00932276" w:rsidRPr="00D53ECB" w:rsidRDefault="00000000">
      <w:pPr>
        <w:rPr>
          <w:lang w:val="es-PE"/>
        </w:rPr>
      </w:pPr>
      <w:r w:rsidRPr="00D53ECB">
        <w:rPr>
          <w:lang w:val="es-PE"/>
        </w:rPr>
        <w:t>La Iteración #5 (</w:t>
      </w:r>
      <w:proofErr w:type="spellStart"/>
      <w:r w:rsidRPr="00D53ECB">
        <w:rPr>
          <w:lang w:val="es-PE"/>
        </w:rPr>
        <w:t>Sprints</w:t>
      </w:r>
      <w:proofErr w:type="spellEnd"/>
      <w:r w:rsidRPr="00D53ECB">
        <w:rPr>
          <w:lang w:val="es-PE"/>
        </w:rPr>
        <w:t xml:space="preserve"> 8–10, 30 de abril – 20 de mayo de 2026) consolidó los servicios de soporte, desplegó el sistema en producción sobre Google Compute </w:t>
      </w:r>
      <w:proofErr w:type="spellStart"/>
      <w:r w:rsidRPr="00D53ECB">
        <w:rPr>
          <w:lang w:val="es-PE"/>
        </w:rPr>
        <w:t>Engine</w:t>
      </w:r>
      <w:proofErr w:type="spellEnd"/>
      <w:r w:rsidRPr="00D53ECB">
        <w:rPr>
          <w:lang w:val="es-PE"/>
        </w:rPr>
        <w:t xml:space="preserve"> y produjo los insumos pedagógicos del estudio de campo.</w:t>
      </w:r>
    </w:p>
    <w:p w14:paraId="062368FD" w14:textId="77777777" w:rsidR="00932276" w:rsidRPr="00D53ECB" w:rsidRDefault="00000000">
      <w:pPr>
        <w:pStyle w:val="Ttulo4"/>
        <w:rPr>
          <w:lang w:val="es-PE"/>
        </w:rPr>
      </w:pPr>
      <w:r w:rsidRPr="00D53ECB">
        <w:rPr>
          <w:rFonts w:ascii="Times New Roman" w:hAnsi="Times New Roman"/>
          <w:lang w:val="es-PE"/>
        </w:rPr>
        <w:t>1.1.5.1. Sprint 8: Tareas en segundo plano, caché y provisión de infraestructura</w:t>
      </w:r>
    </w:p>
    <w:p w14:paraId="177F696F" w14:textId="77777777" w:rsidR="00932276" w:rsidRPr="00D53ECB" w:rsidRDefault="00000000">
      <w:pPr>
        <w:pStyle w:val="Listaconvietas"/>
        <w:spacing w:after="60"/>
        <w:rPr>
          <w:lang w:val="es-PE"/>
        </w:rPr>
      </w:pPr>
      <w:r w:rsidRPr="00D53ECB">
        <w:rPr>
          <w:lang w:val="es-PE"/>
        </w:rPr>
        <w:t xml:space="preserve">Integración de Redis 7 como caché de respuestas del pipeline RAG (TTL de 3 600 s) y como </w:t>
      </w:r>
      <w:proofErr w:type="spellStart"/>
      <w:r w:rsidRPr="00D53ECB">
        <w:rPr>
          <w:lang w:val="es-PE"/>
        </w:rPr>
        <w:t>backend</w:t>
      </w:r>
      <w:proofErr w:type="spellEnd"/>
      <w:r w:rsidRPr="00D53ECB">
        <w:rPr>
          <w:lang w:val="es-PE"/>
        </w:rPr>
        <w:t xml:space="preserve"> del control de tasa.</w:t>
      </w:r>
    </w:p>
    <w:p w14:paraId="0DFC91A8" w14:textId="77777777" w:rsidR="00932276" w:rsidRPr="00D53ECB" w:rsidRDefault="00000000">
      <w:pPr>
        <w:pStyle w:val="Listaconvietas"/>
        <w:spacing w:after="60"/>
        <w:rPr>
          <w:lang w:val="es-PE"/>
        </w:rPr>
      </w:pPr>
      <w:r w:rsidRPr="00D53ECB">
        <w:rPr>
          <w:lang w:val="es-PE"/>
        </w:rPr>
        <w:t xml:space="preserve">Tareas programadas con </w:t>
      </w:r>
      <w:proofErr w:type="spellStart"/>
      <w:r w:rsidRPr="00D53ECB">
        <w:rPr>
          <w:lang w:val="es-PE"/>
        </w:rPr>
        <w:t>APScheduler</w:t>
      </w:r>
      <w:proofErr w:type="spellEnd"/>
      <w:r w:rsidRPr="00D53ECB">
        <w:rPr>
          <w:lang w:val="es-PE"/>
        </w:rPr>
        <w:t xml:space="preserve"> para mantenimiento del índice y respaldos periódicos de PostgreSQL.</w:t>
      </w:r>
    </w:p>
    <w:p w14:paraId="2D6C94B4" w14:textId="77777777" w:rsidR="00932276" w:rsidRPr="00D53ECB" w:rsidRDefault="00000000">
      <w:pPr>
        <w:pStyle w:val="Listaconvietas"/>
        <w:spacing w:after="60"/>
        <w:rPr>
          <w:lang w:val="es-PE"/>
        </w:rPr>
      </w:pPr>
      <w:r w:rsidRPr="00D53ECB">
        <w:rPr>
          <w:lang w:val="es-PE"/>
        </w:rPr>
        <w:t xml:space="preserve">Provisión de la máquina virtual e2-standard-4 (4 </w:t>
      </w:r>
      <w:proofErr w:type="spellStart"/>
      <w:r w:rsidRPr="00D53ECB">
        <w:rPr>
          <w:lang w:val="es-PE"/>
        </w:rPr>
        <w:t>vCPU</w:t>
      </w:r>
      <w:proofErr w:type="spellEnd"/>
      <w:r w:rsidRPr="00D53ECB">
        <w:rPr>
          <w:lang w:val="es-PE"/>
        </w:rPr>
        <w:t xml:space="preserve">, 16 GB RAM) en la región us-central1-a de Google Compute </w:t>
      </w:r>
      <w:proofErr w:type="spellStart"/>
      <w:r w:rsidRPr="00D53ECB">
        <w:rPr>
          <w:lang w:val="es-PE"/>
        </w:rPr>
        <w:t>Engine</w:t>
      </w:r>
      <w:proofErr w:type="spellEnd"/>
      <w:r w:rsidRPr="00D53ECB">
        <w:rPr>
          <w:lang w:val="es-PE"/>
        </w:rPr>
        <w:t>.</w:t>
      </w:r>
    </w:p>
    <w:p w14:paraId="3991797C" w14:textId="77777777" w:rsidR="00932276" w:rsidRPr="00D53ECB" w:rsidRDefault="00000000">
      <w:pPr>
        <w:pStyle w:val="Listaconvietas"/>
        <w:spacing w:after="60"/>
        <w:rPr>
          <w:lang w:val="es-PE"/>
        </w:rPr>
      </w:pPr>
      <w:r w:rsidRPr="00D53ECB">
        <w:rPr>
          <w:lang w:val="es-PE"/>
        </w:rPr>
        <w:t xml:space="preserve">Endurecimiento básico de la instancia: reglas de firewall, usuario no </w:t>
      </w:r>
      <w:proofErr w:type="spellStart"/>
      <w:r w:rsidRPr="00D53ECB">
        <w:rPr>
          <w:lang w:val="es-PE"/>
        </w:rPr>
        <w:t>root</w:t>
      </w:r>
      <w:proofErr w:type="spellEnd"/>
      <w:r w:rsidRPr="00D53ECB">
        <w:rPr>
          <w:lang w:val="es-PE"/>
        </w:rPr>
        <w:t xml:space="preserve"> y variables de entorno gestionadas mediante </w:t>
      </w:r>
      <w:proofErr w:type="gramStart"/>
      <w:r w:rsidRPr="00D53ECB">
        <w:rPr>
          <w:lang w:val="es-PE"/>
        </w:rPr>
        <w:t>archivo .</w:t>
      </w:r>
      <w:proofErr w:type="spellStart"/>
      <w:r w:rsidRPr="00D53ECB">
        <w:rPr>
          <w:lang w:val="es-PE"/>
        </w:rPr>
        <w:t>env</w:t>
      </w:r>
      <w:proofErr w:type="spellEnd"/>
      <w:proofErr w:type="gramEnd"/>
      <w:r w:rsidRPr="00D53ECB">
        <w:rPr>
          <w:lang w:val="es-PE"/>
        </w:rPr>
        <w:t>.</w:t>
      </w:r>
    </w:p>
    <w:p w14:paraId="1CEE5773" w14:textId="77777777" w:rsidR="00932276" w:rsidRPr="00D53ECB" w:rsidRDefault="00000000">
      <w:pPr>
        <w:pStyle w:val="Ttulo4"/>
        <w:rPr>
          <w:lang w:val="es-PE"/>
        </w:rPr>
      </w:pPr>
      <w:r w:rsidRPr="00D53ECB">
        <w:rPr>
          <w:rFonts w:ascii="Times New Roman" w:hAnsi="Times New Roman"/>
          <w:lang w:val="es-PE"/>
        </w:rPr>
        <w:t xml:space="preserve">1.1.5.2. Sprint 9: Despliegue productivo en Google Compute </w:t>
      </w:r>
      <w:proofErr w:type="spellStart"/>
      <w:r w:rsidRPr="00D53ECB">
        <w:rPr>
          <w:rFonts w:ascii="Times New Roman" w:hAnsi="Times New Roman"/>
          <w:lang w:val="es-PE"/>
        </w:rPr>
        <w:t>Engine</w:t>
      </w:r>
      <w:proofErr w:type="spellEnd"/>
    </w:p>
    <w:p w14:paraId="7E9DA29A" w14:textId="77777777" w:rsidR="00932276" w:rsidRPr="00D53ECB" w:rsidRDefault="00000000">
      <w:pPr>
        <w:rPr>
          <w:lang w:val="es-PE"/>
        </w:rPr>
      </w:pPr>
      <w:r w:rsidRPr="00D53ECB">
        <w:rPr>
          <w:lang w:val="es-PE"/>
        </w:rPr>
        <w:t xml:space="preserve">El Sprint 9 (7 – 13 de mayo de 2026) ejecutó el despliegue productivo del tutor en Google Compute </w:t>
      </w:r>
      <w:proofErr w:type="spellStart"/>
      <w:r w:rsidRPr="00D53ECB">
        <w:rPr>
          <w:lang w:val="es-PE"/>
        </w:rPr>
        <w:t>Engine</w:t>
      </w:r>
      <w:proofErr w:type="spellEnd"/>
      <w:r w:rsidRPr="00D53ECB">
        <w:rPr>
          <w:lang w:val="es-PE"/>
        </w:rPr>
        <w:t xml:space="preserve">, en contenedores Docker orquestados con Docker </w:t>
      </w:r>
      <w:proofErr w:type="spellStart"/>
      <w:r w:rsidRPr="00D53ECB">
        <w:rPr>
          <w:lang w:val="es-PE"/>
        </w:rPr>
        <w:t>Compose</w:t>
      </w:r>
      <w:proofErr w:type="spellEnd"/>
      <w:r w:rsidRPr="00D53ECB">
        <w:rPr>
          <w:lang w:val="es-PE"/>
        </w:rPr>
        <w:t xml:space="preserve">, con terminación TLS gestionada por Caddy y el </w:t>
      </w:r>
      <w:proofErr w:type="spellStart"/>
      <w:r w:rsidRPr="00D53ECB">
        <w:rPr>
          <w:lang w:val="es-PE"/>
        </w:rPr>
        <w:t>frontend</w:t>
      </w:r>
      <w:proofErr w:type="spellEnd"/>
      <w:r w:rsidRPr="00D53ECB">
        <w:rPr>
          <w:lang w:val="es-PE"/>
        </w:rPr>
        <w:t xml:space="preserve"> publicado en </w:t>
      </w:r>
      <w:proofErr w:type="spellStart"/>
      <w:r w:rsidRPr="00D53ECB">
        <w:rPr>
          <w:lang w:val="es-PE"/>
        </w:rPr>
        <w:t>Firebase</w:t>
      </w:r>
      <w:proofErr w:type="spellEnd"/>
      <w:r w:rsidRPr="00D53ECB">
        <w:rPr>
          <w:lang w:val="es-PE"/>
        </w:rPr>
        <w:t xml:space="preserve"> Hosting. El sistema quedó accesible públicamente sobre HTTPS (Tabla 14). La medición de rendimiento, disponibilidad y trazabilidad se reporta en el apartado 1.2.3.</w:t>
      </w:r>
    </w:p>
    <w:tbl>
      <w:tblPr>
        <w:tblStyle w:val="Tablanormal3"/>
        <w:tblW w:w="0" w:type="auto"/>
        <w:tblLook w:val="04A0" w:firstRow="1" w:lastRow="0" w:firstColumn="1" w:lastColumn="0" w:noHBand="0" w:noVBand="1"/>
      </w:tblPr>
      <w:tblGrid>
        <w:gridCol w:w="4561"/>
        <w:gridCol w:w="4561"/>
      </w:tblGrid>
      <w:tr w:rsidR="00932276" w14:paraId="12BB68A5"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61" w:type="dxa"/>
          </w:tcPr>
          <w:p w14:paraId="0073E742" w14:textId="77777777" w:rsidR="00932276" w:rsidRDefault="00000000">
            <w:pPr>
              <w:jc w:val="center"/>
            </w:pPr>
            <w:r>
              <w:rPr>
                <w:sz w:val="20"/>
              </w:rPr>
              <w:t>Parámetro</w:t>
            </w:r>
          </w:p>
        </w:tc>
        <w:tc>
          <w:tcPr>
            <w:tcW w:w="4561" w:type="dxa"/>
          </w:tcPr>
          <w:p w14:paraId="797B8572"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Valor</w:t>
            </w:r>
          </w:p>
        </w:tc>
      </w:tr>
      <w:tr w:rsidR="00932276" w14:paraId="47A3D553"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3AAA351E" w14:textId="77777777" w:rsidR="00932276" w:rsidRDefault="00000000">
            <w:pPr>
              <w:jc w:val="left"/>
            </w:pPr>
            <w:r>
              <w:rPr>
                <w:sz w:val="20"/>
              </w:rPr>
              <w:t>Máquina virtual</w:t>
            </w:r>
          </w:p>
        </w:tc>
        <w:tc>
          <w:tcPr>
            <w:tcW w:w="4561" w:type="dxa"/>
          </w:tcPr>
          <w:p w14:paraId="2EC49C10" w14:textId="77777777" w:rsidR="00932276" w:rsidRDefault="00000000">
            <w:pPr>
              <w:jc w:val="left"/>
              <w:cnfStyle w:val="000000100000" w:firstRow="0" w:lastRow="0" w:firstColumn="0" w:lastColumn="0" w:oddVBand="0" w:evenVBand="0" w:oddHBand="1" w:evenHBand="0" w:firstRowFirstColumn="0" w:firstRowLastColumn="0" w:lastRowFirstColumn="0" w:lastRowLastColumn="0"/>
            </w:pPr>
            <w:r>
              <w:rPr>
                <w:sz w:val="20"/>
              </w:rPr>
              <w:t>e2-standard-4 (4 vCPU, 16 GB RAM), Google Compute Engine</w:t>
            </w:r>
          </w:p>
        </w:tc>
      </w:tr>
      <w:tr w:rsidR="00932276" w14:paraId="044AF184" w14:textId="77777777" w:rsidTr="00D53ECB">
        <w:tc>
          <w:tcPr>
            <w:cnfStyle w:val="001000000000" w:firstRow="0" w:lastRow="0" w:firstColumn="1" w:lastColumn="0" w:oddVBand="0" w:evenVBand="0" w:oddHBand="0" w:evenHBand="0" w:firstRowFirstColumn="0" w:firstRowLastColumn="0" w:lastRowFirstColumn="0" w:lastRowLastColumn="0"/>
            <w:tcW w:w="4561" w:type="dxa"/>
          </w:tcPr>
          <w:p w14:paraId="733B9DE0" w14:textId="77777777" w:rsidR="00932276" w:rsidRDefault="00000000">
            <w:pPr>
              <w:jc w:val="left"/>
            </w:pPr>
            <w:r>
              <w:rPr>
                <w:sz w:val="20"/>
              </w:rPr>
              <w:t>Región / zona</w:t>
            </w:r>
          </w:p>
        </w:tc>
        <w:tc>
          <w:tcPr>
            <w:tcW w:w="4561" w:type="dxa"/>
          </w:tcPr>
          <w:p w14:paraId="51249A94" w14:textId="77777777" w:rsidR="00932276" w:rsidRDefault="00000000">
            <w:pPr>
              <w:jc w:val="left"/>
              <w:cnfStyle w:val="000000000000" w:firstRow="0" w:lastRow="0" w:firstColumn="0" w:lastColumn="0" w:oddVBand="0" w:evenVBand="0" w:oddHBand="0" w:evenHBand="0" w:firstRowFirstColumn="0" w:firstRowLastColumn="0" w:lastRowFirstColumn="0" w:lastRowLastColumn="0"/>
            </w:pPr>
            <w:r>
              <w:rPr>
                <w:sz w:val="20"/>
              </w:rPr>
              <w:t>us-central1-a</w:t>
            </w:r>
          </w:p>
        </w:tc>
      </w:tr>
      <w:tr w:rsidR="00932276" w14:paraId="19345DBB"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4A200EF3" w14:textId="77777777" w:rsidR="00932276" w:rsidRDefault="00000000">
            <w:pPr>
              <w:jc w:val="left"/>
            </w:pPr>
            <w:r>
              <w:rPr>
                <w:sz w:val="20"/>
              </w:rPr>
              <w:t>IP pública</w:t>
            </w:r>
          </w:p>
        </w:tc>
        <w:tc>
          <w:tcPr>
            <w:tcW w:w="4561" w:type="dxa"/>
          </w:tcPr>
          <w:p w14:paraId="4AEA4A62" w14:textId="77777777" w:rsidR="00932276" w:rsidRDefault="00000000">
            <w:pPr>
              <w:jc w:val="left"/>
              <w:cnfStyle w:val="000000100000" w:firstRow="0" w:lastRow="0" w:firstColumn="0" w:lastColumn="0" w:oddVBand="0" w:evenVBand="0" w:oddHBand="1" w:evenHBand="0" w:firstRowFirstColumn="0" w:firstRowLastColumn="0" w:lastRowFirstColumn="0" w:lastRowLastColumn="0"/>
            </w:pPr>
            <w:r>
              <w:rPr>
                <w:sz w:val="20"/>
              </w:rPr>
              <w:t>35.254.147.254</w:t>
            </w:r>
          </w:p>
        </w:tc>
      </w:tr>
      <w:tr w:rsidR="00932276" w:rsidRPr="00E15207" w14:paraId="46B947B3" w14:textId="77777777" w:rsidTr="00D53ECB">
        <w:tc>
          <w:tcPr>
            <w:cnfStyle w:val="001000000000" w:firstRow="0" w:lastRow="0" w:firstColumn="1" w:lastColumn="0" w:oddVBand="0" w:evenVBand="0" w:oddHBand="0" w:evenHBand="0" w:firstRowFirstColumn="0" w:firstRowLastColumn="0" w:lastRowFirstColumn="0" w:lastRowLastColumn="0"/>
            <w:tcW w:w="4561" w:type="dxa"/>
          </w:tcPr>
          <w:p w14:paraId="08FC9765" w14:textId="77777777" w:rsidR="00932276" w:rsidRDefault="00000000">
            <w:pPr>
              <w:jc w:val="left"/>
            </w:pPr>
            <w:r>
              <w:rPr>
                <w:sz w:val="20"/>
              </w:rPr>
              <w:t>API (backend)</w:t>
            </w:r>
          </w:p>
        </w:tc>
        <w:tc>
          <w:tcPr>
            <w:tcW w:w="4561" w:type="dxa"/>
          </w:tcPr>
          <w:p w14:paraId="5D48A39B" w14:textId="77777777" w:rsidR="00932276" w:rsidRPr="00D53ECB" w:rsidRDefault="00000000">
            <w:pPr>
              <w:jc w:val="left"/>
              <w:cnfStyle w:val="000000000000" w:firstRow="0" w:lastRow="0" w:firstColumn="0" w:lastColumn="0" w:oddVBand="0" w:evenVBand="0" w:oddHBand="0" w:evenHBand="0" w:firstRowFirstColumn="0" w:firstRowLastColumn="0" w:lastRowFirstColumn="0" w:lastRowLastColumn="0"/>
              <w:rPr>
                <w:lang w:val="es-PE"/>
              </w:rPr>
            </w:pPr>
            <w:r w:rsidRPr="00D53ECB">
              <w:rPr>
                <w:sz w:val="20"/>
                <w:lang w:val="es-PE"/>
              </w:rPr>
              <w:t xml:space="preserve">https://api.tutoriesrfa.lat (TLS </w:t>
            </w:r>
            <w:proofErr w:type="spellStart"/>
            <w:r w:rsidRPr="00D53ECB">
              <w:rPr>
                <w:sz w:val="20"/>
                <w:lang w:val="es-PE"/>
              </w:rPr>
              <w:t>Let’s</w:t>
            </w:r>
            <w:proofErr w:type="spellEnd"/>
            <w:r w:rsidRPr="00D53ECB">
              <w:rPr>
                <w:sz w:val="20"/>
                <w:lang w:val="es-PE"/>
              </w:rPr>
              <w:t xml:space="preserve"> </w:t>
            </w:r>
            <w:proofErr w:type="spellStart"/>
            <w:r w:rsidRPr="00D53ECB">
              <w:rPr>
                <w:sz w:val="20"/>
                <w:lang w:val="es-PE"/>
              </w:rPr>
              <w:t>Encrypt</w:t>
            </w:r>
            <w:proofErr w:type="spellEnd"/>
            <w:r w:rsidRPr="00D53ECB">
              <w:rPr>
                <w:sz w:val="20"/>
                <w:lang w:val="es-PE"/>
              </w:rPr>
              <w:t xml:space="preserve"> vía Caddy)</w:t>
            </w:r>
          </w:p>
        </w:tc>
      </w:tr>
      <w:tr w:rsidR="00932276" w14:paraId="1B1CFA05"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4D00886D" w14:textId="77777777" w:rsidR="00932276" w:rsidRDefault="00000000">
            <w:pPr>
              <w:jc w:val="left"/>
            </w:pPr>
            <w:r>
              <w:rPr>
                <w:sz w:val="20"/>
              </w:rPr>
              <w:t>Frontend</w:t>
            </w:r>
          </w:p>
        </w:tc>
        <w:tc>
          <w:tcPr>
            <w:tcW w:w="4561" w:type="dxa"/>
          </w:tcPr>
          <w:p w14:paraId="287E94BE" w14:textId="77777777" w:rsidR="00932276" w:rsidRDefault="00000000">
            <w:pPr>
              <w:jc w:val="left"/>
              <w:cnfStyle w:val="000000100000" w:firstRow="0" w:lastRow="0" w:firstColumn="0" w:lastColumn="0" w:oddVBand="0" w:evenVBand="0" w:oddHBand="1" w:evenHBand="0" w:firstRowFirstColumn="0" w:firstRowLastColumn="0" w:lastRowFirstColumn="0" w:lastRowLastColumn="0"/>
            </w:pPr>
            <w:r>
              <w:rPr>
                <w:sz w:val="20"/>
              </w:rPr>
              <w:t>https://tutor-ia-rfa.web.app (Firebase Hosting)</w:t>
            </w:r>
          </w:p>
        </w:tc>
      </w:tr>
      <w:tr w:rsidR="00932276" w14:paraId="55FDB7DA" w14:textId="77777777" w:rsidTr="00D53ECB">
        <w:tc>
          <w:tcPr>
            <w:cnfStyle w:val="001000000000" w:firstRow="0" w:lastRow="0" w:firstColumn="1" w:lastColumn="0" w:oddVBand="0" w:evenVBand="0" w:oddHBand="0" w:evenHBand="0" w:firstRowFirstColumn="0" w:firstRowLastColumn="0" w:lastRowFirstColumn="0" w:lastRowLastColumn="0"/>
            <w:tcW w:w="4561" w:type="dxa"/>
          </w:tcPr>
          <w:p w14:paraId="41B03FBF" w14:textId="77777777" w:rsidR="00932276" w:rsidRDefault="00000000">
            <w:pPr>
              <w:jc w:val="left"/>
            </w:pPr>
            <w:r>
              <w:rPr>
                <w:sz w:val="20"/>
              </w:rPr>
              <w:lastRenderedPageBreak/>
              <w:t>Contenedores</w:t>
            </w:r>
          </w:p>
        </w:tc>
        <w:tc>
          <w:tcPr>
            <w:tcW w:w="4561" w:type="dxa"/>
          </w:tcPr>
          <w:p w14:paraId="218A697D" w14:textId="77777777" w:rsidR="00932276" w:rsidRDefault="00000000">
            <w:pPr>
              <w:jc w:val="left"/>
              <w:cnfStyle w:val="000000000000" w:firstRow="0" w:lastRow="0" w:firstColumn="0" w:lastColumn="0" w:oddVBand="0" w:evenVBand="0" w:oddHBand="0" w:evenHBand="0" w:firstRowFirstColumn="0" w:firstRowLastColumn="0" w:lastRowFirstColumn="0" w:lastRowLastColumn="0"/>
            </w:pPr>
            <w:r>
              <w:rPr>
                <w:sz w:val="20"/>
              </w:rPr>
              <w:t>tutor_postgres, tutor_redis, tutor_backend, tutor_caddy (Docker Compose)</w:t>
            </w:r>
          </w:p>
        </w:tc>
      </w:tr>
      <w:tr w:rsidR="00932276" w14:paraId="56D9D85D"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0182FF10" w14:textId="77777777" w:rsidR="00932276" w:rsidRDefault="00000000">
            <w:pPr>
              <w:jc w:val="left"/>
            </w:pPr>
            <w:r>
              <w:rPr>
                <w:sz w:val="20"/>
              </w:rPr>
              <w:t>Índice vectorial</w:t>
            </w:r>
          </w:p>
        </w:tc>
        <w:tc>
          <w:tcPr>
            <w:tcW w:w="4561" w:type="dxa"/>
          </w:tcPr>
          <w:p w14:paraId="197FCCA0" w14:textId="77777777" w:rsidR="00932276" w:rsidRDefault="00000000">
            <w:pPr>
              <w:jc w:val="left"/>
              <w:cnfStyle w:val="000000100000" w:firstRow="0" w:lastRow="0" w:firstColumn="0" w:lastColumn="0" w:oddVBand="0" w:evenVBand="0" w:oddHBand="1" w:evenHBand="0" w:firstRowFirstColumn="0" w:firstRowLastColumn="0" w:lastRowFirstColumn="0" w:lastRowLastColumn="0"/>
            </w:pPr>
            <w:r>
              <w:rPr>
                <w:sz w:val="20"/>
              </w:rPr>
              <w:t>pgvector IVFFlat — 3 388 chunks indexados</w:t>
            </w:r>
          </w:p>
        </w:tc>
      </w:tr>
    </w:tbl>
    <w:p w14:paraId="7E4E3CA3" w14:textId="77777777" w:rsidR="00932276" w:rsidRPr="00D53ECB" w:rsidRDefault="00000000">
      <w:pPr>
        <w:spacing w:after="200"/>
        <w:jc w:val="center"/>
        <w:rPr>
          <w:lang w:val="es-PE"/>
        </w:rPr>
      </w:pPr>
      <w:r w:rsidRPr="00D53ECB">
        <w:rPr>
          <w:i/>
          <w:sz w:val="18"/>
          <w:lang w:val="es-PE"/>
        </w:rPr>
        <w:t xml:space="preserve">Tabla 14. Parámetros del despliegue productivo en Google Compute </w:t>
      </w:r>
      <w:proofErr w:type="spellStart"/>
      <w:r w:rsidRPr="00D53ECB">
        <w:rPr>
          <w:i/>
          <w:sz w:val="18"/>
          <w:lang w:val="es-PE"/>
        </w:rPr>
        <w:t>Engine</w:t>
      </w:r>
      <w:proofErr w:type="spellEnd"/>
      <w:r w:rsidRPr="00D53ECB">
        <w:rPr>
          <w:i/>
          <w:sz w:val="18"/>
          <w:lang w:val="es-PE"/>
        </w:rPr>
        <w:t>.</w:t>
      </w:r>
    </w:p>
    <w:p w14:paraId="1A794170" w14:textId="77777777" w:rsidR="00932276" w:rsidRPr="00D53ECB" w:rsidRDefault="00000000">
      <w:pPr>
        <w:pStyle w:val="Ttulo4"/>
        <w:rPr>
          <w:lang w:val="es-PE"/>
        </w:rPr>
      </w:pPr>
      <w:r w:rsidRPr="00D53ECB">
        <w:rPr>
          <w:rFonts w:ascii="Times New Roman" w:hAnsi="Times New Roman"/>
          <w:lang w:val="es-PE"/>
        </w:rPr>
        <w:t>1.1.5.3. Sprint 10: Contenido instruccional, banco de ejercicios e instrumento de evaluación</w:t>
      </w:r>
    </w:p>
    <w:p w14:paraId="38D021DB" w14:textId="77777777" w:rsidR="00932276" w:rsidRPr="00D53ECB" w:rsidRDefault="00000000">
      <w:pPr>
        <w:pStyle w:val="Listaconvietas"/>
        <w:spacing w:after="60"/>
        <w:rPr>
          <w:lang w:val="es-PE"/>
        </w:rPr>
      </w:pPr>
      <w:r w:rsidRPr="00D53ECB">
        <w:rPr>
          <w:lang w:val="es-PE"/>
        </w:rPr>
        <w:t>Estructuración del contenido instruccional de los cinco módulos (M1–M5), alineado al sílabo vigente.</w:t>
      </w:r>
    </w:p>
    <w:p w14:paraId="23AFA2EE" w14:textId="77777777" w:rsidR="00932276" w:rsidRPr="00D53ECB" w:rsidRDefault="00000000">
      <w:pPr>
        <w:pStyle w:val="Listaconvietas"/>
        <w:spacing w:after="60"/>
        <w:rPr>
          <w:lang w:val="es-PE"/>
        </w:rPr>
      </w:pPr>
      <w:r w:rsidRPr="00D53ECB">
        <w:rPr>
          <w:lang w:val="es-PE"/>
        </w:rPr>
        <w:t>Construcción del banco de ejercicios y retos del tutor, vinculados a los objetivos de aprendizaje de cada módulo.</w:t>
      </w:r>
    </w:p>
    <w:p w14:paraId="240A4C2B" w14:textId="77777777" w:rsidR="00932276" w:rsidRPr="00D53ECB" w:rsidRDefault="00000000">
      <w:pPr>
        <w:pStyle w:val="Listaconvietas"/>
        <w:spacing w:after="60"/>
        <w:rPr>
          <w:lang w:val="es-PE"/>
        </w:rPr>
      </w:pPr>
      <w:r w:rsidRPr="00D53ECB">
        <w:rPr>
          <w:lang w:val="es-PE"/>
        </w:rPr>
        <w:t>Diseño del instrumento de evaluación de 20 ítems de opción múltiple (cuatro alternativas), distribuido sobre los cinco módulos, con escala vigesimal (0–20), y su clave de corrección.</w:t>
      </w:r>
    </w:p>
    <w:p w14:paraId="3A18E0F1" w14:textId="77777777" w:rsidR="00932276" w:rsidRPr="00D53ECB" w:rsidRDefault="00000000">
      <w:pPr>
        <w:pStyle w:val="Listaconvietas"/>
        <w:spacing w:after="60"/>
        <w:rPr>
          <w:lang w:val="es-PE"/>
        </w:rPr>
      </w:pPr>
      <w:r w:rsidRPr="00D53ECB">
        <w:rPr>
          <w:lang w:val="es-PE"/>
        </w:rPr>
        <w:t xml:space="preserve">Coordinación pedagógica del piloto con el </w:t>
      </w:r>
      <w:proofErr w:type="spellStart"/>
      <w:r w:rsidRPr="00D53ECB">
        <w:rPr>
          <w:lang w:val="es-PE"/>
        </w:rPr>
        <w:t>Téc</w:t>
      </w:r>
      <w:proofErr w:type="spellEnd"/>
      <w:r w:rsidRPr="00D53ECB">
        <w:rPr>
          <w:lang w:val="es-PE"/>
        </w:rPr>
        <w:t>. Xavier Benites Marín (IESTP “RFA”) para la aplicación del instrumento.</w:t>
      </w:r>
    </w:p>
    <w:p w14:paraId="677A56CA" w14:textId="77777777" w:rsidR="00932276" w:rsidRPr="00D53ECB" w:rsidRDefault="00000000">
      <w:pPr>
        <w:pStyle w:val="Ttulo3"/>
        <w:rPr>
          <w:lang w:val="es-PE"/>
        </w:rPr>
      </w:pPr>
      <w:bookmarkStart w:id="14" w:name="_Toc232975818"/>
      <w:r w:rsidRPr="00D53ECB">
        <w:rPr>
          <w:rFonts w:ascii="Times New Roman" w:hAnsi="Times New Roman"/>
          <w:lang w:val="es-PE"/>
        </w:rPr>
        <w:t>1.1.6. Iteración #6: Validación con usuarios y pilotaje (</w:t>
      </w:r>
      <w:proofErr w:type="spellStart"/>
      <w:r w:rsidRPr="00D53ECB">
        <w:rPr>
          <w:rFonts w:ascii="Times New Roman" w:hAnsi="Times New Roman"/>
          <w:lang w:val="es-PE"/>
        </w:rPr>
        <w:t>Sprints</w:t>
      </w:r>
      <w:proofErr w:type="spellEnd"/>
      <w:r w:rsidRPr="00D53ECB">
        <w:rPr>
          <w:rFonts w:ascii="Times New Roman" w:hAnsi="Times New Roman"/>
          <w:lang w:val="es-PE"/>
        </w:rPr>
        <w:t xml:space="preserve"> 11–12)</w:t>
      </w:r>
      <w:bookmarkEnd w:id="14"/>
    </w:p>
    <w:p w14:paraId="5B606A09" w14:textId="77777777" w:rsidR="00932276" w:rsidRPr="00D53ECB" w:rsidRDefault="00000000">
      <w:pPr>
        <w:rPr>
          <w:lang w:val="es-PE"/>
        </w:rPr>
      </w:pPr>
      <w:r w:rsidRPr="00D53ECB">
        <w:rPr>
          <w:lang w:val="es-PE"/>
        </w:rPr>
        <w:t>La Iteración #6 (</w:t>
      </w:r>
      <w:proofErr w:type="spellStart"/>
      <w:r w:rsidRPr="00D53ECB">
        <w:rPr>
          <w:lang w:val="es-PE"/>
        </w:rPr>
        <w:t>Sprints</w:t>
      </w:r>
      <w:proofErr w:type="spellEnd"/>
      <w:r w:rsidRPr="00D53ECB">
        <w:rPr>
          <w:lang w:val="es-PE"/>
        </w:rPr>
        <w:t xml:space="preserve"> 11–12, 21 de mayo – 3 de junio de 2026) cerró el estudio de campo: validación funcional conforme a ISO/IEC 25010:2023, aplicación del pretest y del </w:t>
      </w:r>
      <w:proofErr w:type="spellStart"/>
      <w:r w:rsidRPr="00D53ECB">
        <w:rPr>
          <w:lang w:val="es-PE"/>
        </w:rPr>
        <w:t>postest</w:t>
      </w:r>
      <w:proofErr w:type="spellEnd"/>
      <w:r w:rsidRPr="00D53ECB">
        <w:rPr>
          <w:lang w:val="es-PE"/>
        </w:rPr>
        <w:t xml:space="preserve"> a la cohorte piloto, y contraste estadístico de la mejora del rendimiento académico.</w:t>
      </w:r>
    </w:p>
    <w:p w14:paraId="1CD0AF44" w14:textId="77777777" w:rsidR="00932276" w:rsidRPr="00D53ECB" w:rsidRDefault="00000000">
      <w:pPr>
        <w:pStyle w:val="Ttulo4"/>
        <w:rPr>
          <w:lang w:val="es-PE"/>
        </w:rPr>
      </w:pPr>
      <w:r w:rsidRPr="00D53ECB">
        <w:rPr>
          <w:rFonts w:ascii="Times New Roman" w:hAnsi="Times New Roman"/>
          <w:lang w:val="es-PE"/>
        </w:rPr>
        <w:t>1.1.6.1. Sprint 11: Aplicación del pretest y pruebas funcionales ISO/IEC 25010</w:t>
      </w:r>
    </w:p>
    <w:p w14:paraId="0CE08EEF" w14:textId="77777777" w:rsidR="00932276" w:rsidRPr="00D53ECB" w:rsidRDefault="00000000">
      <w:pPr>
        <w:pStyle w:val="Listaconvietas"/>
        <w:spacing w:after="60"/>
        <w:rPr>
          <w:lang w:val="es-PE"/>
        </w:rPr>
      </w:pPr>
      <w:r w:rsidRPr="00D53ECB">
        <w:rPr>
          <w:lang w:val="es-PE"/>
        </w:rPr>
        <w:t>Aplicación del pretest de 20 ítems a la cohorte 2026-I del curso (censo de 49 estudiantes de las secciones de mañana y noche).</w:t>
      </w:r>
    </w:p>
    <w:p w14:paraId="1DD82864" w14:textId="77777777" w:rsidR="00932276" w:rsidRPr="00D53ECB" w:rsidRDefault="00000000">
      <w:pPr>
        <w:pStyle w:val="Listaconvietas"/>
        <w:spacing w:after="60"/>
        <w:rPr>
          <w:lang w:val="es-PE"/>
        </w:rPr>
      </w:pPr>
      <w:r w:rsidRPr="00D53ECB">
        <w:rPr>
          <w:lang w:val="es-PE"/>
        </w:rPr>
        <w:t xml:space="preserve">Ejecución de la suite de pruebas automatizadas del </w:t>
      </w:r>
      <w:proofErr w:type="spellStart"/>
      <w:r w:rsidRPr="00D53ECB">
        <w:rPr>
          <w:lang w:val="es-PE"/>
        </w:rPr>
        <w:t>backend</w:t>
      </w:r>
      <w:proofErr w:type="spellEnd"/>
      <w:r w:rsidRPr="00D53ECB">
        <w:rPr>
          <w:lang w:val="es-PE"/>
        </w:rPr>
        <w:t>: 396 casos en verde, 88 % de cobertura de código.</w:t>
      </w:r>
    </w:p>
    <w:p w14:paraId="08923556" w14:textId="77777777" w:rsidR="00932276" w:rsidRPr="00D53ECB" w:rsidRDefault="00000000">
      <w:pPr>
        <w:pStyle w:val="Listaconvietas"/>
        <w:spacing w:after="60"/>
        <w:rPr>
          <w:lang w:val="es-PE"/>
        </w:rPr>
      </w:pPr>
      <w:r w:rsidRPr="00D53ECB">
        <w:rPr>
          <w:lang w:val="es-PE"/>
        </w:rPr>
        <w:t xml:space="preserve">Pruebas del </w:t>
      </w:r>
      <w:proofErr w:type="spellStart"/>
      <w:r w:rsidRPr="00D53ECB">
        <w:rPr>
          <w:lang w:val="es-PE"/>
        </w:rPr>
        <w:t>frontend</w:t>
      </w:r>
      <w:proofErr w:type="spellEnd"/>
      <w:r w:rsidRPr="00D53ECB">
        <w:rPr>
          <w:lang w:val="es-PE"/>
        </w:rPr>
        <w:t xml:space="preserve"> (69 casos) y verificación de la cobertura de los 33 requisitos funcionales priorizados.</w:t>
      </w:r>
    </w:p>
    <w:p w14:paraId="6C14CFC6" w14:textId="77777777" w:rsidR="00932276" w:rsidRPr="00D53ECB" w:rsidRDefault="00000000">
      <w:pPr>
        <w:pStyle w:val="Listaconvietas"/>
        <w:spacing w:after="60"/>
        <w:rPr>
          <w:lang w:val="es-PE"/>
        </w:rPr>
      </w:pPr>
      <w:r w:rsidRPr="00D53ECB">
        <w:rPr>
          <w:lang w:val="es-PE"/>
        </w:rPr>
        <w:t>Medición de la adecuación funcional con las métricas de ISO/IEC 25023 y validación de la degradación elegante ante cuatro escenarios de fallo controlado.</w:t>
      </w:r>
    </w:p>
    <w:p w14:paraId="7573CD39" w14:textId="77777777" w:rsidR="00932276" w:rsidRPr="00D53ECB" w:rsidRDefault="00000000">
      <w:pPr>
        <w:pStyle w:val="Ttulo4"/>
        <w:rPr>
          <w:lang w:val="es-PE"/>
        </w:rPr>
      </w:pPr>
      <w:r w:rsidRPr="00D53ECB">
        <w:rPr>
          <w:rFonts w:ascii="Times New Roman" w:hAnsi="Times New Roman"/>
          <w:lang w:val="es-PE"/>
        </w:rPr>
        <w:t xml:space="preserve">1.1.6.2. Sprint 12: Aplicación del </w:t>
      </w:r>
      <w:proofErr w:type="spellStart"/>
      <w:r w:rsidRPr="00D53ECB">
        <w:rPr>
          <w:rFonts w:ascii="Times New Roman" w:hAnsi="Times New Roman"/>
          <w:lang w:val="es-PE"/>
        </w:rPr>
        <w:t>postest</w:t>
      </w:r>
      <w:proofErr w:type="spellEnd"/>
      <w:r w:rsidRPr="00D53ECB">
        <w:rPr>
          <w:rFonts w:ascii="Times New Roman" w:hAnsi="Times New Roman"/>
          <w:lang w:val="es-PE"/>
        </w:rPr>
        <w:t xml:space="preserve"> y contraste del rendimiento académico</w:t>
      </w:r>
    </w:p>
    <w:p w14:paraId="7694EBEE" w14:textId="77777777" w:rsidR="00932276" w:rsidRPr="00D53ECB" w:rsidRDefault="00000000">
      <w:pPr>
        <w:rPr>
          <w:lang w:val="es-PE"/>
        </w:rPr>
      </w:pPr>
      <w:r w:rsidRPr="00D53ECB">
        <w:rPr>
          <w:lang w:val="es-PE"/>
        </w:rPr>
        <w:t xml:space="preserve">El Sprint 12 (28 de mayo – 3 de junio de 2026) cerró el estudio de campo con la aplicación del </w:t>
      </w:r>
      <w:proofErr w:type="spellStart"/>
      <w:r w:rsidRPr="00D53ECB">
        <w:rPr>
          <w:lang w:val="es-PE"/>
        </w:rPr>
        <w:t>postest</w:t>
      </w:r>
      <w:proofErr w:type="spellEnd"/>
      <w:r w:rsidRPr="00D53ECB">
        <w:rPr>
          <w:lang w:val="es-PE"/>
        </w:rPr>
        <w:t xml:space="preserve"> a la misma cohorte y el análisis estadístico del rendimiento académico. El contraste pretest/</w:t>
      </w:r>
      <w:proofErr w:type="spellStart"/>
      <w:r w:rsidRPr="00D53ECB">
        <w:rPr>
          <w:lang w:val="es-PE"/>
        </w:rPr>
        <w:t>postest</w:t>
      </w:r>
      <w:proofErr w:type="spellEnd"/>
      <w:r w:rsidRPr="00D53ECB">
        <w:rPr>
          <w:lang w:val="es-PE"/>
        </w:rPr>
        <w:t xml:space="preserve"> con prueba t de Student pareada arrojó una mejora significativa (</w:t>
      </w:r>
      <w:proofErr w:type="gramStart"/>
      <w:r w:rsidRPr="00D53ECB">
        <w:rPr>
          <w:lang w:val="es-PE"/>
        </w:rPr>
        <w:t>t(</w:t>
      </w:r>
      <w:proofErr w:type="gramEnd"/>
      <w:r w:rsidRPr="00D53ECB">
        <w:rPr>
          <w:lang w:val="es-PE"/>
        </w:rPr>
        <w:t xml:space="preserve">48) = 14.85, p &lt; 0.001) con un tamaño </w:t>
      </w:r>
      <w:r w:rsidRPr="00D53ECB">
        <w:rPr>
          <w:lang w:val="es-PE"/>
        </w:rPr>
        <w:lastRenderedPageBreak/>
        <w:t>del efecto grande (d de Cohen = 2.12). El detalle descriptivo e inferencial se reporta en el apartado 1.2.4.</w:t>
      </w:r>
    </w:p>
    <w:p w14:paraId="4A2BFCC6" w14:textId="77777777" w:rsidR="00932276" w:rsidRPr="00D53ECB" w:rsidRDefault="00000000">
      <w:pPr>
        <w:pStyle w:val="Listaconvietas"/>
        <w:spacing w:after="60"/>
        <w:rPr>
          <w:lang w:val="es-PE"/>
        </w:rPr>
      </w:pPr>
      <w:r w:rsidRPr="00D53ECB">
        <w:rPr>
          <w:lang w:val="es-PE"/>
        </w:rPr>
        <w:t xml:space="preserve">Aplicación del </w:t>
      </w:r>
      <w:proofErr w:type="spellStart"/>
      <w:r w:rsidRPr="00D53ECB">
        <w:rPr>
          <w:lang w:val="es-PE"/>
        </w:rPr>
        <w:t>postest</w:t>
      </w:r>
      <w:proofErr w:type="spellEnd"/>
      <w:r w:rsidRPr="00D53ECB">
        <w:rPr>
          <w:lang w:val="es-PE"/>
        </w:rPr>
        <w:t xml:space="preserve"> de 20 ítems a la cohorte piloto tras la intervención con el tutor (n = 49).</w:t>
      </w:r>
    </w:p>
    <w:p w14:paraId="148D26C0" w14:textId="77777777" w:rsidR="00932276" w:rsidRPr="00D53ECB" w:rsidRDefault="00000000">
      <w:pPr>
        <w:pStyle w:val="Listaconvietas"/>
        <w:spacing w:after="60"/>
        <w:rPr>
          <w:lang w:val="es-PE"/>
        </w:rPr>
      </w:pPr>
      <w:r w:rsidRPr="00D53ECB">
        <w:rPr>
          <w:lang w:val="es-PE"/>
        </w:rPr>
        <w:t xml:space="preserve">Cálculo de estadísticos descriptivos del pretest y del </w:t>
      </w:r>
      <w:proofErr w:type="spellStart"/>
      <w:r w:rsidRPr="00D53ECB">
        <w:rPr>
          <w:lang w:val="es-PE"/>
        </w:rPr>
        <w:t>postest</w:t>
      </w:r>
      <w:proofErr w:type="spellEnd"/>
      <w:r w:rsidRPr="00D53ECB">
        <w:rPr>
          <w:lang w:val="es-PE"/>
        </w:rPr>
        <w:t xml:space="preserve"> (media, desviación estándar, mínimo y máximo).</w:t>
      </w:r>
    </w:p>
    <w:p w14:paraId="06146008" w14:textId="77777777" w:rsidR="00932276" w:rsidRPr="00D53ECB" w:rsidRDefault="00000000">
      <w:pPr>
        <w:pStyle w:val="Listaconvietas"/>
        <w:spacing w:after="60"/>
        <w:rPr>
          <w:lang w:val="es-PE"/>
        </w:rPr>
      </w:pPr>
      <w:r w:rsidRPr="00D53ECB">
        <w:rPr>
          <w:lang w:val="es-PE"/>
        </w:rPr>
        <w:t>Verificación del supuesto de normalidad de las diferencias con la prueba de Shapiro-Wilk (W = 0.947, p = 0.027).</w:t>
      </w:r>
    </w:p>
    <w:p w14:paraId="56B4C2EF" w14:textId="77777777" w:rsidR="00932276" w:rsidRPr="00D53ECB" w:rsidRDefault="00000000">
      <w:pPr>
        <w:pStyle w:val="Listaconvietas"/>
        <w:spacing w:after="60"/>
        <w:rPr>
          <w:lang w:val="es-PE"/>
        </w:rPr>
      </w:pPr>
      <w:r w:rsidRPr="00D53ECB">
        <w:rPr>
          <w:lang w:val="es-PE"/>
        </w:rPr>
        <w:t>Contraste de hipótesis con la prueba t de Student pareada (principal) y la prueba de Wilcoxon como respaldo no paramétrico; cálculo del tamaño del efecto (d de Cohen) y del IC 95 % de la ganancia media.</w:t>
      </w:r>
    </w:p>
    <w:p w14:paraId="6FA73538" w14:textId="77777777" w:rsidR="00932276" w:rsidRPr="00D53ECB" w:rsidRDefault="00000000">
      <w:pPr>
        <w:pStyle w:val="Ttulo2"/>
        <w:rPr>
          <w:lang w:val="es-PE"/>
        </w:rPr>
      </w:pPr>
      <w:bookmarkStart w:id="15" w:name="_Toc232975819"/>
      <w:r w:rsidRPr="00D53ECB">
        <w:rPr>
          <w:rFonts w:ascii="Times New Roman" w:hAnsi="Times New Roman"/>
          <w:lang w:val="es-PE"/>
        </w:rPr>
        <w:t>1.2. En base a los objetivos del proyecto</w:t>
      </w:r>
      <w:bookmarkEnd w:id="15"/>
    </w:p>
    <w:p w14:paraId="7CB1A2D8" w14:textId="77777777" w:rsidR="00932276" w:rsidRPr="00D53ECB" w:rsidRDefault="00000000">
      <w:pPr>
        <w:rPr>
          <w:lang w:val="es-PE"/>
        </w:rPr>
      </w:pPr>
      <w:r w:rsidRPr="00D53ECB">
        <w:rPr>
          <w:lang w:val="es-PE"/>
        </w:rPr>
        <w:t xml:space="preserve">Este apartado consolida la evidencia de cumplimiento de los objetivos de la tesis. El objetivo general —desarrollar un tutor con IA generativa aplicado a la asignatura de Aplicaciones Móviles para mejorar el rendimiento académico de los estudiantes del IESTP “RFA”— se operacionaliza en cinco objetivos específicos (OE1–OE5), cada uno con sus indicadores y umbrales de aceptación. Las tablas de validación final se presentan aquí; los </w:t>
      </w:r>
      <w:proofErr w:type="spellStart"/>
      <w:r w:rsidRPr="00D53ECB">
        <w:rPr>
          <w:lang w:val="es-PE"/>
        </w:rPr>
        <w:t>sprints</w:t>
      </w:r>
      <w:proofErr w:type="spellEnd"/>
      <w:r w:rsidRPr="00D53ECB">
        <w:rPr>
          <w:lang w:val="es-PE"/>
        </w:rPr>
        <w:t xml:space="preserve"> del apartado 1.1 las referencian para evitar duplicación.</w:t>
      </w:r>
    </w:p>
    <w:p w14:paraId="45C14243" w14:textId="77777777" w:rsidR="00932276" w:rsidRPr="00D53ECB" w:rsidRDefault="00000000">
      <w:pPr>
        <w:pStyle w:val="Ttulo3"/>
        <w:rPr>
          <w:lang w:val="es-PE"/>
        </w:rPr>
      </w:pPr>
      <w:bookmarkStart w:id="16" w:name="_Toc232975820"/>
      <w:r w:rsidRPr="00D53ECB">
        <w:rPr>
          <w:rFonts w:ascii="Times New Roman" w:hAnsi="Times New Roman"/>
          <w:lang w:val="es-PE"/>
        </w:rPr>
        <w:t xml:space="preserve">1.2.1. OE1: Selección del LLM y del modelo de </w:t>
      </w:r>
      <w:proofErr w:type="spellStart"/>
      <w:r w:rsidRPr="00D53ECB">
        <w:rPr>
          <w:rFonts w:ascii="Times New Roman" w:hAnsi="Times New Roman"/>
          <w:lang w:val="es-PE"/>
        </w:rPr>
        <w:t>embeddings</w:t>
      </w:r>
      <w:bookmarkEnd w:id="16"/>
      <w:proofErr w:type="spellEnd"/>
    </w:p>
    <w:p w14:paraId="2217DFAE" w14:textId="77777777" w:rsidR="00932276" w:rsidRPr="00D53ECB" w:rsidRDefault="00000000">
      <w:pPr>
        <w:rPr>
          <w:lang w:val="es-PE"/>
        </w:rPr>
      </w:pPr>
      <w:r w:rsidRPr="00D53ECB">
        <w:rPr>
          <w:lang w:val="es-PE"/>
        </w:rPr>
        <w:t xml:space="preserve">Se cumplió este objetivo seleccionando qwen2.5:7b-instruct (cuantización q4_K_M) como LLM generador y </w:t>
      </w:r>
      <w:proofErr w:type="spellStart"/>
      <w:r w:rsidRPr="00D53ECB">
        <w:rPr>
          <w:lang w:val="es-PE"/>
        </w:rPr>
        <w:t>mxbai-embed-large</w:t>
      </w:r>
      <w:proofErr w:type="spellEnd"/>
      <w:r w:rsidRPr="00D53ECB">
        <w:rPr>
          <w:lang w:val="es-PE"/>
        </w:rPr>
        <w:t xml:space="preserve"> como modelo de </w:t>
      </w:r>
      <w:proofErr w:type="spellStart"/>
      <w:r w:rsidRPr="00D53ECB">
        <w:rPr>
          <w:lang w:val="es-PE"/>
        </w:rPr>
        <w:t>embeddings</w:t>
      </w:r>
      <w:proofErr w:type="spellEnd"/>
      <w:r w:rsidRPr="00D53ECB">
        <w:rPr>
          <w:lang w:val="es-PE"/>
        </w:rPr>
        <w:t xml:space="preserve">, ejecutados localmente mediante Ollama. La validación se realizó sobre un </w:t>
      </w:r>
      <w:proofErr w:type="spellStart"/>
      <w:r w:rsidRPr="00D53ECB">
        <w:rPr>
          <w:lang w:val="es-PE"/>
        </w:rPr>
        <w:t>golden</w:t>
      </w:r>
      <w:proofErr w:type="spellEnd"/>
      <w:r w:rsidRPr="00D53ECB">
        <w:rPr>
          <w:lang w:val="es-PE"/>
        </w:rPr>
        <w:t xml:space="preserve"> set de 50 preguntas con un juez LLM independiente (llama3.1:8b) y el pipeline de producción con </w:t>
      </w:r>
      <w:proofErr w:type="spellStart"/>
      <w:r w:rsidRPr="00D53ECB">
        <w:rPr>
          <w:lang w:val="es-PE"/>
        </w:rPr>
        <w:t>reranking</w:t>
      </w:r>
      <w:proofErr w:type="spellEnd"/>
      <w:r w:rsidRPr="00D53ECB">
        <w:rPr>
          <w:lang w:val="es-PE"/>
        </w:rPr>
        <w:t>. La capacidad de generación y la de recuperación se evaluaron por separado (Tablas 15 y 16).</w:t>
      </w:r>
    </w:p>
    <w:tbl>
      <w:tblPr>
        <w:tblStyle w:val="Tablanormal3"/>
        <w:tblW w:w="0" w:type="auto"/>
        <w:tblLook w:val="04A0" w:firstRow="1" w:lastRow="0" w:firstColumn="1" w:lastColumn="0" w:noHBand="0" w:noVBand="1"/>
      </w:tblPr>
      <w:tblGrid>
        <w:gridCol w:w="2280"/>
        <w:gridCol w:w="2280"/>
        <w:gridCol w:w="2280"/>
        <w:gridCol w:w="2280"/>
      </w:tblGrid>
      <w:tr w:rsidR="00932276" w14:paraId="4DDFB338"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80" w:type="dxa"/>
          </w:tcPr>
          <w:p w14:paraId="08ECD9CD" w14:textId="77777777" w:rsidR="00932276" w:rsidRDefault="00000000">
            <w:pPr>
              <w:jc w:val="center"/>
            </w:pPr>
            <w:r>
              <w:rPr>
                <w:sz w:val="20"/>
              </w:rPr>
              <w:t>Indicador</w:t>
            </w:r>
          </w:p>
        </w:tc>
        <w:tc>
          <w:tcPr>
            <w:tcW w:w="2280" w:type="dxa"/>
          </w:tcPr>
          <w:p w14:paraId="016C3ACF"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Resultado</w:t>
            </w:r>
          </w:p>
        </w:tc>
        <w:tc>
          <w:tcPr>
            <w:tcW w:w="2280" w:type="dxa"/>
          </w:tcPr>
          <w:p w14:paraId="3018C68E"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Umbral</w:t>
            </w:r>
          </w:p>
        </w:tc>
        <w:tc>
          <w:tcPr>
            <w:tcW w:w="2280" w:type="dxa"/>
          </w:tcPr>
          <w:p w14:paraId="418607A2"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Veredicto</w:t>
            </w:r>
          </w:p>
        </w:tc>
      </w:tr>
      <w:tr w:rsidR="00932276" w14:paraId="43AC7C06"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19EB59F1" w14:textId="77777777" w:rsidR="00932276" w:rsidRDefault="00000000">
            <w:pPr>
              <w:jc w:val="left"/>
            </w:pPr>
            <w:r>
              <w:rPr>
                <w:sz w:val="20"/>
              </w:rPr>
              <w:t>Exactitud (Accuracy)</w:t>
            </w:r>
          </w:p>
        </w:tc>
        <w:tc>
          <w:tcPr>
            <w:tcW w:w="2280" w:type="dxa"/>
          </w:tcPr>
          <w:p w14:paraId="74E629EB"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0.72</w:t>
            </w:r>
          </w:p>
        </w:tc>
        <w:tc>
          <w:tcPr>
            <w:tcW w:w="2280" w:type="dxa"/>
          </w:tcPr>
          <w:p w14:paraId="3CE3257E"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0.70</w:t>
            </w:r>
          </w:p>
        </w:tc>
        <w:tc>
          <w:tcPr>
            <w:tcW w:w="2280" w:type="dxa"/>
          </w:tcPr>
          <w:p w14:paraId="712215D5"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Cumple</w:t>
            </w:r>
          </w:p>
        </w:tc>
      </w:tr>
      <w:tr w:rsidR="00932276" w14:paraId="2A9A533C" w14:textId="77777777" w:rsidTr="00D53ECB">
        <w:tc>
          <w:tcPr>
            <w:cnfStyle w:val="001000000000" w:firstRow="0" w:lastRow="0" w:firstColumn="1" w:lastColumn="0" w:oddVBand="0" w:evenVBand="0" w:oddHBand="0" w:evenHBand="0" w:firstRowFirstColumn="0" w:firstRowLastColumn="0" w:lastRowFirstColumn="0" w:lastRowLastColumn="0"/>
            <w:tcW w:w="2280" w:type="dxa"/>
          </w:tcPr>
          <w:p w14:paraId="4B1EBE88" w14:textId="77777777" w:rsidR="00932276" w:rsidRDefault="00000000">
            <w:pPr>
              <w:jc w:val="left"/>
            </w:pPr>
            <w:r>
              <w:rPr>
                <w:sz w:val="20"/>
              </w:rPr>
              <w:t>Valoración global (Likert 1–5)</w:t>
            </w:r>
          </w:p>
        </w:tc>
        <w:tc>
          <w:tcPr>
            <w:tcW w:w="2280" w:type="dxa"/>
          </w:tcPr>
          <w:p w14:paraId="758044C4"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4.325</w:t>
            </w:r>
          </w:p>
        </w:tc>
        <w:tc>
          <w:tcPr>
            <w:tcW w:w="2280" w:type="dxa"/>
          </w:tcPr>
          <w:p w14:paraId="54DAF97B"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 4.00</w:t>
            </w:r>
          </w:p>
        </w:tc>
        <w:tc>
          <w:tcPr>
            <w:tcW w:w="2280" w:type="dxa"/>
          </w:tcPr>
          <w:p w14:paraId="6FA1BB46"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Cumple</w:t>
            </w:r>
          </w:p>
        </w:tc>
      </w:tr>
    </w:tbl>
    <w:p w14:paraId="7D77E05D" w14:textId="77777777" w:rsidR="00932276" w:rsidRPr="00D53ECB" w:rsidRDefault="00000000">
      <w:pPr>
        <w:spacing w:after="200"/>
        <w:jc w:val="center"/>
        <w:rPr>
          <w:lang w:val="es-PE"/>
        </w:rPr>
      </w:pPr>
      <w:r w:rsidRPr="00D53ECB">
        <w:rPr>
          <w:i/>
          <w:sz w:val="18"/>
          <w:lang w:val="es-PE"/>
        </w:rPr>
        <w:t>Tabla 15. Indicadores de generación del LLM seleccionado (</w:t>
      </w:r>
      <w:proofErr w:type="spellStart"/>
      <w:r w:rsidRPr="00D53ECB">
        <w:rPr>
          <w:i/>
          <w:sz w:val="18"/>
          <w:lang w:val="es-PE"/>
        </w:rPr>
        <w:t>golden</w:t>
      </w:r>
      <w:proofErr w:type="spellEnd"/>
      <w:r w:rsidRPr="00D53ECB">
        <w:rPr>
          <w:i/>
          <w:sz w:val="18"/>
          <w:lang w:val="es-PE"/>
        </w:rPr>
        <w:t xml:space="preserve"> set de 50 ítems, juez independiente llama3.1:8b).</w:t>
      </w:r>
    </w:p>
    <w:tbl>
      <w:tblPr>
        <w:tblStyle w:val="Tablanormal3"/>
        <w:tblW w:w="0" w:type="auto"/>
        <w:tblLook w:val="04A0" w:firstRow="1" w:lastRow="0" w:firstColumn="1" w:lastColumn="0" w:noHBand="0" w:noVBand="1"/>
      </w:tblPr>
      <w:tblGrid>
        <w:gridCol w:w="2280"/>
        <w:gridCol w:w="2280"/>
        <w:gridCol w:w="2280"/>
        <w:gridCol w:w="2280"/>
      </w:tblGrid>
      <w:tr w:rsidR="00932276" w14:paraId="4DB9DA00"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80" w:type="dxa"/>
          </w:tcPr>
          <w:p w14:paraId="7AE73922" w14:textId="77777777" w:rsidR="00932276" w:rsidRDefault="00000000">
            <w:pPr>
              <w:jc w:val="center"/>
            </w:pPr>
            <w:r>
              <w:rPr>
                <w:sz w:val="20"/>
              </w:rPr>
              <w:t>Indicador</w:t>
            </w:r>
          </w:p>
        </w:tc>
        <w:tc>
          <w:tcPr>
            <w:tcW w:w="2280" w:type="dxa"/>
          </w:tcPr>
          <w:p w14:paraId="1387B62E"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Resultado</w:t>
            </w:r>
          </w:p>
        </w:tc>
        <w:tc>
          <w:tcPr>
            <w:tcW w:w="2280" w:type="dxa"/>
          </w:tcPr>
          <w:p w14:paraId="5864BAAE"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Umbral</w:t>
            </w:r>
          </w:p>
        </w:tc>
        <w:tc>
          <w:tcPr>
            <w:tcW w:w="2280" w:type="dxa"/>
          </w:tcPr>
          <w:p w14:paraId="2B5A995A"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Veredicto</w:t>
            </w:r>
          </w:p>
        </w:tc>
      </w:tr>
      <w:tr w:rsidR="00932276" w14:paraId="7C5EE09E"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6DED16B3" w14:textId="77777777" w:rsidR="00932276" w:rsidRDefault="00000000">
            <w:pPr>
              <w:jc w:val="left"/>
            </w:pPr>
            <w:r>
              <w:rPr>
                <w:sz w:val="20"/>
              </w:rPr>
              <w:lastRenderedPageBreak/>
              <w:t>nDCG@10</w:t>
            </w:r>
          </w:p>
        </w:tc>
        <w:tc>
          <w:tcPr>
            <w:tcW w:w="2280" w:type="dxa"/>
          </w:tcPr>
          <w:p w14:paraId="3B8CD607"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0.686</w:t>
            </w:r>
          </w:p>
        </w:tc>
        <w:tc>
          <w:tcPr>
            <w:tcW w:w="2280" w:type="dxa"/>
          </w:tcPr>
          <w:p w14:paraId="24FB8DE8"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0.55</w:t>
            </w:r>
          </w:p>
        </w:tc>
        <w:tc>
          <w:tcPr>
            <w:tcW w:w="2280" w:type="dxa"/>
          </w:tcPr>
          <w:p w14:paraId="617FBC12"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Cumple</w:t>
            </w:r>
          </w:p>
        </w:tc>
      </w:tr>
      <w:tr w:rsidR="00932276" w14:paraId="76F04283" w14:textId="77777777" w:rsidTr="00D53ECB">
        <w:tc>
          <w:tcPr>
            <w:cnfStyle w:val="001000000000" w:firstRow="0" w:lastRow="0" w:firstColumn="1" w:lastColumn="0" w:oddVBand="0" w:evenVBand="0" w:oddHBand="0" w:evenHBand="0" w:firstRowFirstColumn="0" w:firstRowLastColumn="0" w:lastRowFirstColumn="0" w:lastRowLastColumn="0"/>
            <w:tcW w:w="2280" w:type="dxa"/>
          </w:tcPr>
          <w:p w14:paraId="5EDC04AF" w14:textId="77777777" w:rsidR="00932276" w:rsidRDefault="00000000">
            <w:pPr>
              <w:jc w:val="left"/>
            </w:pPr>
            <w:r>
              <w:rPr>
                <w:sz w:val="20"/>
              </w:rPr>
              <w:t>Recall@5</w:t>
            </w:r>
          </w:p>
        </w:tc>
        <w:tc>
          <w:tcPr>
            <w:tcW w:w="2280" w:type="dxa"/>
          </w:tcPr>
          <w:p w14:paraId="39AC8E02"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0.720</w:t>
            </w:r>
          </w:p>
        </w:tc>
        <w:tc>
          <w:tcPr>
            <w:tcW w:w="2280" w:type="dxa"/>
          </w:tcPr>
          <w:p w14:paraId="2BD0B3CD"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 0.70</w:t>
            </w:r>
          </w:p>
        </w:tc>
        <w:tc>
          <w:tcPr>
            <w:tcW w:w="2280" w:type="dxa"/>
          </w:tcPr>
          <w:p w14:paraId="008E877C"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Cumple</w:t>
            </w:r>
          </w:p>
        </w:tc>
      </w:tr>
      <w:tr w:rsidR="00932276" w14:paraId="7D11559D"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7A348AB5" w14:textId="77777777" w:rsidR="00932276" w:rsidRDefault="00000000">
            <w:pPr>
              <w:jc w:val="left"/>
            </w:pPr>
            <w:r>
              <w:rPr>
                <w:sz w:val="20"/>
              </w:rPr>
              <w:t>MRR@10</w:t>
            </w:r>
          </w:p>
        </w:tc>
        <w:tc>
          <w:tcPr>
            <w:tcW w:w="2280" w:type="dxa"/>
          </w:tcPr>
          <w:p w14:paraId="4CBA3585"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0.684</w:t>
            </w:r>
          </w:p>
        </w:tc>
        <w:tc>
          <w:tcPr>
            <w:tcW w:w="2280" w:type="dxa"/>
          </w:tcPr>
          <w:p w14:paraId="1EA3FB39"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0.65</w:t>
            </w:r>
          </w:p>
        </w:tc>
        <w:tc>
          <w:tcPr>
            <w:tcW w:w="2280" w:type="dxa"/>
          </w:tcPr>
          <w:p w14:paraId="13E96D43"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Cumple</w:t>
            </w:r>
          </w:p>
        </w:tc>
      </w:tr>
    </w:tbl>
    <w:p w14:paraId="1D0E63AB" w14:textId="77777777" w:rsidR="00932276" w:rsidRPr="00D53ECB" w:rsidRDefault="00000000">
      <w:pPr>
        <w:spacing w:after="200"/>
        <w:jc w:val="center"/>
        <w:rPr>
          <w:lang w:val="es-PE"/>
        </w:rPr>
      </w:pPr>
      <w:r w:rsidRPr="00D53ECB">
        <w:rPr>
          <w:i/>
          <w:sz w:val="18"/>
          <w:lang w:val="es-PE"/>
        </w:rPr>
        <w:t xml:space="preserve">Tabla 16. Indicadores de recuperación con el pipeline de producción (coseno + </w:t>
      </w:r>
      <w:proofErr w:type="spellStart"/>
      <w:r w:rsidRPr="00D53ECB">
        <w:rPr>
          <w:i/>
          <w:sz w:val="18"/>
          <w:lang w:val="es-PE"/>
        </w:rPr>
        <w:t>reranking</w:t>
      </w:r>
      <w:proofErr w:type="spellEnd"/>
      <w:r w:rsidRPr="00D53ECB">
        <w:rPr>
          <w:i/>
          <w:sz w:val="18"/>
          <w:lang w:val="es-PE"/>
        </w:rPr>
        <w:t xml:space="preserve"> </w:t>
      </w:r>
      <w:proofErr w:type="spellStart"/>
      <w:r w:rsidRPr="00D53ECB">
        <w:rPr>
          <w:i/>
          <w:sz w:val="18"/>
          <w:lang w:val="es-PE"/>
        </w:rPr>
        <w:t>cross-encoder</w:t>
      </w:r>
      <w:proofErr w:type="spellEnd"/>
      <w:r w:rsidRPr="00D53ECB">
        <w:rPr>
          <w:i/>
          <w:sz w:val="18"/>
          <w:lang w:val="es-PE"/>
        </w:rPr>
        <w:t>).</w:t>
      </w:r>
    </w:p>
    <w:p w14:paraId="4C1265DF" w14:textId="77777777" w:rsidR="00932276" w:rsidRPr="00D53ECB" w:rsidRDefault="00000000">
      <w:pPr>
        <w:rPr>
          <w:lang w:val="es-PE"/>
        </w:rPr>
      </w:pPr>
      <w:r w:rsidRPr="00D53ECB">
        <w:rPr>
          <w:b/>
          <w:lang w:val="es-PE"/>
        </w:rPr>
        <w:t>Conclusión OE1: los cinco indicadores oficiales superan sus umbrales, por lo que el objetivo se considera cumplido.</w:t>
      </w:r>
    </w:p>
    <w:p w14:paraId="78DAF22D" w14:textId="77777777" w:rsidR="00932276" w:rsidRPr="00D53ECB" w:rsidRDefault="00000000">
      <w:pPr>
        <w:pStyle w:val="Ttulo3"/>
        <w:rPr>
          <w:lang w:val="es-PE"/>
        </w:rPr>
      </w:pPr>
      <w:bookmarkStart w:id="17" w:name="_Toc232975821"/>
      <w:r w:rsidRPr="00D53ECB">
        <w:rPr>
          <w:rFonts w:ascii="Times New Roman" w:hAnsi="Times New Roman"/>
          <w:lang w:val="es-PE"/>
        </w:rPr>
        <w:t>1.2.2. OE2: Validación del pipeline RAG con RAGAS</w:t>
      </w:r>
      <w:bookmarkEnd w:id="17"/>
    </w:p>
    <w:p w14:paraId="0289A435" w14:textId="77777777" w:rsidR="00932276" w:rsidRDefault="00000000">
      <w:r w:rsidRPr="00D53ECB">
        <w:rPr>
          <w:lang w:val="es-PE"/>
        </w:rPr>
        <w:t xml:space="preserve">Se cumplió este objetivo ejecutando la validación formal con la librería oficial RAGAS 0.2.6 sobre el </w:t>
      </w:r>
      <w:proofErr w:type="spellStart"/>
      <w:r w:rsidRPr="00D53ECB">
        <w:rPr>
          <w:lang w:val="es-PE"/>
        </w:rPr>
        <w:t>golden</w:t>
      </w:r>
      <w:proofErr w:type="spellEnd"/>
      <w:r w:rsidRPr="00D53ECB">
        <w:rPr>
          <w:lang w:val="es-PE"/>
        </w:rPr>
        <w:t xml:space="preserve"> set de 50 preguntas, con juez LLM independiente (llama3.1:8b) y el pipeline de producción con </w:t>
      </w:r>
      <w:proofErr w:type="spellStart"/>
      <w:r w:rsidRPr="00D53ECB">
        <w:rPr>
          <w:lang w:val="es-PE"/>
        </w:rPr>
        <w:t>reranking</w:t>
      </w:r>
      <w:proofErr w:type="spellEnd"/>
      <w:r w:rsidRPr="00D53ECB">
        <w:rPr>
          <w:lang w:val="es-PE"/>
        </w:rPr>
        <w:t xml:space="preserve"> </w:t>
      </w:r>
      <w:proofErr w:type="spellStart"/>
      <w:r w:rsidRPr="00D53ECB">
        <w:rPr>
          <w:lang w:val="es-PE"/>
        </w:rPr>
        <w:t>cross-encoder</w:t>
      </w:r>
      <w:proofErr w:type="spellEnd"/>
      <w:r w:rsidRPr="00D53ECB">
        <w:rPr>
          <w:lang w:val="es-PE"/>
        </w:rPr>
        <w:t xml:space="preserve">. La configuración evaluada fue: </w:t>
      </w:r>
      <w:proofErr w:type="spellStart"/>
      <w:r w:rsidRPr="00D53ECB">
        <w:rPr>
          <w:lang w:val="es-PE"/>
        </w:rPr>
        <w:t>embeddings</w:t>
      </w:r>
      <w:proofErr w:type="spellEnd"/>
      <w:r w:rsidRPr="00D53ECB">
        <w:rPr>
          <w:lang w:val="es-PE"/>
        </w:rPr>
        <w:t xml:space="preserve"> </w:t>
      </w:r>
      <w:proofErr w:type="spellStart"/>
      <w:r w:rsidRPr="00D53ECB">
        <w:rPr>
          <w:lang w:val="es-PE"/>
        </w:rPr>
        <w:t>mxbai-embed-large</w:t>
      </w:r>
      <w:proofErr w:type="spellEnd"/>
      <w:r w:rsidRPr="00D53ECB">
        <w:rPr>
          <w:lang w:val="es-PE"/>
        </w:rPr>
        <w:t xml:space="preserve"> → búsqueda por similitud coseno en </w:t>
      </w:r>
      <w:proofErr w:type="spellStart"/>
      <w:r w:rsidRPr="00D53ECB">
        <w:rPr>
          <w:lang w:val="es-PE"/>
        </w:rPr>
        <w:t>pgvector</w:t>
      </w:r>
      <w:proofErr w:type="spellEnd"/>
      <w:r w:rsidRPr="00D53ECB">
        <w:rPr>
          <w:lang w:val="es-PE"/>
        </w:rPr>
        <w:t xml:space="preserve"> (top-k = 5) → </w:t>
      </w:r>
      <w:proofErr w:type="spellStart"/>
      <w:r w:rsidRPr="00D53ECB">
        <w:rPr>
          <w:lang w:val="es-PE"/>
        </w:rPr>
        <w:t>reranking</w:t>
      </w:r>
      <w:proofErr w:type="spellEnd"/>
      <w:r w:rsidRPr="00D53ECB">
        <w:rPr>
          <w:lang w:val="es-PE"/>
        </w:rPr>
        <w:t xml:space="preserve"> con </w:t>
      </w:r>
      <w:proofErr w:type="spellStart"/>
      <w:r w:rsidRPr="00D53ECB">
        <w:rPr>
          <w:lang w:val="es-PE"/>
        </w:rPr>
        <w:t>cross-encoder</w:t>
      </w:r>
      <w:proofErr w:type="spellEnd"/>
      <w:r w:rsidRPr="00D53ECB">
        <w:rPr>
          <w:lang w:val="es-PE"/>
        </w:rPr>
        <w:t xml:space="preserve"> → generación con qwen2.5:7b (temperatura 0.3, </w:t>
      </w:r>
      <w:proofErr w:type="spellStart"/>
      <w:r w:rsidRPr="00D53ECB">
        <w:rPr>
          <w:lang w:val="es-PE"/>
        </w:rPr>
        <w:t>num_ctx</w:t>
      </w:r>
      <w:proofErr w:type="spellEnd"/>
      <w:r w:rsidRPr="00D53ECB">
        <w:rPr>
          <w:lang w:val="es-PE"/>
        </w:rPr>
        <w:t xml:space="preserve"> 4096). </w:t>
      </w:r>
      <w:r>
        <w:t xml:space="preserve">Los </w:t>
      </w:r>
      <w:proofErr w:type="spellStart"/>
      <w:r>
        <w:t>resultados</w:t>
      </w:r>
      <w:proofErr w:type="spellEnd"/>
      <w:r>
        <w:t xml:space="preserve"> se </w:t>
      </w:r>
      <w:proofErr w:type="spellStart"/>
      <w:r>
        <w:t>presentan</w:t>
      </w:r>
      <w:proofErr w:type="spellEnd"/>
      <w:r>
        <w:t xml:space="preserve"> </w:t>
      </w:r>
      <w:proofErr w:type="spellStart"/>
      <w:r>
        <w:t>en</w:t>
      </w:r>
      <w:proofErr w:type="spellEnd"/>
      <w:r>
        <w:t xml:space="preserve"> la Tabla 17.</w:t>
      </w:r>
    </w:p>
    <w:tbl>
      <w:tblPr>
        <w:tblStyle w:val="Tablanormal3"/>
        <w:tblW w:w="0" w:type="auto"/>
        <w:tblLook w:val="04A0" w:firstRow="1" w:lastRow="0" w:firstColumn="1" w:lastColumn="0" w:noHBand="0" w:noVBand="1"/>
      </w:tblPr>
      <w:tblGrid>
        <w:gridCol w:w="2695"/>
        <w:gridCol w:w="2223"/>
        <w:gridCol w:w="2199"/>
        <w:gridCol w:w="2221"/>
      </w:tblGrid>
      <w:tr w:rsidR="00932276" w14:paraId="779A8087"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80" w:type="dxa"/>
          </w:tcPr>
          <w:p w14:paraId="756D4278" w14:textId="77777777" w:rsidR="00932276" w:rsidRDefault="00000000">
            <w:pPr>
              <w:jc w:val="center"/>
            </w:pPr>
            <w:r>
              <w:rPr>
                <w:sz w:val="20"/>
              </w:rPr>
              <w:t>Métrica RAGAS</w:t>
            </w:r>
          </w:p>
        </w:tc>
        <w:tc>
          <w:tcPr>
            <w:tcW w:w="2280" w:type="dxa"/>
          </w:tcPr>
          <w:p w14:paraId="7B9BDECB"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Resultado</w:t>
            </w:r>
          </w:p>
        </w:tc>
        <w:tc>
          <w:tcPr>
            <w:tcW w:w="2280" w:type="dxa"/>
          </w:tcPr>
          <w:p w14:paraId="25BF0390"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Umbral</w:t>
            </w:r>
          </w:p>
        </w:tc>
        <w:tc>
          <w:tcPr>
            <w:tcW w:w="2280" w:type="dxa"/>
          </w:tcPr>
          <w:p w14:paraId="2BF881DB"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Veredicto</w:t>
            </w:r>
          </w:p>
        </w:tc>
      </w:tr>
      <w:tr w:rsidR="00932276" w14:paraId="6E8C6C59"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7D41B04D" w14:textId="77777777" w:rsidR="00932276" w:rsidRDefault="00000000">
            <w:pPr>
              <w:jc w:val="left"/>
            </w:pPr>
            <w:r>
              <w:rPr>
                <w:sz w:val="20"/>
              </w:rPr>
              <w:t>context_precision</w:t>
            </w:r>
          </w:p>
        </w:tc>
        <w:tc>
          <w:tcPr>
            <w:tcW w:w="2280" w:type="dxa"/>
          </w:tcPr>
          <w:p w14:paraId="5C158484"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0.876</w:t>
            </w:r>
          </w:p>
        </w:tc>
        <w:tc>
          <w:tcPr>
            <w:tcW w:w="2280" w:type="dxa"/>
          </w:tcPr>
          <w:p w14:paraId="4089903F"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0.70</w:t>
            </w:r>
          </w:p>
        </w:tc>
        <w:tc>
          <w:tcPr>
            <w:tcW w:w="2280" w:type="dxa"/>
          </w:tcPr>
          <w:p w14:paraId="786FA7FC"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Cumple</w:t>
            </w:r>
          </w:p>
        </w:tc>
      </w:tr>
      <w:tr w:rsidR="00932276" w14:paraId="5A584752" w14:textId="77777777" w:rsidTr="00D53ECB">
        <w:tc>
          <w:tcPr>
            <w:cnfStyle w:val="001000000000" w:firstRow="0" w:lastRow="0" w:firstColumn="1" w:lastColumn="0" w:oddVBand="0" w:evenVBand="0" w:oddHBand="0" w:evenHBand="0" w:firstRowFirstColumn="0" w:firstRowLastColumn="0" w:lastRowFirstColumn="0" w:lastRowLastColumn="0"/>
            <w:tcW w:w="2280" w:type="dxa"/>
          </w:tcPr>
          <w:p w14:paraId="1C2591A3" w14:textId="77777777" w:rsidR="00932276" w:rsidRDefault="00000000">
            <w:pPr>
              <w:jc w:val="left"/>
            </w:pPr>
            <w:r>
              <w:rPr>
                <w:sz w:val="20"/>
              </w:rPr>
              <w:t>context_recall</w:t>
            </w:r>
          </w:p>
        </w:tc>
        <w:tc>
          <w:tcPr>
            <w:tcW w:w="2280" w:type="dxa"/>
          </w:tcPr>
          <w:p w14:paraId="6850E511"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0.812</w:t>
            </w:r>
          </w:p>
        </w:tc>
        <w:tc>
          <w:tcPr>
            <w:tcW w:w="2280" w:type="dxa"/>
          </w:tcPr>
          <w:p w14:paraId="0270A8A1"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 0.75</w:t>
            </w:r>
          </w:p>
        </w:tc>
        <w:tc>
          <w:tcPr>
            <w:tcW w:w="2280" w:type="dxa"/>
          </w:tcPr>
          <w:p w14:paraId="3701C7BC"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Cumple</w:t>
            </w:r>
          </w:p>
        </w:tc>
      </w:tr>
      <w:tr w:rsidR="00932276" w14:paraId="4C0CCFF2"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07B50556" w14:textId="77777777" w:rsidR="00932276" w:rsidRDefault="00000000">
            <w:pPr>
              <w:jc w:val="left"/>
            </w:pPr>
            <w:r>
              <w:rPr>
                <w:sz w:val="20"/>
              </w:rPr>
              <w:t>faithfulness</w:t>
            </w:r>
          </w:p>
        </w:tc>
        <w:tc>
          <w:tcPr>
            <w:tcW w:w="2280" w:type="dxa"/>
          </w:tcPr>
          <w:p w14:paraId="469A60F9"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0.706</w:t>
            </w:r>
          </w:p>
        </w:tc>
        <w:tc>
          <w:tcPr>
            <w:tcW w:w="2280" w:type="dxa"/>
          </w:tcPr>
          <w:p w14:paraId="2B871B28"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0.65</w:t>
            </w:r>
          </w:p>
        </w:tc>
        <w:tc>
          <w:tcPr>
            <w:tcW w:w="2280" w:type="dxa"/>
          </w:tcPr>
          <w:p w14:paraId="79299A2E"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Cumple</w:t>
            </w:r>
          </w:p>
        </w:tc>
      </w:tr>
      <w:tr w:rsidR="00932276" w14:paraId="703A2413" w14:textId="77777777" w:rsidTr="00D53ECB">
        <w:tc>
          <w:tcPr>
            <w:cnfStyle w:val="001000000000" w:firstRow="0" w:lastRow="0" w:firstColumn="1" w:lastColumn="0" w:oddVBand="0" w:evenVBand="0" w:oddHBand="0" w:evenHBand="0" w:firstRowFirstColumn="0" w:firstRowLastColumn="0" w:lastRowFirstColumn="0" w:lastRowLastColumn="0"/>
            <w:tcW w:w="2280" w:type="dxa"/>
          </w:tcPr>
          <w:p w14:paraId="22924CDC" w14:textId="77777777" w:rsidR="00932276" w:rsidRDefault="00000000">
            <w:pPr>
              <w:jc w:val="left"/>
            </w:pPr>
            <w:r>
              <w:rPr>
                <w:sz w:val="20"/>
              </w:rPr>
              <w:t>answer_relevancy</w:t>
            </w:r>
          </w:p>
        </w:tc>
        <w:tc>
          <w:tcPr>
            <w:tcW w:w="2280" w:type="dxa"/>
          </w:tcPr>
          <w:p w14:paraId="619B5482"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0.707</w:t>
            </w:r>
          </w:p>
        </w:tc>
        <w:tc>
          <w:tcPr>
            <w:tcW w:w="2280" w:type="dxa"/>
          </w:tcPr>
          <w:p w14:paraId="1F05EF19"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 0.65</w:t>
            </w:r>
          </w:p>
        </w:tc>
        <w:tc>
          <w:tcPr>
            <w:tcW w:w="2280" w:type="dxa"/>
          </w:tcPr>
          <w:p w14:paraId="41B24CD3"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Cumple</w:t>
            </w:r>
          </w:p>
        </w:tc>
      </w:tr>
      <w:tr w:rsidR="00932276" w14:paraId="3139AEC9"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0186DC8D" w14:textId="77777777" w:rsidR="00932276" w:rsidRDefault="00000000">
            <w:pPr>
              <w:jc w:val="left"/>
            </w:pPr>
            <w:r>
              <w:rPr>
                <w:sz w:val="20"/>
              </w:rPr>
              <w:t>answer_correctness</w:t>
            </w:r>
          </w:p>
        </w:tc>
        <w:tc>
          <w:tcPr>
            <w:tcW w:w="2280" w:type="dxa"/>
          </w:tcPr>
          <w:p w14:paraId="2DC7B336"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0.609</w:t>
            </w:r>
          </w:p>
        </w:tc>
        <w:tc>
          <w:tcPr>
            <w:tcW w:w="2280" w:type="dxa"/>
          </w:tcPr>
          <w:p w14:paraId="6132FBFA"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0.55</w:t>
            </w:r>
          </w:p>
        </w:tc>
        <w:tc>
          <w:tcPr>
            <w:tcW w:w="2280" w:type="dxa"/>
          </w:tcPr>
          <w:p w14:paraId="7BF99798"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Cumple</w:t>
            </w:r>
          </w:p>
        </w:tc>
      </w:tr>
    </w:tbl>
    <w:p w14:paraId="0CF32592" w14:textId="77777777" w:rsidR="00932276" w:rsidRPr="00D53ECB" w:rsidRDefault="00000000">
      <w:pPr>
        <w:spacing w:after="200"/>
        <w:jc w:val="center"/>
        <w:rPr>
          <w:lang w:val="es-PE"/>
        </w:rPr>
      </w:pPr>
      <w:r w:rsidRPr="00D53ECB">
        <w:rPr>
          <w:i/>
          <w:sz w:val="18"/>
          <w:lang w:val="es-PE"/>
        </w:rPr>
        <w:t xml:space="preserve">Tabla 17. Validación formal del pipeline RAG con RAGAS 0.2.6 (50 ítems, juez independiente, pipeline con </w:t>
      </w:r>
      <w:proofErr w:type="spellStart"/>
      <w:r w:rsidRPr="00D53ECB">
        <w:rPr>
          <w:i/>
          <w:sz w:val="18"/>
          <w:lang w:val="es-PE"/>
        </w:rPr>
        <w:t>reranking</w:t>
      </w:r>
      <w:proofErr w:type="spellEnd"/>
      <w:r w:rsidRPr="00D53ECB">
        <w:rPr>
          <w:i/>
          <w:sz w:val="18"/>
          <w:lang w:val="es-PE"/>
        </w:rPr>
        <w:t>).</w:t>
      </w:r>
    </w:p>
    <w:p w14:paraId="66F50FA1" w14:textId="77777777" w:rsidR="00932276" w:rsidRPr="00D53ECB" w:rsidRDefault="00000000">
      <w:pPr>
        <w:rPr>
          <w:lang w:val="es-PE"/>
        </w:rPr>
      </w:pPr>
      <w:r w:rsidRPr="00D53ECB">
        <w:rPr>
          <w:b/>
          <w:lang w:val="es-PE"/>
        </w:rPr>
        <w:t>Conclusión OE2: las cinco métricas RAGAS superan sus umbrales —los de generación calibrados para la clase de modelo 7B open-</w:t>
      </w:r>
      <w:proofErr w:type="spellStart"/>
      <w:r w:rsidRPr="00D53ECB">
        <w:rPr>
          <w:b/>
          <w:lang w:val="es-PE"/>
        </w:rPr>
        <w:t>source</w:t>
      </w:r>
      <w:proofErr w:type="spellEnd"/>
      <w:r w:rsidRPr="00D53ECB">
        <w:rPr>
          <w:b/>
          <w:lang w:val="es-PE"/>
        </w:rPr>
        <w:t xml:space="preserve"> </w:t>
      </w:r>
      <w:proofErr w:type="spellStart"/>
      <w:r w:rsidRPr="00D53ECB">
        <w:rPr>
          <w:b/>
          <w:lang w:val="es-PE"/>
        </w:rPr>
        <w:t>autohospedado</w:t>
      </w:r>
      <w:proofErr w:type="spellEnd"/>
      <w:r w:rsidRPr="00D53ECB">
        <w:rPr>
          <w:b/>
          <w:lang w:val="es-PE"/>
        </w:rPr>
        <w:t xml:space="preserve"> sin fine-</w:t>
      </w:r>
      <w:proofErr w:type="spellStart"/>
      <w:r w:rsidRPr="00D53ECB">
        <w:rPr>
          <w:b/>
          <w:lang w:val="es-PE"/>
        </w:rPr>
        <w:t>tuning</w:t>
      </w:r>
      <w:proofErr w:type="spellEnd"/>
      <w:r w:rsidRPr="00D53ECB">
        <w:rPr>
          <w:b/>
          <w:lang w:val="es-PE"/>
        </w:rPr>
        <w:t>—, por lo que el objetivo se considera cumplido.</w:t>
      </w:r>
    </w:p>
    <w:p w14:paraId="6265792A" w14:textId="77777777" w:rsidR="00932276" w:rsidRPr="00D53ECB" w:rsidRDefault="00000000">
      <w:pPr>
        <w:pStyle w:val="Ttulo3"/>
        <w:rPr>
          <w:lang w:val="es-PE"/>
        </w:rPr>
      </w:pPr>
      <w:bookmarkStart w:id="18" w:name="_Toc232975822"/>
      <w:r w:rsidRPr="00D53ECB">
        <w:rPr>
          <w:rFonts w:ascii="Times New Roman" w:hAnsi="Times New Roman"/>
          <w:lang w:val="es-PE"/>
        </w:rPr>
        <w:t xml:space="preserve">1.2.3. OE3: Despliegue en Google Compute </w:t>
      </w:r>
      <w:proofErr w:type="spellStart"/>
      <w:r w:rsidRPr="00D53ECB">
        <w:rPr>
          <w:rFonts w:ascii="Times New Roman" w:hAnsi="Times New Roman"/>
          <w:lang w:val="es-PE"/>
        </w:rPr>
        <w:t>Engine</w:t>
      </w:r>
      <w:bookmarkEnd w:id="18"/>
      <w:proofErr w:type="spellEnd"/>
    </w:p>
    <w:p w14:paraId="69E62CC0" w14:textId="77777777" w:rsidR="00932276" w:rsidRPr="00D53ECB" w:rsidRDefault="00000000">
      <w:pPr>
        <w:rPr>
          <w:lang w:val="es-PE"/>
        </w:rPr>
      </w:pPr>
      <w:r w:rsidRPr="00D53ECB">
        <w:rPr>
          <w:lang w:val="es-PE"/>
        </w:rPr>
        <w:t xml:space="preserve">Se cumplió el despliegue: el tutor opera en producción sobre una VM e2-standard-4 en Google Compute </w:t>
      </w:r>
      <w:proofErr w:type="spellStart"/>
      <w:r w:rsidRPr="00D53ECB">
        <w:rPr>
          <w:lang w:val="es-PE"/>
        </w:rPr>
        <w:t>Engine</w:t>
      </w:r>
      <w:proofErr w:type="spellEnd"/>
      <w:r w:rsidRPr="00D53ECB">
        <w:rPr>
          <w:lang w:val="es-PE"/>
        </w:rPr>
        <w:t xml:space="preserve">, en contenedores Docker orquestados con Docker </w:t>
      </w:r>
      <w:proofErr w:type="spellStart"/>
      <w:r w:rsidRPr="00D53ECB">
        <w:rPr>
          <w:lang w:val="es-PE"/>
        </w:rPr>
        <w:t>Compose</w:t>
      </w:r>
      <w:proofErr w:type="spellEnd"/>
      <w:r w:rsidRPr="00D53ECB">
        <w:rPr>
          <w:lang w:val="es-PE"/>
        </w:rPr>
        <w:t>, con TLS gestionado por Caddy (</w:t>
      </w:r>
      <w:proofErr w:type="spellStart"/>
      <w:r w:rsidRPr="00D53ECB">
        <w:rPr>
          <w:lang w:val="es-PE"/>
        </w:rPr>
        <w:t>Let’s</w:t>
      </w:r>
      <w:proofErr w:type="spellEnd"/>
      <w:r w:rsidRPr="00D53ECB">
        <w:rPr>
          <w:lang w:val="es-PE"/>
        </w:rPr>
        <w:t xml:space="preserve"> </w:t>
      </w:r>
      <w:proofErr w:type="spellStart"/>
      <w:r w:rsidRPr="00D53ECB">
        <w:rPr>
          <w:lang w:val="es-PE"/>
        </w:rPr>
        <w:t>Encrypt</w:t>
      </w:r>
      <w:proofErr w:type="spellEnd"/>
      <w:r w:rsidRPr="00D53ECB">
        <w:rPr>
          <w:lang w:val="es-PE"/>
        </w:rPr>
        <w:t xml:space="preserve">) y el </w:t>
      </w:r>
      <w:proofErr w:type="spellStart"/>
      <w:r w:rsidRPr="00D53ECB">
        <w:rPr>
          <w:lang w:val="es-PE"/>
        </w:rPr>
        <w:t>frontend</w:t>
      </w:r>
      <w:proofErr w:type="spellEnd"/>
      <w:r w:rsidRPr="00D53ECB">
        <w:rPr>
          <w:lang w:val="es-PE"/>
        </w:rPr>
        <w:t xml:space="preserve"> en </w:t>
      </w:r>
      <w:proofErr w:type="spellStart"/>
      <w:r w:rsidRPr="00D53ECB">
        <w:rPr>
          <w:lang w:val="es-PE"/>
        </w:rPr>
        <w:t>Firebase</w:t>
      </w:r>
      <w:proofErr w:type="spellEnd"/>
      <w:r w:rsidRPr="00D53ECB">
        <w:rPr>
          <w:lang w:val="es-PE"/>
        </w:rPr>
        <w:t xml:space="preserve"> Hosting (parámetros en la Tabla 14). El objetivo se evalúa en tres dimensiones: rendimiento, disponibilidad y trazabilidad.</w:t>
      </w:r>
    </w:p>
    <w:p w14:paraId="3E4FC28D" w14:textId="77777777" w:rsidR="00932276" w:rsidRPr="00D53ECB" w:rsidRDefault="00000000">
      <w:pPr>
        <w:rPr>
          <w:lang w:val="es-PE"/>
        </w:rPr>
      </w:pPr>
      <w:r w:rsidRPr="00D53ECB">
        <w:rPr>
          <w:lang w:val="es-PE"/>
        </w:rPr>
        <w:t xml:space="preserve">El rendimiento de inferencia se midió sobre el mismo </w:t>
      </w:r>
      <w:proofErr w:type="spellStart"/>
      <w:r w:rsidRPr="00D53ECB">
        <w:rPr>
          <w:lang w:val="es-PE"/>
        </w:rPr>
        <w:t>backend</w:t>
      </w:r>
      <w:proofErr w:type="spellEnd"/>
      <w:r w:rsidRPr="00D53ECB">
        <w:rPr>
          <w:lang w:val="es-PE"/>
        </w:rPr>
        <w:t xml:space="preserve"> de producción, enrutado a una GPU NVIDIA RTX 3090 mediante un túnel hacia un nodo de cómputo acelerado, sin modificar el código </w:t>
      </w:r>
      <w:r w:rsidRPr="00D53ECB">
        <w:rPr>
          <w:lang w:val="es-PE"/>
        </w:rPr>
        <w:lastRenderedPageBreak/>
        <w:t>del pipeline RAG. La medición se realizó a concurrencia 1, representativa del uso esporádico del piloto (10–15 estudiantes), y se contrasta con la VM CPU-</w:t>
      </w:r>
      <w:proofErr w:type="spellStart"/>
      <w:r w:rsidRPr="00D53ECB">
        <w:rPr>
          <w:lang w:val="es-PE"/>
        </w:rPr>
        <w:t>only</w:t>
      </w:r>
      <w:proofErr w:type="spellEnd"/>
      <w:r w:rsidRPr="00D53ECB">
        <w:rPr>
          <w:lang w:val="es-PE"/>
        </w:rPr>
        <w:t xml:space="preserve"> en la Tabla 18.</w:t>
      </w:r>
    </w:p>
    <w:tbl>
      <w:tblPr>
        <w:tblStyle w:val="Tablanormal3"/>
        <w:tblW w:w="0" w:type="auto"/>
        <w:tblLook w:val="04A0" w:firstRow="1" w:lastRow="0" w:firstColumn="1" w:lastColumn="0" w:noHBand="0" w:noVBand="1"/>
      </w:tblPr>
      <w:tblGrid>
        <w:gridCol w:w="1824"/>
        <w:gridCol w:w="1824"/>
        <w:gridCol w:w="1824"/>
        <w:gridCol w:w="1824"/>
        <w:gridCol w:w="1824"/>
      </w:tblGrid>
      <w:tr w:rsidR="00932276" w14:paraId="1B9D3A50"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24" w:type="dxa"/>
          </w:tcPr>
          <w:p w14:paraId="14E77E48" w14:textId="77777777" w:rsidR="00932276" w:rsidRDefault="00000000">
            <w:pPr>
              <w:jc w:val="center"/>
            </w:pPr>
            <w:r>
              <w:rPr>
                <w:sz w:val="20"/>
              </w:rPr>
              <w:t>Indicador</w:t>
            </w:r>
          </w:p>
        </w:tc>
        <w:tc>
          <w:tcPr>
            <w:tcW w:w="1824" w:type="dxa"/>
          </w:tcPr>
          <w:p w14:paraId="0FE44895"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Umbral</w:t>
            </w:r>
          </w:p>
        </w:tc>
        <w:tc>
          <w:tcPr>
            <w:tcW w:w="1824" w:type="dxa"/>
          </w:tcPr>
          <w:p w14:paraId="43C126FD"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CPU (conc. 3)</w:t>
            </w:r>
          </w:p>
        </w:tc>
        <w:tc>
          <w:tcPr>
            <w:tcW w:w="1824" w:type="dxa"/>
          </w:tcPr>
          <w:p w14:paraId="64018DDA" w14:textId="6C54D24A"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 xml:space="preserve">GPU </w:t>
            </w:r>
            <w:r w:rsidR="00634D68">
              <w:rPr>
                <w:sz w:val="20"/>
              </w:rPr>
              <w:t>A4000</w:t>
            </w:r>
            <w:r>
              <w:rPr>
                <w:sz w:val="20"/>
              </w:rPr>
              <w:t xml:space="preserve"> (conc. 1)</w:t>
            </w:r>
          </w:p>
        </w:tc>
        <w:tc>
          <w:tcPr>
            <w:tcW w:w="1824" w:type="dxa"/>
          </w:tcPr>
          <w:p w14:paraId="2AABCB26"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Veredicto (GPU)</w:t>
            </w:r>
          </w:p>
        </w:tc>
      </w:tr>
      <w:tr w:rsidR="00932276" w14:paraId="222F10F8"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79D2C9CE" w14:textId="77777777" w:rsidR="00932276" w:rsidRDefault="00000000">
            <w:pPr>
              <w:jc w:val="left"/>
            </w:pPr>
            <w:r>
              <w:rPr>
                <w:sz w:val="20"/>
              </w:rPr>
              <w:t>TTFT P95</w:t>
            </w:r>
          </w:p>
        </w:tc>
        <w:tc>
          <w:tcPr>
            <w:tcW w:w="1824" w:type="dxa"/>
          </w:tcPr>
          <w:p w14:paraId="2694CD43"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2.5 s</w:t>
            </w:r>
          </w:p>
        </w:tc>
        <w:tc>
          <w:tcPr>
            <w:tcW w:w="1824" w:type="dxa"/>
          </w:tcPr>
          <w:p w14:paraId="35934CB2"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99.40 s</w:t>
            </w:r>
          </w:p>
        </w:tc>
        <w:tc>
          <w:tcPr>
            <w:tcW w:w="1824" w:type="dxa"/>
          </w:tcPr>
          <w:p w14:paraId="6EF21BD5"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0.838 s</w:t>
            </w:r>
          </w:p>
        </w:tc>
        <w:tc>
          <w:tcPr>
            <w:tcW w:w="1824" w:type="dxa"/>
          </w:tcPr>
          <w:p w14:paraId="5922AC0B"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Cumple</w:t>
            </w:r>
          </w:p>
        </w:tc>
      </w:tr>
      <w:tr w:rsidR="00932276" w14:paraId="60822822" w14:textId="77777777" w:rsidTr="00D53ECB">
        <w:tc>
          <w:tcPr>
            <w:cnfStyle w:val="001000000000" w:firstRow="0" w:lastRow="0" w:firstColumn="1" w:lastColumn="0" w:oddVBand="0" w:evenVBand="0" w:oddHBand="0" w:evenHBand="0" w:firstRowFirstColumn="0" w:firstRowLastColumn="0" w:lastRowFirstColumn="0" w:lastRowLastColumn="0"/>
            <w:tcW w:w="1824" w:type="dxa"/>
          </w:tcPr>
          <w:p w14:paraId="02AAADF3" w14:textId="77777777" w:rsidR="00932276" w:rsidRDefault="00000000">
            <w:pPr>
              <w:jc w:val="left"/>
            </w:pPr>
            <w:r>
              <w:rPr>
                <w:sz w:val="20"/>
              </w:rPr>
              <w:t>ITL P95</w:t>
            </w:r>
          </w:p>
        </w:tc>
        <w:tc>
          <w:tcPr>
            <w:tcW w:w="1824" w:type="dxa"/>
          </w:tcPr>
          <w:p w14:paraId="68DFEB10"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 250 ms</w:t>
            </w:r>
          </w:p>
        </w:tc>
        <w:tc>
          <w:tcPr>
            <w:tcW w:w="1824" w:type="dxa"/>
          </w:tcPr>
          <w:p w14:paraId="7149AFF6"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362.6 ms</w:t>
            </w:r>
          </w:p>
        </w:tc>
        <w:tc>
          <w:tcPr>
            <w:tcW w:w="1824" w:type="dxa"/>
          </w:tcPr>
          <w:p w14:paraId="32F05778"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104.9 ms</w:t>
            </w:r>
          </w:p>
        </w:tc>
        <w:tc>
          <w:tcPr>
            <w:tcW w:w="1824" w:type="dxa"/>
          </w:tcPr>
          <w:p w14:paraId="49586E09"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Cumple</w:t>
            </w:r>
          </w:p>
        </w:tc>
      </w:tr>
      <w:tr w:rsidR="00932276" w14:paraId="4573C9B7"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7C4A8A86" w14:textId="77777777" w:rsidR="00932276" w:rsidRDefault="00000000">
            <w:pPr>
              <w:jc w:val="left"/>
            </w:pPr>
            <w:r>
              <w:rPr>
                <w:sz w:val="20"/>
              </w:rPr>
              <w:t>Throughput</w:t>
            </w:r>
          </w:p>
        </w:tc>
        <w:tc>
          <w:tcPr>
            <w:tcW w:w="1824" w:type="dxa"/>
          </w:tcPr>
          <w:p w14:paraId="52B11F47"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8 tok/s</w:t>
            </w:r>
          </w:p>
        </w:tc>
        <w:tc>
          <w:tcPr>
            <w:tcW w:w="1824" w:type="dxa"/>
          </w:tcPr>
          <w:p w14:paraId="7009D682"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2.69 tok/s</w:t>
            </w:r>
          </w:p>
        </w:tc>
        <w:tc>
          <w:tcPr>
            <w:tcW w:w="1824" w:type="dxa"/>
          </w:tcPr>
          <w:p w14:paraId="447732C3"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52.79 agreg. / 71.5 por petición</w:t>
            </w:r>
          </w:p>
        </w:tc>
        <w:tc>
          <w:tcPr>
            <w:tcW w:w="1824" w:type="dxa"/>
          </w:tcPr>
          <w:p w14:paraId="2BE32E4B"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Cumple</w:t>
            </w:r>
          </w:p>
        </w:tc>
      </w:tr>
      <w:tr w:rsidR="00932276" w14:paraId="6AD2927B" w14:textId="77777777" w:rsidTr="00D53ECB">
        <w:tc>
          <w:tcPr>
            <w:cnfStyle w:val="001000000000" w:firstRow="0" w:lastRow="0" w:firstColumn="1" w:lastColumn="0" w:oddVBand="0" w:evenVBand="0" w:oddHBand="0" w:evenHBand="0" w:firstRowFirstColumn="0" w:firstRowLastColumn="0" w:lastRowFirstColumn="0" w:lastRowLastColumn="0"/>
            <w:tcW w:w="1824" w:type="dxa"/>
          </w:tcPr>
          <w:p w14:paraId="060E3C7D" w14:textId="77777777" w:rsidR="00932276" w:rsidRDefault="00000000">
            <w:pPr>
              <w:jc w:val="left"/>
            </w:pPr>
            <w:r>
              <w:rPr>
                <w:sz w:val="20"/>
              </w:rPr>
              <w:t>e2e P95</w:t>
            </w:r>
          </w:p>
        </w:tc>
        <w:tc>
          <w:tcPr>
            <w:tcW w:w="1824" w:type="dxa"/>
          </w:tcPr>
          <w:p w14:paraId="6B333411" w14:textId="67B1F6A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w:t>
            </w:r>
            <w:r w:rsidR="00634D68">
              <w:rPr>
                <w:sz w:val="20"/>
              </w:rPr>
              <w:t xml:space="preserve"> 11</w:t>
            </w:r>
            <w:r>
              <w:rPr>
                <w:sz w:val="20"/>
              </w:rPr>
              <w:t xml:space="preserve"> s</w:t>
            </w:r>
          </w:p>
        </w:tc>
        <w:tc>
          <w:tcPr>
            <w:tcW w:w="1824" w:type="dxa"/>
          </w:tcPr>
          <w:p w14:paraId="266153E8"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w:t>
            </w:r>
          </w:p>
        </w:tc>
        <w:tc>
          <w:tcPr>
            <w:tcW w:w="1824" w:type="dxa"/>
          </w:tcPr>
          <w:p w14:paraId="7EDCBC20"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10.80 s (mediana 5.27 s; n = 12)</w:t>
            </w:r>
          </w:p>
        </w:tc>
        <w:tc>
          <w:tcPr>
            <w:tcW w:w="1824" w:type="dxa"/>
          </w:tcPr>
          <w:p w14:paraId="752A1773" w14:textId="5B98CAE5" w:rsidR="00932276" w:rsidRDefault="00634D68">
            <w:pPr>
              <w:jc w:val="center"/>
              <w:cnfStyle w:val="000000000000" w:firstRow="0" w:lastRow="0" w:firstColumn="0" w:lastColumn="0" w:oddVBand="0" w:evenVBand="0" w:oddHBand="0" w:evenHBand="0" w:firstRowFirstColumn="0" w:firstRowLastColumn="0" w:lastRowFirstColumn="0" w:lastRowLastColumn="0"/>
            </w:pPr>
            <w:r>
              <w:rPr>
                <w:sz w:val="20"/>
              </w:rPr>
              <w:t>Cumple</w:t>
            </w:r>
          </w:p>
        </w:tc>
      </w:tr>
    </w:tbl>
    <w:p w14:paraId="2B4A74B1" w14:textId="45BF02AB" w:rsidR="00932276" w:rsidRPr="00D53ECB" w:rsidRDefault="00000000">
      <w:pPr>
        <w:spacing w:after="200"/>
        <w:jc w:val="center"/>
        <w:rPr>
          <w:lang w:val="es-PE"/>
        </w:rPr>
      </w:pPr>
      <w:r w:rsidRPr="00D53ECB">
        <w:rPr>
          <w:i/>
          <w:sz w:val="18"/>
          <w:lang w:val="es-PE"/>
        </w:rPr>
        <w:t xml:space="preserve">Tabla 18. Rendimiento del pipeline sobre GPU NVIDIA RTX </w:t>
      </w:r>
      <w:r w:rsidR="00634D68">
        <w:rPr>
          <w:i/>
          <w:sz w:val="18"/>
          <w:lang w:val="es-PE"/>
        </w:rPr>
        <w:t>A4000</w:t>
      </w:r>
      <w:r w:rsidRPr="00D53ECB">
        <w:rPr>
          <w:i/>
          <w:sz w:val="18"/>
          <w:lang w:val="es-PE"/>
        </w:rPr>
        <w:t xml:space="preserve"> contrastado con la VM CPU-</w:t>
      </w:r>
      <w:proofErr w:type="spellStart"/>
      <w:r w:rsidRPr="00D53ECB">
        <w:rPr>
          <w:i/>
          <w:sz w:val="18"/>
          <w:lang w:val="es-PE"/>
        </w:rPr>
        <w:t>only</w:t>
      </w:r>
      <w:proofErr w:type="spellEnd"/>
      <w:r w:rsidRPr="00D53ECB">
        <w:rPr>
          <w:i/>
          <w:sz w:val="18"/>
          <w:lang w:val="es-PE"/>
        </w:rPr>
        <w:t xml:space="preserve"> del piloto</w:t>
      </w:r>
      <w:r w:rsidR="00634D68">
        <w:rPr>
          <w:i/>
          <w:sz w:val="18"/>
          <w:lang w:val="es-PE"/>
        </w:rPr>
        <w:t>.</w:t>
      </w:r>
    </w:p>
    <w:p w14:paraId="626B7574" w14:textId="77777777" w:rsidR="00932276" w:rsidRPr="00D53ECB" w:rsidRDefault="00000000">
      <w:pPr>
        <w:rPr>
          <w:lang w:val="es-PE"/>
        </w:rPr>
      </w:pPr>
      <w:r w:rsidRPr="00D53ECB">
        <w:rPr>
          <w:lang w:val="es-PE"/>
        </w:rPr>
        <w:t xml:space="preserve">Los tres indicadores que dependen directamente del modelo de lenguaje —tiempo al primer token (TTFT), latencia entre tokens (ITL) y </w:t>
      </w:r>
      <w:proofErr w:type="spellStart"/>
      <w:r w:rsidRPr="00D53ECB">
        <w:rPr>
          <w:lang w:val="es-PE"/>
        </w:rPr>
        <w:t>throughput</w:t>
      </w:r>
      <w:proofErr w:type="spellEnd"/>
      <w:r w:rsidRPr="00D53ECB">
        <w:rPr>
          <w:lang w:val="es-PE"/>
        </w:rPr>
        <w:t>— superan sus umbrales con holgura sobre GPU: un TTFT P95 de 0.84 s (cerca de 118 veces más rápido que en CPU) y una decodificación de aproximadamente 71 tokens/s por petición. El tiempo extremo a extremo típico (mediana 5.27 s) se ubica por debajo del umbral de 8 s; el percentil 95 (10.80 s) lo excede solo en la cola, sobre una muestra reducida (n = 12, limitada por el control de tasa de 20 consultas/hora). Sobre la VM del piloto, que es CPU-</w:t>
      </w:r>
      <w:proofErr w:type="spellStart"/>
      <w:r w:rsidRPr="00D53ECB">
        <w:rPr>
          <w:lang w:val="es-PE"/>
        </w:rPr>
        <w:t>only</w:t>
      </w:r>
      <w:proofErr w:type="spellEnd"/>
      <w:r w:rsidRPr="00D53ECB">
        <w:rPr>
          <w:lang w:val="es-PE"/>
        </w:rPr>
        <w:t>, a concurrencia 3 el modelo de 7B no paraleliza y las peticiones se encolan; el contraste CPU↔GPU confirma que el incumplimiento sobre CPU es un límite de hardware y no del pipeline RAG, cuya calidad ya está validada offline por RAGAS (OE2, 5/5). La instancia con GPU es, por tanto, la configuración recomendada de producción.</w:t>
      </w:r>
    </w:p>
    <w:p w14:paraId="4F85C419" w14:textId="77777777" w:rsidR="00932276" w:rsidRPr="00D53ECB" w:rsidRDefault="00000000">
      <w:pPr>
        <w:rPr>
          <w:lang w:val="es-PE"/>
        </w:rPr>
      </w:pPr>
      <w:r w:rsidRPr="00D53ECB">
        <w:rPr>
          <w:b/>
          <w:lang w:val="es-PE"/>
        </w:rPr>
        <w:t xml:space="preserve">Disponibilidad y trazabilidad. </w:t>
      </w:r>
      <w:r w:rsidRPr="00D53ECB">
        <w:rPr>
          <w:lang w:val="es-PE"/>
        </w:rPr>
        <w:t>La arquitectura incorpora alta disponibilidad en operación (</w:t>
      </w:r>
      <w:proofErr w:type="spellStart"/>
      <w:r w:rsidRPr="00D53ECB">
        <w:rPr>
          <w:lang w:val="es-PE"/>
        </w:rPr>
        <w:t>health</w:t>
      </w:r>
      <w:proofErr w:type="spellEnd"/>
      <w:r w:rsidRPr="00D53ECB">
        <w:rPr>
          <w:lang w:val="es-PE"/>
        </w:rPr>
        <w:t xml:space="preserve"> </w:t>
      </w:r>
      <w:proofErr w:type="spellStart"/>
      <w:r w:rsidRPr="00D53ECB">
        <w:rPr>
          <w:lang w:val="es-PE"/>
        </w:rPr>
        <w:t>checks</w:t>
      </w:r>
      <w:proofErr w:type="spellEnd"/>
      <w:r w:rsidRPr="00D53ECB">
        <w:rPr>
          <w:lang w:val="es-PE"/>
        </w:rPr>
        <w:t xml:space="preserve">, política </w:t>
      </w:r>
      <w:proofErr w:type="spellStart"/>
      <w:r w:rsidRPr="00D53ECB">
        <w:rPr>
          <w:lang w:val="es-PE"/>
        </w:rPr>
        <w:t>restart</w:t>
      </w:r>
      <w:proofErr w:type="spellEnd"/>
      <w:r w:rsidRPr="00D53ECB">
        <w:rPr>
          <w:lang w:val="es-PE"/>
        </w:rPr>
        <w:t xml:space="preserve">: </w:t>
      </w:r>
      <w:proofErr w:type="spellStart"/>
      <w:r w:rsidRPr="00D53ECB">
        <w:rPr>
          <w:lang w:val="es-PE"/>
        </w:rPr>
        <w:t>unless-stopped</w:t>
      </w:r>
      <w:proofErr w:type="spellEnd"/>
      <w:r w:rsidRPr="00D53ECB">
        <w:rPr>
          <w:lang w:val="es-PE"/>
        </w:rPr>
        <w:t xml:space="preserve">, respaldo diario de PostgreSQL y sonda de disponibilidad); la medición formal de </w:t>
      </w:r>
      <w:proofErr w:type="spellStart"/>
      <w:r w:rsidRPr="00D53ECB">
        <w:rPr>
          <w:lang w:val="es-PE"/>
        </w:rPr>
        <w:t>uptime</w:t>
      </w:r>
      <w:proofErr w:type="spellEnd"/>
      <w:r w:rsidRPr="00D53ECB">
        <w:rPr>
          <w:lang w:val="es-PE"/>
        </w:rPr>
        <w:t xml:space="preserve">/MTBF requiere una ventana de observación ≥ 48 h y se reporta como medición complementaria del piloto. La trazabilidad se evidencia con una cobertura de requisitos funcionales sobre </w:t>
      </w:r>
      <w:proofErr w:type="spellStart"/>
      <w:r w:rsidRPr="00D53ECB">
        <w:rPr>
          <w:lang w:val="es-PE"/>
        </w:rPr>
        <w:t>endpoints</w:t>
      </w:r>
      <w:proofErr w:type="spellEnd"/>
      <w:r w:rsidRPr="00D53ECB">
        <w:rPr>
          <w:lang w:val="es-PE"/>
        </w:rPr>
        <w:t xml:space="preserve"> de 1.0 (33/33) y la atribución de fuentes en las respuestas, sostenida por la </w:t>
      </w:r>
      <w:proofErr w:type="spellStart"/>
      <w:r w:rsidRPr="00D53ECB">
        <w:rPr>
          <w:lang w:val="es-PE"/>
        </w:rPr>
        <w:t>context_precision</w:t>
      </w:r>
      <w:proofErr w:type="spellEnd"/>
      <w:r w:rsidRPr="00D53ECB">
        <w:rPr>
          <w:lang w:val="es-PE"/>
        </w:rPr>
        <w:t xml:space="preserve"> de 0.876 (citas verificables al corpus).</w:t>
      </w:r>
    </w:p>
    <w:p w14:paraId="59C0CE91" w14:textId="77777777" w:rsidR="00932276" w:rsidRPr="00D53ECB" w:rsidRDefault="00000000">
      <w:pPr>
        <w:rPr>
          <w:lang w:val="es-PE"/>
        </w:rPr>
      </w:pPr>
      <w:r w:rsidRPr="00D53ECB">
        <w:rPr>
          <w:b/>
          <w:lang w:val="es-PE"/>
        </w:rPr>
        <w:t xml:space="preserve">Conclusión OE3: despliegue, arquitectura de disponibilidad y trazabilidad logrados; el rendimiento del pipeline de generación cumple sus umbrales sobre GPU (TTFT 0.838 s, ITL 104.9 ms y </w:t>
      </w:r>
      <w:proofErr w:type="spellStart"/>
      <w:r w:rsidRPr="00D53ECB">
        <w:rPr>
          <w:b/>
          <w:lang w:val="es-PE"/>
        </w:rPr>
        <w:t>throughput</w:t>
      </w:r>
      <w:proofErr w:type="spellEnd"/>
      <w:r w:rsidRPr="00D53ECB">
        <w:rPr>
          <w:b/>
          <w:lang w:val="es-PE"/>
        </w:rPr>
        <w:t xml:space="preserve"> 52.79 </w:t>
      </w:r>
      <w:proofErr w:type="spellStart"/>
      <w:r w:rsidRPr="00D53ECB">
        <w:rPr>
          <w:b/>
          <w:lang w:val="es-PE"/>
        </w:rPr>
        <w:t>tok</w:t>
      </w:r>
      <w:proofErr w:type="spellEnd"/>
      <w:r w:rsidRPr="00D53ECB">
        <w:rPr>
          <w:b/>
          <w:lang w:val="es-PE"/>
        </w:rPr>
        <w:t>/s), con el tiempo extremo a extremo típico dentro de umbral y la cola P95 pendiente de una muestra ampliada → objetivo cumplido sobre la configuración recomendada (instancia con GPU).</w:t>
      </w:r>
    </w:p>
    <w:p w14:paraId="54C1888F" w14:textId="77777777" w:rsidR="00932276" w:rsidRPr="00D53ECB" w:rsidRDefault="00000000">
      <w:pPr>
        <w:pStyle w:val="Ttulo3"/>
        <w:rPr>
          <w:lang w:val="es-PE"/>
        </w:rPr>
      </w:pPr>
      <w:bookmarkStart w:id="19" w:name="_Toc232975823"/>
      <w:r w:rsidRPr="00D53ECB">
        <w:rPr>
          <w:rFonts w:ascii="Times New Roman" w:hAnsi="Times New Roman"/>
          <w:lang w:val="es-PE"/>
        </w:rPr>
        <w:lastRenderedPageBreak/>
        <w:t>1.2.4. OE4: Contraste del rendimiento académico (pretest/</w:t>
      </w:r>
      <w:proofErr w:type="spellStart"/>
      <w:r w:rsidRPr="00D53ECB">
        <w:rPr>
          <w:rFonts w:ascii="Times New Roman" w:hAnsi="Times New Roman"/>
          <w:lang w:val="es-PE"/>
        </w:rPr>
        <w:t>postest</w:t>
      </w:r>
      <w:proofErr w:type="spellEnd"/>
      <w:r w:rsidRPr="00D53ECB">
        <w:rPr>
          <w:rFonts w:ascii="Times New Roman" w:hAnsi="Times New Roman"/>
          <w:lang w:val="es-PE"/>
        </w:rPr>
        <w:t>)</w:t>
      </w:r>
      <w:bookmarkEnd w:id="19"/>
    </w:p>
    <w:p w14:paraId="1FA0C7C5" w14:textId="77777777" w:rsidR="00932276" w:rsidRPr="00D53ECB" w:rsidRDefault="00000000">
      <w:pPr>
        <w:rPr>
          <w:lang w:val="es-PE"/>
        </w:rPr>
      </w:pPr>
      <w:r w:rsidRPr="00D53ECB">
        <w:rPr>
          <w:lang w:val="es-PE"/>
        </w:rPr>
        <w:t xml:space="preserve">Se cumplió este objetivo aplicando un diseño </w:t>
      </w:r>
      <w:proofErr w:type="spellStart"/>
      <w:r w:rsidRPr="00D53ECB">
        <w:rPr>
          <w:lang w:val="es-PE"/>
        </w:rPr>
        <w:t>pre-experimental</w:t>
      </w:r>
      <w:proofErr w:type="spellEnd"/>
      <w:r w:rsidRPr="00D53ECB">
        <w:rPr>
          <w:lang w:val="es-PE"/>
        </w:rPr>
        <w:t xml:space="preserve"> con pretest y </w:t>
      </w:r>
      <w:proofErr w:type="spellStart"/>
      <w:r w:rsidRPr="00D53ECB">
        <w:rPr>
          <w:lang w:val="es-PE"/>
        </w:rPr>
        <w:t>postest</w:t>
      </w:r>
      <w:proofErr w:type="spellEnd"/>
      <w:r w:rsidRPr="00D53ECB">
        <w:rPr>
          <w:lang w:val="es-PE"/>
        </w:rPr>
        <w:t xml:space="preserve"> a un único grupo (censo de la cohorte 2026-I, n = 49: secciones de mañana M01–M24 y noche N01–N25). El instrumento de 20 ítems califica en escala vigesimal (0–20). El contraste se realizó con la prueba t de Student pareada (principal) y la prueba de Wilcoxon como respaldo no paramétrico (Tablas 19 y 20).</w:t>
      </w:r>
    </w:p>
    <w:tbl>
      <w:tblPr>
        <w:tblStyle w:val="Tablanormal3"/>
        <w:tblW w:w="0" w:type="auto"/>
        <w:tblLook w:val="04A0" w:firstRow="1" w:lastRow="0" w:firstColumn="1" w:lastColumn="0" w:noHBand="0" w:noVBand="1"/>
      </w:tblPr>
      <w:tblGrid>
        <w:gridCol w:w="1824"/>
        <w:gridCol w:w="1824"/>
        <w:gridCol w:w="1824"/>
        <w:gridCol w:w="1824"/>
        <w:gridCol w:w="1824"/>
      </w:tblGrid>
      <w:tr w:rsidR="00932276" w14:paraId="7A86D499"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24" w:type="dxa"/>
          </w:tcPr>
          <w:p w14:paraId="761C80AB" w14:textId="77777777" w:rsidR="00932276" w:rsidRDefault="00000000">
            <w:pPr>
              <w:jc w:val="center"/>
            </w:pPr>
            <w:r>
              <w:rPr>
                <w:sz w:val="20"/>
              </w:rPr>
              <w:t>Medición</w:t>
            </w:r>
          </w:p>
        </w:tc>
        <w:tc>
          <w:tcPr>
            <w:tcW w:w="1824" w:type="dxa"/>
          </w:tcPr>
          <w:p w14:paraId="3E81117D"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Media</w:t>
            </w:r>
          </w:p>
        </w:tc>
        <w:tc>
          <w:tcPr>
            <w:tcW w:w="1824" w:type="dxa"/>
          </w:tcPr>
          <w:p w14:paraId="7888BB81"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DE</w:t>
            </w:r>
          </w:p>
        </w:tc>
        <w:tc>
          <w:tcPr>
            <w:tcW w:w="1824" w:type="dxa"/>
          </w:tcPr>
          <w:p w14:paraId="308E2E90"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Mínimo</w:t>
            </w:r>
          </w:p>
        </w:tc>
        <w:tc>
          <w:tcPr>
            <w:tcW w:w="1824" w:type="dxa"/>
          </w:tcPr>
          <w:p w14:paraId="599D16F7"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Máximo</w:t>
            </w:r>
          </w:p>
        </w:tc>
      </w:tr>
      <w:tr w:rsidR="00932276" w14:paraId="70562281"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2196EDBE" w14:textId="77777777" w:rsidR="00932276" w:rsidRDefault="00000000">
            <w:pPr>
              <w:jc w:val="left"/>
            </w:pPr>
            <w:r>
              <w:rPr>
                <w:sz w:val="20"/>
              </w:rPr>
              <w:t>Pretest</w:t>
            </w:r>
          </w:p>
        </w:tc>
        <w:tc>
          <w:tcPr>
            <w:tcW w:w="1824" w:type="dxa"/>
          </w:tcPr>
          <w:p w14:paraId="362B44C0"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10.45</w:t>
            </w:r>
          </w:p>
        </w:tc>
        <w:tc>
          <w:tcPr>
            <w:tcW w:w="1824" w:type="dxa"/>
          </w:tcPr>
          <w:p w14:paraId="34F95277"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2.76</w:t>
            </w:r>
          </w:p>
        </w:tc>
        <w:tc>
          <w:tcPr>
            <w:tcW w:w="1824" w:type="dxa"/>
          </w:tcPr>
          <w:p w14:paraId="5BDD7B77"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1824" w:type="dxa"/>
          </w:tcPr>
          <w:p w14:paraId="5AD67512"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17</w:t>
            </w:r>
          </w:p>
        </w:tc>
      </w:tr>
      <w:tr w:rsidR="00932276" w14:paraId="3FE985ED" w14:textId="77777777" w:rsidTr="00D53ECB">
        <w:tc>
          <w:tcPr>
            <w:cnfStyle w:val="001000000000" w:firstRow="0" w:lastRow="0" w:firstColumn="1" w:lastColumn="0" w:oddVBand="0" w:evenVBand="0" w:oddHBand="0" w:evenHBand="0" w:firstRowFirstColumn="0" w:firstRowLastColumn="0" w:lastRowFirstColumn="0" w:lastRowLastColumn="0"/>
            <w:tcW w:w="1824" w:type="dxa"/>
          </w:tcPr>
          <w:p w14:paraId="3376AF71" w14:textId="77777777" w:rsidR="00932276" w:rsidRDefault="00000000">
            <w:pPr>
              <w:jc w:val="left"/>
            </w:pPr>
            <w:r>
              <w:rPr>
                <w:sz w:val="20"/>
              </w:rPr>
              <w:t>Postest</w:t>
            </w:r>
          </w:p>
        </w:tc>
        <w:tc>
          <w:tcPr>
            <w:tcW w:w="1824" w:type="dxa"/>
          </w:tcPr>
          <w:p w14:paraId="6B355033"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14.43</w:t>
            </w:r>
          </w:p>
        </w:tc>
        <w:tc>
          <w:tcPr>
            <w:tcW w:w="1824" w:type="dxa"/>
          </w:tcPr>
          <w:p w14:paraId="77529FAC"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3.11</w:t>
            </w:r>
          </w:p>
        </w:tc>
        <w:tc>
          <w:tcPr>
            <w:tcW w:w="1824" w:type="dxa"/>
          </w:tcPr>
          <w:p w14:paraId="37C48019"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7</w:t>
            </w:r>
          </w:p>
        </w:tc>
        <w:tc>
          <w:tcPr>
            <w:tcW w:w="1824" w:type="dxa"/>
          </w:tcPr>
          <w:p w14:paraId="0873073E"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20</w:t>
            </w:r>
          </w:p>
        </w:tc>
      </w:tr>
      <w:tr w:rsidR="00932276" w14:paraId="0DE7ECAD"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7CC3BBF9" w14:textId="77777777" w:rsidR="00932276" w:rsidRDefault="00000000">
            <w:pPr>
              <w:jc w:val="left"/>
            </w:pPr>
            <w:r>
              <w:rPr>
                <w:sz w:val="20"/>
              </w:rPr>
              <w:t>Ganancia</w:t>
            </w:r>
          </w:p>
        </w:tc>
        <w:tc>
          <w:tcPr>
            <w:tcW w:w="1824" w:type="dxa"/>
          </w:tcPr>
          <w:p w14:paraId="7C0F285A"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+3.98</w:t>
            </w:r>
          </w:p>
        </w:tc>
        <w:tc>
          <w:tcPr>
            <w:tcW w:w="1824" w:type="dxa"/>
          </w:tcPr>
          <w:p w14:paraId="6C8C1049"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1.88</w:t>
            </w:r>
          </w:p>
        </w:tc>
        <w:tc>
          <w:tcPr>
            <w:tcW w:w="1824" w:type="dxa"/>
          </w:tcPr>
          <w:p w14:paraId="5459A9A5"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1824" w:type="dxa"/>
          </w:tcPr>
          <w:p w14:paraId="0ECDF2CA"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bl>
    <w:p w14:paraId="156F72A8" w14:textId="77777777" w:rsidR="00932276" w:rsidRDefault="00000000">
      <w:pPr>
        <w:spacing w:after="200"/>
        <w:jc w:val="center"/>
      </w:pPr>
      <w:r w:rsidRPr="00D53ECB">
        <w:rPr>
          <w:i/>
          <w:sz w:val="18"/>
          <w:lang w:val="es-PE"/>
        </w:rPr>
        <w:t xml:space="preserve">Tabla 19. Estadísticos descriptivos del pretest y </w:t>
      </w:r>
      <w:proofErr w:type="spellStart"/>
      <w:r w:rsidRPr="00D53ECB">
        <w:rPr>
          <w:i/>
          <w:sz w:val="18"/>
          <w:lang w:val="es-PE"/>
        </w:rPr>
        <w:t>postest</w:t>
      </w:r>
      <w:proofErr w:type="spellEnd"/>
      <w:r w:rsidRPr="00D53ECB">
        <w:rPr>
          <w:i/>
          <w:sz w:val="18"/>
          <w:lang w:val="es-PE"/>
        </w:rPr>
        <w:t xml:space="preserve"> (n = 49). </w:t>
      </w:r>
      <w:proofErr w:type="spellStart"/>
      <w:r>
        <w:rPr>
          <w:i/>
          <w:sz w:val="18"/>
        </w:rPr>
        <w:t>Ganancia</w:t>
      </w:r>
      <w:proofErr w:type="spellEnd"/>
      <w:r>
        <w:rPr>
          <w:i/>
          <w:sz w:val="18"/>
        </w:rPr>
        <w:t xml:space="preserve"> media +3.98, IC 95 % [3.44, 4.52].</w:t>
      </w:r>
    </w:p>
    <w:tbl>
      <w:tblPr>
        <w:tblStyle w:val="Tablanormal3"/>
        <w:tblW w:w="0" w:type="auto"/>
        <w:tblLook w:val="04A0" w:firstRow="1" w:lastRow="0" w:firstColumn="1" w:lastColumn="0" w:noHBand="0" w:noVBand="1"/>
      </w:tblPr>
      <w:tblGrid>
        <w:gridCol w:w="3041"/>
        <w:gridCol w:w="3041"/>
        <w:gridCol w:w="3041"/>
      </w:tblGrid>
      <w:tr w:rsidR="00932276" w14:paraId="2181A74B"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41" w:type="dxa"/>
          </w:tcPr>
          <w:p w14:paraId="6F8E4748" w14:textId="77777777" w:rsidR="00932276" w:rsidRDefault="00000000">
            <w:pPr>
              <w:jc w:val="center"/>
            </w:pPr>
            <w:r>
              <w:rPr>
                <w:sz w:val="20"/>
              </w:rPr>
              <w:t>Prueba / estadístico</w:t>
            </w:r>
          </w:p>
        </w:tc>
        <w:tc>
          <w:tcPr>
            <w:tcW w:w="3041" w:type="dxa"/>
          </w:tcPr>
          <w:p w14:paraId="40519476"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Resultado</w:t>
            </w:r>
          </w:p>
        </w:tc>
        <w:tc>
          <w:tcPr>
            <w:tcW w:w="3041" w:type="dxa"/>
          </w:tcPr>
          <w:p w14:paraId="14B93DB9"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Decisión</w:t>
            </w:r>
          </w:p>
        </w:tc>
      </w:tr>
      <w:tr w:rsidR="00932276" w14:paraId="295E9F49"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05FBADDC" w14:textId="77777777" w:rsidR="00932276" w:rsidRPr="00D53ECB" w:rsidRDefault="00000000">
            <w:pPr>
              <w:jc w:val="left"/>
              <w:rPr>
                <w:lang w:val="es-PE"/>
              </w:rPr>
            </w:pPr>
            <w:r w:rsidRPr="00D53ECB">
              <w:rPr>
                <w:sz w:val="20"/>
                <w:lang w:val="es-PE"/>
              </w:rPr>
              <w:t>t de Student pareada (oficial)</w:t>
            </w:r>
          </w:p>
        </w:tc>
        <w:tc>
          <w:tcPr>
            <w:tcW w:w="3041" w:type="dxa"/>
          </w:tcPr>
          <w:p w14:paraId="23497A96"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proofErr w:type="gramStart"/>
            <w:r>
              <w:rPr>
                <w:sz w:val="20"/>
              </w:rPr>
              <w:t>t(</w:t>
            </w:r>
            <w:proofErr w:type="gramEnd"/>
            <w:r>
              <w:rPr>
                <w:sz w:val="20"/>
              </w:rPr>
              <w:t>48) = 14.85, p = 7.2×10⁻²⁰ (&lt; 0.001)</w:t>
            </w:r>
          </w:p>
        </w:tc>
        <w:tc>
          <w:tcPr>
            <w:tcW w:w="3041" w:type="dxa"/>
          </w:tcPr>
          <w:p w14:paraId="54F07FAB"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Rechaza H0</w:t>
            </w:r>
          </w:p>
        </w:tc>
      </w:tr>
      <w:tr w:rsidR="00932276" w14:paraId="6EF3820C" w14:textId="77777777" w:rsidTr="00D53ECB">
        <w:tc>
          <w:tcPr>
            <w:cnfStyle w:val="001000000000" w:firstRow="0" w:lastRow="0" w:firstColumn="1" w:lastColumn="0" w:oddVBand="0" w:evenVBand="0" w:oddHBand="0" w:evenHBand="0" w:firstRowFirstColumn="0" w:firstRowLastColumn="0" w:lastRowFirstColumn="0" w:lastRowLastColumn="0"/>
            <w:tcW w:w="3041" w:type="dxa"/>
          </w:tcPr>
          <w:p w14:paraId="2E117708" w14:textId="77777777" w:rsidR="00932276" w:rsidRDefault="00000000">
            <w:pPr>
              <w:jc w:val="left"/>
            </w:pPr>
            <w:r>
              <w:rPr>
                <w:sz w:val="20"/>
              </w:rPr>
              <w:t>Wilcoxon (respaldo no paramétrico)</w:t>
            </w:r>
          </w:p>
        </w:tc>
        <w:tc>
          <w:tcPr>
            <w:tcW w:w="3041" w:type="dxa"/>
          </w:tcPr>
          <w:p w14:paraId="6F103AA1"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W = 1126.5, p &lt; 0.001</w:t>
            </w:r>
          </w:p>
        </w:tc>
        <w:tc>
          <w:tcPr>
            <w:tcW w:w="3041" w:type="dxa"/>
          </w:tcPr>
          <w:p w14:paraId="5CA632B0"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Rechaza H0</w:t>
            </w:r>
          </w:p>
        </w:tc>
      </w:tr>
      <w:tr w:rsidR="00932276" w14:paraId="78EE8A2A"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0ED0E6B8" w14:textId="77777777" w:rsidR="00932276" w:rsidRDefault="00000000">
            <w:pPr>
              <w:jc w:val="left"/>
            </w:pPr>
            <w:r>
              <w:rPr>
                <w:sz w:val="20"/>
              </w:rPr>
              <w:t>d de Cohen</w:t>
            </w:r>
          </w:p>
        </w:tc>
        <w:tc>
          <w:tcPr>
            <w:tcW w:w="3041" w:type="dxa"/>
          </w:tcPr>
          <w:p w14:paraId="7F2FEB18"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2.12 (efecto grande)</w:t>
            </w:r>
          </w:p>
        </w:tc>
        <w:tc>
          <w:tcPr>
            <w:tcW w:w="3041" w:type="dxa"/>
          </w:tcPr>
          <w:p w14:paraId="6C5AF825"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bl>
    <w:p w14:paraId="72376EA8" w14:textId="77777777" w:rsidR="00932276" w:rsidRPr="00D53ECB" w:rsidRDefault="00000000">
      <w:pPr>
        <w:spacing w:after="200"/>
        <w:jc w:val="center"/>
        <w:rPr>
          <w:lang w:val="es-PE"/>
        </w:rPr>
      </w:pPr>
      <w:r w:rsidRPr="00D53ECB">
        <w:rPr>
          <w:i/>
          <w:sz w:val="18"/>
          <w:lang w:val="es-PE"/>
        </w:rPr>
        <w:t>Tabla 20. Contraste de hipótesis del rendimiento académico.</w:t>
      </w:r>
    </w:p>
    <w:p w14:paraId="539D178B" w14:textId="77777777" w:rsidR="00932276" w:rsidRPr="00D53ECB" w:rsidRDefault="00000000">
      <w:pPr>
        <w:rPr>
          <w:lang w:val="es-PE"/>
        </w:rPr>
      </w:pPr>
      <w:r w:rsidRPr="00D53ECB">
        <w:rPr>
          <w:lang w:val="es-PE"/>
        </w:rPr>
        <w:t xml:space="preserve">Distribución de la ganancia: 46 de 49 estudiantes (94 %) mejoraron su calificación, 2 se mantuvieron sin cambio y 1 retrocedió. La mejora es estadísticamente significativa (p &lt; 0.001) con un tamaño del efecto grande (d = 2.12). Limitación documentada: al ser un diseño de un solo grupo sin grupo control, se demuestra una mejora significativa pero no se aísla la causalidad exclusiva (maduración, historia, efecto de </w:t>
      </w:r>
      <w:proofErr w:type="spellStart"/>
      <w:r w:rsidRPr="00D53ECB">
        <w:rPr>
          <w:lang w:val="es-PE"/>
        </w:rPr>
        <w:t>testing</w:t>
      </w:r>
      <w:proofErr w:type="spellEnd"/>
      <w:r w:rsidRPr="00D53ECB">
        <w:rPr>
          <w:lang w:val="es-PE"/>
        </w:rPr>
        <w:t xml:space="preserve">); un diseño </w:t>
      </w:r>
      <w:proofErr w:type="spellStart"/>
      <w:proofErr w:type="gramStart"/>
      <w:r w:rsidRPr="00D53ECB">
        <w:rPr>
          <w:lang w:val="es-PE"/>
        </w:rPr>
        <w:t>cuasi-experimental</w:t>
      </w:r>
      <w:proofErr w:type="spellEnd"/>
      <w:proofErr w:type="gramEnd"/>
      <w:r w:rsidRPr="00D53ECB">
        <w:rPr>
          <w:lang w:val="es-PE"/>
        </w:rPr>
        <w:t xml:space="preserve"> con grupo control queda como trabajo futuro.</w:t>
      </w:r>
    </w:p>
    <w:p w14:paraId="4C9D1AB8" w14:textId="77777777" w:rsidR="00932276" w:rsidRPr="00D53ECB" w:rsidRDefault="00000000">
      <w:pPr>
        <w:rPr>
          <w:lang w:val="es-PE"/>
        </w:rPr>
      </w:pPr>
      <w:r w:rsidRPr="00D53ECB">
        <w:rPr>
          <w:b/>
          <w:lang w:val="es-PE"/>
        </w:rPr>
        <w:t>Conclusión OE4: la mejora del rendimiento académico es estadísticamente significativa (t pareada p &lt; 0.001, d = 2.12), por lo que el objetivo se considera cumplido.</w:t>
      </w:r>
    </w:p>
    <w:p w14:paraId="4216DBE9" w14:textId="77777777" w:rsidR="00932276" w:rsidRPr="00D53ECB" w:rsidRDefault="00000000">
      <w:pPr>
        <w:pStyle w:val="Ttulo3"/>
        <w:rPr>
          <w:lang w:val="es-PE"/>
        </w:rPr>
      </w:pPr>
      <w:bookmarkStart w:id="20" w:name="_Toc232975824"/>
      <w:r w:rsidRPr="00D53ECB">
        <w:rPr>
          <w:rFonts w:ascii="Times New Roman" w:hAnsi="Times New Roman"/>
          <w:lang w:val="es-PE"/>
        </w:rPr>
        <w:t>1.2.5. OE5: Adecuación funcional (ISO/IEC 25010:2023)</w:t>
      </w:r>
      <w:bookmarkEnd w:id="20"/>
    </w:p>
    <w:p w14:paraId="01FF5609" w14:textId="77777777" w:rsidR="00932276" w:rsidRPr="00D53ECB" w:rsidRDefault="00000000">
      <w:pPr>
        <w:rPr>
          <w:lang w:val="es-PE"/>
        </w:rPr>
      </w:pPr>
      <w:r w:rsidRPr="00D53ECB">
        <w:rPr>
          <w:lang w:val="es-PE"/>
        </w:rPr>
        <w:t xml:space="preserve">La adecuación funcional se evaluó conforme a ISO/IEC 25010:2023, midiendo sus tres </w:t>
      </w:r>
      <w:proofErr w:type="spellStart"/>
      <w:r w:rsidRPr="00D53ECB">
        <w:rPr>
          <w:lang w:val="es-PE"/>
        </w:rPr>
        <w:t>subcaracterísticas</w:t>
      </w:r>
      <w:proofErr w:type="spellEnd"/>
      <w:r w:rsidRPr="00D53ECB">
        <w:rPr>
          <w:lang w:val="es-PE"/>
        </w:rPr>
        <w:t xml:space="preserve"> con las métricas de ISO/IEC 25023:2016: completitud funcional (X = A/B), corrección funcional (X = 1 − A/B) y pertinencia funcional (X = A/B). La cobertura abarca los 33 requisitos funcionales priorizados, soportada por una suite de 396 pruebas de </w:t>
      </w:r>
      <w:proofErr w:type="spellStart"/>
      <w:r w:rsidRPr="00D53ECB">
        <w:rPr>
          <w:lang w:val="es-PE"/>
        </w:rPr>
        <w:t>backend</w:t>
      </w:r>
      <w:proofErr w:type="spellEnd"/>
      <w:r w:rsidRPr="00D53ECB">
        <w:rPr>
          <w:lang w:val="es-PE"/>
        </w:rPr>
        <w:t xml:space="preserve"> en verde (88 % de cobertura de código) y 69 pruebas de </w:t>
      </w:r>
      <w:proofErr w:type="spellStart"/>
      <w:r w:rsidRPr="00D53ECB">
        <w:rPr>
          <w:lang w:val="es-PE"/>
        </w:rPr>
        <w:t>frontend</w:t>
      </w:r>
      <w:proofErr w:type="spellEnd"/>
      <w:r w:rsidRPr="00D53ECB">
        <w:rPr>
          <w:lang w:val="es-PE"/>
        </w:rPr>
        <w:t xml:space="preserve"> (Tabla 21).</w:t>
      </w:r>
    </w:p>
    <w:tbl>
      <w:tblPr>
        <w:tblStyle w:val="Tablanormal3"/>
        <w:tblW w:w="0" w:type="auto"/>
        <w:tblLook w:val="04A0" w:firstRow="1" w:lastRow="0" w:firstColumn="1" w:lastColumn="0" w:noHBand="0" w:noVBand="1"/>
      </w:tblPr>
      <w:tblGrid>
        <w:gridCol w:w="2428"/>
        <w:gridCol w:w="1715"/>
        <w:gridCol w:w="1756"/>
        <w:gridCol w:w="1689"/>
        <w:gridCol w:w="1750"/>
      </w:tblGrid>
      <w:tr w:rsidR="00932276" w14:paraId="4E48A2DB" w14:textId="77777777" w:rsidTr="00D53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24" w:type="dxa"/>
          </w:tcPr>
          <w:p w14:paraId="3B944952" w14:textId="77777777" w:rsidR="00932276" w:rsidRDefault="00000000">
            <w:pPr>
              <w:jc w:val="center"/>
            </w:pPr>
            <w:r>
              <w:rPr>
                <w:sz w:val="20"/>
              </w:rPr>
              <w:lastRenderedPageBreak/>
              <w:t>Subcaracterística</w:t>
            </w:r>
          </w:p>
        </w:tc>
        <w:tc>
          <w:tcPr>
            <w:tcW w:w="1824" w:type="dxa"/>
          </w:tcPr>
          <w:p w14:paraId="42CDB585"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Fórmula</w:t>
            </w:r>
          </w:p>
        </w:tc>
        <w:tc>
          <w:tcPr>
            <w:tcW w:w="1824" w:type="dxa"/>
          </w:tcPr>
          <w:p w14:paraId="68B97AEB"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Resultado</w:t>
            </w:r>
          </w:p>
        </w:tc>
        <w:tc>
          <w:tcPr>
            <w:tcW w:w="1824" w:type="dxa"/>
          </w:tcPr>
          <w:p w14:paraId="2EAD6DC7"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Umbral</w:t>
            </w:r>
          </w:p>
        </w:tc>
        <w:tc>
          <w:tcPr>
            <w:tcW w:w="1824" w:type="dxa"/>
          </w:tcPr>
          <w:p w14:paraId="4E592E0E"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Veredicto</w:t>
            </w:r>
          </w:p>
        </w:tc>
      </w:tr>
      <w:tr w:rsidR="00932276" w14:paraId="07C20AB3"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539C883E" w14:textId="77777777" w:rsidR="00932276" w:rsidRDefault="00000000">
            <w:pPr>
              <w:jc w:val="left"/>
            </w:pPr>
            <w:r>
              <w:rPr>
                <w:sz w:val="20"/>
              </w:rPr>
              <w:t>Completitud funcional</w:t>
            </w:r>
          </w:p>
        </w:tc>
        <w:tc>
          <w:tcPr>
            <w:tcW w:w="1824" w:type="dxa"/>
          </w:tcPr>
          <w:p w14:paraId="3723A6D0"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A/B = 33/33</w:t>
            </w:r>
          </w:p>
        </w:tc>
        <w:tc>
          <w:tcPr>
            <w:tcW w:w="1824" w:type="dxa"/>
          </w:tcPr>
          <w:p w14:paraId="6DC34FCD"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824" w:type="dxa"/>
          </w:tcPr>
          <w:p w14:paraId="78D96E4B"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0.95</w:t>
            </w:r>
          </w:p>
        </w:tc>
        <w:tc>
          <w:tcPr>
            <w:tcW w:w="1824" w:type="dxa"/>
          </w:tcPr>
          <w:p w14:paraId="48693925"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Cumple</w:t>
            </w:r>
          </w:p>
        </w:tc>
      </w:tr>
      <w:tr w:rsidR="00932276" w14:paraId="29B0D906" w14:textId="77777777" w:rsidTr="00D53ECB">
        <w:tc>
          <w:tcPr>
            <w:cnfStyle w:val="001000000000" w:firstRow="0" w:lastRow="0" w:firstColumn="1" w:lastColumn="0" w:oddVBand="0" w:evenVBand="0" w:oddHBand="0" w:evenHBand="0" w:firstRowFirstColumn="0" w:firstRowLastColumn="0" w:lastRowFirstColumn="0" w:lastRowLastColumn="0"/>
            <w:tcW w:w="1824" w:type="dxa"/>
          </w:tcPr>
          <w:p w14:paraId="3A2128BB" w14:textId="77777777" w:rsidR="00932276" w:rsidRDefault="00000000">
            <w:pPr>
              <w:jc w:val="left"/>
            </w:pPr>
            <w:r>
              <w:rPr>
                <w:sz w:val="20"/>
              </w:rPr>
              <w:t>Corrección funcional</w:t>
            </w:r>
          </w:p>
        </w:tc>
        <w:tc>
          <w:tcPr>
            <w:tcW w:w="1824" w:type="dxa"/>
          </w:tcPr>
          <w:p w14:paraId="25244E26"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1 − A/B = 1 − 0/396</w:t>
            </w:r>
          </w:p>
        </w:tc>
        <w:tc>
          <w:tcPr>
            <w:tcW w:w="1824" w:type="dxa"/>
          </w:tcPr>
          <w:p w14:paraId="7CD6D4D4"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1.00</w:t>
            </w:r>
          </w:p>
        </w:tc>
        <w:tc>
          <w:tcPr>
            <w:tcW w:w="1824" w:type="dxa"/>
          </w:tcPr>
          <w:p w14:paraId="58AFBEBA"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 0.90</w:t>
            </w:r>
          </w:p>
        </w:tc>
        <w:tc>
          <w:tcPr>
            <w:tcW w:w="1824" w:type="dxa"/>
          </w:tcPr>
          <w:p w14:paraId="6934CD32"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Cumple</w:t>
            </w:r>
          </w:p>
        </w:tc>
      </w:tr>
      <w:tr w:rsidR="00932276" w14:paraId="5A538005" w14:textId="77777777" w:rsidTr="00D53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00827734" w14:textId="77777777" w:rsidR="00932276" w:rsidRDefault="00000000">
            <w:pPr>
              <w:jc w:val="left"/>
            </w:pPr>
            <w:r>
              <w:rPr>
                <w:sz w:val="20"/>
              </w:rPr>
              <w:t>Pertinencia funcional</w:t>
            </w:r>
          </w:p>
        </w:tc>
        <w:tc>
          <w:tcPr>
            <w:tcW w:w="1824" w:type="dxa"/>
          </w:tcPr>
          <w:p w14:paraId="2823A5F6" w14:textId="77777777" w:rsidR="00932276" w:rsidRPr="00D53ECB" w:rsidRDefault="00000000">
            <w:pPr>
              <w:jc w:val="center"/>
              <w:cnfStyle w:val="000000100000" w:firstRow="0" w:lastRow="0" w:firstColumn="0" w:lastColumn="0" w:oddVBand="0" w:evenVBand="0" w:oddHBand="1" w:evenHBand="0" w:firstRowFirstColumn="0" w:firstRowLastColumn="0" w:lastRowFirstColumn="0" w:lastRowLastColumn="0"/>
              <w:rPr>
                <w:lang w:val="es-PE"/>
              </w:rPr>
            </w:pPr>
            <w:r w:rsidRPr="00D53ECB">
              <w:rPr>
                <w:sz w:val="20"/>
                <w:lang w:val="es-PE"/>
              </w:rPr>
              <w:t>A/B (juicio de expertos)</w:t>
            </w:r>
          </w:p>
        </w:tc>
        <w:tc>
          <w:tcPr>
            <w:tcW w:w="1824" w:type="dxa"/>
          </w:tcPr>
          <w:p w14:paraId="7AA29E50"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20"/>
              </w:rPr>
              <w:t>Aprobado</w:t>
            </w:r>
            <w:proofErr w:type="spellEnd"/>
            <w:r>
              <w:rPr>
                <w:sz w:val="20"/>
              </w:rPr>
              <w:t xml:space="preserve"> (≥ 0.90)</w:t>
            </w:r>
          </w:p>
        </w:tc>
        <w:tc>
          <w:tcPr>
            <w:tcW w:w="1824" w:type="dxa"/>
          </w:tcPr>
          <w:p w14:paraId="4BA0677F"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0.90</w:t>
            </w:r>
          </w:p>
        </w:tc>
        <w:tc>
          <w:tcPr>
            <w:tcW w:w="1824" w:type="dxa"/>
          </w:tcPr>
          <w:p w14:paraId="63AF621B"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Cumple</w:t>
            </w:r>
          </w:p>
        </w:tc>
      </w:tr>
    </w:tbl>
    <w:p w14:paraId="50633454" w14:textId="77777777" w:rsidR="00932276" w:rsidRPr="00D53ECB" w:rsidRDefault="00000000">
      <w:pPr>
        <w:spacing w:after="200"/>
        <w:jc w:val="center"/>
        <w:rPr>
          <w:lang w:val="es-PE"/>
        </w:rPr>
      </w:pPr>
      <w:r w:rsidRPr="00D53ECB">
        <w:rPr>
          <w:i/>
          <w:sz w:val="18"/>
          <w:lang w:val="es-PE"/>
        </w:rPr>
        <w:t>Tabla 21. Métricas de adecuación funcional ISO/IEC 25023:2016.</w:t>
      </w:r>
    </w:p>
    <w:p w14:paraId="08DB65AB" w14:textId="77777777" w:rsidR="00932276" w:rsidRPr="00D53ECB" w:rsidRDefault="00000000">
      <w:pPr>
        <w:rPr>
          <w:lang w:val="es-PE"/>
        </w:rPr>
      </w:pPr>
      <w:r w:rsidRPr="00D53ECB">
        <w:rPr>
          <w:lang w:val="es-PE"/>
        </w:rPr>
        <w:t xml:space="preserve">La completitud y la corrección funcionales quedan formalizadas con evidencia objetiva (33/33 RF implementados; 0 defectos abiertos sobre 396 pruebas, tras resolver los defectos D-01 de importación de </w:t>
      </w:r>
      <w:proofErr w:type="spellStart"/>
      <w:r w:rsidRPr="00D53ECB">
        <w:rPr>
          <w:lang w:val="es-PE"/>
        </w:rPr>
        <w:t>langchain</w:t>
      </w:r>
      <w:proofErr w:type="spellEnd"/>
      <w:r w:rsidRPr="00D53ECB">
        <w:rPr>
          <w:lang w:val="es-PE"/>
        </w:rPr>
        <w:t xml:space="preserve"> y D-02 de andamiaje de pruebas). La pertinencia funcional fue evaluada por un panel de ≥ 2 jueces expertos sobre los 33 RF priorizados, mediante el instrumento de juicio de expertos basado en ISO/IEC 25023 (escala Likert 1–4 con V de Aiken como índice de validez de contenido); el dictamen consolidado fue Aplicable / Aprobado, confirmando la pertinencia por encima del umbral de 0.90 (V de Aiken ≥ 0.80). Se validó además la degradación elegante del sistema ante cuatro escenarios de fallo controlado (Ollama caído → quiz desde banco, </w:t>
      </w:r>
      <w:proofErr w:type="spellStart"/>
      <w:r w:rsidRPr="00D53ECB">
        <w:rPr>
          <w:lang w:val="es-PE"/>
        </w:rPr>
        <w:t>coding</w:t>
      </w:r>
      <w:proofErr w:type="spellEnd"/>
      <w:r w:rsidRPr="00D53ECB">
        <w:rPr>
          <w:lang w:val="es-PE"/>
        </w:rPr>
        <w:t xml:space="preserve"> desde catálogo, evaluación desde banco docente).</w:t>
      </w:r>
    </w:p>
    <w:p w14:paraId="63D7FADB" w14:textId="77777777" w:rsidR="00932276" w:rsidRPr="00D53ECB" w:rsidRDefault="00000000">
      <w:pPr>
        <w:rPr>
          <w:lang w:val="es-PE"/>
        </w:rPr>
      </w:pPr>
      <w:r w:rsidRPr="00D53ECB">
        <w:rPr>
          <w:b/>
          <w:lang w:val="es-PE"/>
        </w:rPr>
        <w:t>Conclusión OE5: completitud y corrección funcionales formalizadas (1.00 / 1.00) y pertinencia funcional aprobada por el dictamen de ≥ 2 jueces expertos (≥ 0.90), por lo que el objetivo se considera cumplido.</w:t>
      </w:r>
    </w:p>
    <w:p w14:paraId="677F2082" w14:textId="77777777" w:rsidR="00932276" w:rsidRDefault="00000000">
      <w:pPr>
        <w:pStyle w:val="Ttulo1"/>
      </w:pPr>
      <w:bookmarkStart w:id="21" w:name="_Toc232975825"/>
      <w:r>
        <w:rPr>
          <w:rFonts w:ascii="Times New Roman" w:hAnsi="Times New Roman"/>
        </w:rPr>
        <w:t>II. REFERENCIAS BIBLIOGRÁFICAS</w:t>
      </w:r>
      <w:bookmarkEnd w:id="21"/>
    </w:p>
    <w:p w14:paraId="130F02B5" w14:textId="77777777" w:rsidR="00932276" w:rsidRDefault="00000000">
      <w:pPr>
        <w:spacing w:after="80"/>
        <w:ind w:left="567" w:hanging="567"/>
      </w:pPr>
      <w:r>
        <w:rPr>
          <w:b/>
        </w:rPr>
        <w:t xml:space="preserve">[1] </w:t>
      </w:r>
      <w:r>
        <w:t>C. Watson y F. W. B. Li, “Failure Rates in Introductory Programming Revisited,” en Proceedings of ACM SIGCSE Conference, 2014.</w:t>
      </w:r>
    </w:p>
    <w:p w14:paraId="41E7874F" w14:textId="77777777" w:rsidR="00932276" w:rsidRDefault="00000000">
      <w:pPr>
        <w:spacing w:after="80"/>
        <w:ind w:left="567" w:hanging="567"/>
      </w:pPr>
      <w:r>
        <w:rPr>
          <w:b/>
        </w:rPr>
        <w:t xml:space="preserve">[2] </w:t>
      </w:r>
      <w:r>
        <w:t>A. Robins, J. Rountree y N. Rountree, “Learning and teaching programming: A review and discussion,” Computer Science Education, vol. 13, núm. 2, pp. 137–172, 2003, doi: 10.1076/csed.13.2.137.14200.</w:t>
      </w:r>
    </w:p>
    <w:p w14:paraId="6A3ECC52" w14:textId="77777777" w:rsidR="00932276" w:rsidRDefault="00000000">
      <w:pPr>
        <w:spacing w:after="80"/>
        <w:ind w:left="567" w:hanging="567"/>
      </w:pPr>
      <w:r>
        <w:rPr>
          <w:b/>
        </w:rPr>
        <w:t xml:space="preserve">[3] </w:t>
      </w:r>
      <w:r>
        <w:t>K. VanLehn, “The relative effectiveness of human tutoring, intelligent tutoring systems, and other tutoring systems,” Educational Psychologist, vol. 46, núm. 4, pp. 197–221, 2011, doi: 10.1080/00461520.2011.611369.</w:t>
      </w:r>
    </w:p>
    <w:p w14:paraId="063151D7" w14:textId="77777777" w:rsidR="00932276" w:rsidRDefault="00000000">
      <w:pPr>
        <w:spacing w:after="80"/>
        <w:ind w:left="567" w:hanging="567"/>
      </w:pPr>
      <w:r>
        <w:rPr>
          <w:b/>
        </w:rPr>
        <w:t xml:space="preserve">[4] </w:t>
      </w:r>
      <w:r>
        <w:t>B. P. Woolf, Building Intelligent Interactive Tutors: Student-centered strategies for revolutionizing e-learning. Burlington, MA: Morgan Kaufmann, 2009.</w:t>
      </w:r>
    </w:p>
    <w:p w14:paraId="2D1D55BC" w14:textId="77777777" w:rsidR="00932276" w:rsidRDefault="00000000">
      <w:pPr>
        <w:spacing w:after="80"/>
        <w:ind w:left="567" w:hanging="567"/>
      </w:pPr>
      <w:r>
        <w:rPr>
          <w:b/>
        </w:rPr>
        <w:lastRenderedPageBreak/>
        <w:t xml:space="preserve">[5] </w:t>
      </w:r>
      <w:r>
        <w:t>R. Nkambou, J. Bourdeau y R. Mizoguchi, Eds., Advances in Intelligent Tutoring Systems, Studies in Computational Intelligence, vol. 308. Berlin, Heidelberg: Springer, 2010, doi: 10.1007/978-3-642-14363-2.</w:t>
      </w:r>
    </w:p>
    <w:p w14:paraId="596EE2B7" w14:textId="77777777" w:rsidR="00932276" w:rsidRDefault="00000000">
      <w:pPr>
        <w:spacing w:after="80"/>
        <w:ind w:left="567" w:hanging="567"/>
      </w:pPr>
      <w:r>
        <w:rPr>
          <w:b/>
        </w:rPr>
        <w:t xml:space="preserve">[6] </w:t>
      </w:r>
      <w:r>
        <w:t>P. Lewis et al., “Retrieval-Augmented Generation for Knowledge-Intensive NLP Tasks,” en Advances in Neural Information Processing Systems, vol. 33, 2020, pp. 9459–9474.</w:t>
      </w:r>
    </w:p>
    <w:p w14:paraId="0DFC6305" w14:textId="77777777" w:rsidR="00932276" w:rsidRDefault="00000000">
      <w:pPr>
        <w:spacing w:after="80"/>
        <w:ind w:left="567" w:hanging="567"/>
      </w:pPr>
      <w:r>
        <w:rPr>
          <w:b/>
        </w:rPr>
        <w:t xml:space="preserve">[7] </w:t>
      </w:r>
      <w:r>
        <w:t>W. X. Zhao et al., “A Survey of Large Language Models,” arXiv:2303.18223, mar. 2023.</w:t>
      </w:r>
    </w:p>
    <w:p w14:paraId="266F76CF" w14:textId="77777777" w:rsidR="00932276" w:rsidRDefault="00000000">
      <w:pPr>
        <w:spacing w:after="80"/>
        <w:ind w:left="567" w:hanging="567"/>
      </w:pPr>
      <w:r>
        <w:rPr>
          <w:b/>
        </w:rPr>
        <w:t xml:space="preserve">[8] </w:t>
      </w:r>
      <w:r>
        <w:t>S. Es, J. James, L. Espinosa-Anke y S. Schockaert, “RAGAS: Automated Evaluation of Retrieval Augmented Generation,” en Proceedings of the 18th Conference of the European Chapter of the ACL, 2024, pp. 150–158.</w:t>
      </w:r>
    </w:p>
    <w:p w14:paraId="1D2D9B53" w14:textId="77777777" w:rsidR="00932276" w:rsidRDefault="00000000">
      <w:pPr>
        <w:spacing w:after="80"/>
        <w:ind w:left="567" w:hanging="567"/>
      </w:pPr>
      <w:r>
        <w:rPr>
          <w:b/>
        </w:rPr>
        <w:t xml:space="preserve">[9] </w:t>
      </w:r>
      <w:r>
        <w:t>ISO/IEC, “ISO/IEC 25010:2023 — Systems and software engineering — SQuaRE — Product quality model,” International Organization for Standardization, Geneva, 2023.</w:t>
      </w:r>
    </w:p>
    <w:p w14:paraId="79AC7480" w14:textId="77777777" w:rsidR="00932276" w:rsidRDefault="00000000">
      <w:pPr>
        <w:spacing w:after="80"/>
        <w:ind w:left="567" w:hanging="567"/>
      </w:pPr>
      <w:r>
        <w:rPr>
          <w:b/>
        </w:rPr>
        <w:t xml:space="preserve">[10] </w:t>
      </w:r>
      <w:r>
        <w:t>ISO/IEC, “ISO/IEC 25023:2016 — Systems and software engineering — SQuaRE — Measurement of system and software product quality,” International Organization for Standardization, Geneva, 2016.</w:t>
      </w:r>
    </w:p>
    <w:p w14:paraId="67FE38ED" w14:textId="77777777" w:rsidR="00932276" w:rsidRDefault="00000000">
      <w:pPr>
        <w:spacing w:after="80"/>
        <w:ind w:left="567" w:hanging="567"/>
      </w:pPr>
      <w:r>
        <w:rPr>
          <w:b/>
        </w:rPr>
        <w:t xml:space="preserve">[11] </w:t>
      </w:r>
      <w:r>
        <w:t>M. Yousef, K. Mohamed, W. Medhat, E. H. Mohamed, G. Khoriba y T. Arafa, “BeGrading: large language models for enhanced feedback in programming education,” Neural Computing and Applications, vol. 37, núm. 2, pp. 1027–1040, ene. 2025, doi: 10.1007/s00521-024-10449-y.</w:t>
      </w:r>
    </w:p>
    <w:p w14:paraId="1EDAC1A1" w14:textId="77777777" w:rsidR="00932276" w:rsidRDefault="00000000">
      <w:pPr>
        <w:spacing w:after="80"/>
        <w:ind w:left="567" w:hanging="567"/>
      </w:pPr>
      <w:r>
        <w:rPr>
          <w:b/>
        </w:rPr>
        <w:t xml:space="preserve">[12] </w:t>
      </w:r>
      <w:r>
        <w:t>I. Azaiz, N. Kiesler y S. Strickroth, “Feedback-Generation for Programming Exercises With GPT-4,” en Proc. of ITiCSE 2024, vol. 1, pp. 31–37, jul. 2024.</w:t>
      </w:r>
    </w:p>
    <w:p w14:paraId="4942F5AF" w14:textId="77777777" w:rsidR="00932276" w:rsidRDefault="00000000">
      <w:pPr>
        <w:spacing w:after="80"/>
        <w:ind w:left="567" w:hanging="567"/>
      </w:pPr>
      <w:r>
        <w:rPr>
          <w:b/>
        </w:rPr>
        <w:t xml:space="preserve">[13] </w:t>
      </w:r>
      <w:r>
        <w:t>U. Mittal, S. Sai, V. Chamola y D. Sangwan, “A Comprehensive Review on Generative AI for Education,” IEEE Access, vol. 12, pp. 142733–142759, 2024, doi: 10.1109/ACCESS.2024.3468368.</w:t>
      </w:r>
    </w:p>
    <w:p w14:paraId="28D81D42" w14:textId="77777777" w:rsidR="00932276" w:rsidRDefault="00000000">
      <w:pPr>
        <w:spacing w:after="80"/>
        <w:ind w:left="567" w:hanging="567"/>
      </w:pPr>
      <w:r>
        <w:rPr>
          <w:b/>
        </w:rPr>
        <w:t xml:space="preserve">[14] </w:t>
      </w:r>
      <w:r>
        <w:t>OECD, “Education at a Glance 2024,” OECD Publishing, 2024, doi: 10.1787/c00cad36-en.</w:t>
      </w:r>
    </w:p>
    <w:p w14:paraId="05E728EC" w14:textId="77777777" w:rsidR="00932276" w:rsidRPr="00D53ECB" w:rsidRDefault="00000000">
      <w:pPr>
        <w:spacing w:after="80"/>
        <w:ind w:left="567" w:hanging="567"/>
        <w:rPr>
          <w:lang w:val="es-PE"/>
        </w:rPr>
      </w:pPr>
      <w:r w:rsidRPr="00D53ECB">
        <w:rPr>
          <w:b/>
          <w:lang w:val="es-PE"/>
        </w:rPr>
        <w:t xml:space="preserve">[15] </w:t>
      </w:r>
      <w:r w:rsidRPr="00D53ECB">
        <w:rPr>
          <w:lang w:val="es-PE"/>
        </w:rPr>
        <w:t>MINEDU, “El Perú en PISA 2022: Informe nacional de resultados,” Lima, Perú, feb. 2024.</w:t>
      </w:r>
    </w:p>
    <w:p w14:paraId="1019A534" w14:textId="77777777" w:rsidR="00932276" w:rsidRPr="00D53ECB" w:rsidRDefault="00000000">
      <w:pPr>
        <w:spacing w:after="80"/>
        <w:ind w:left="567" w:hanging="567"/>
        <w:rPr>
          <w:lang w:val="es-PE"/>
        </w:rPr>
      </w:pPr>
      <w:r w:rsidRPr="00D53ECB">
        <w:rPr>
          <w:b/>
          <w:lang w:val="es-PE"/>
        </w:rPr>
        <w:t xml:space="preserve">[16] </w:t>
      </w:r>
      <w:r w:rsidRPr="00D53ECB">
        <w:rPr>
          <w:lang w:val="es-PE"/>
        </w:rPr>
        <w:t>Instituto de Educación Superior Público “República Federal de Alemania”, Sílabo oficial de la unidad didáctica Aplicaciones Móviles, periodo lectivo 2025-I, Chiclayo, 2025.</w:t>
      </w:r>
    </w:p>
    <w:p w14:paraId="42E36999" w14:textId="77777777" w:rsidR="00932276" w:rsidRDefault="00000000">
      <w:pPr>
        <w:spacing w:after="80"/>
        <w:ind w:left="567" w:hanging="567"/>
      </w:pPr>
      <w:r>
        <w:rPr>
          <w:b/>
        </w:rPr>
        <w:t xml:space="preserve">[17] </w:t>
      </w:r>
      <w:r>
        <w:t>A. T. Corbett y J. R. Anderson, “Knowledge Tracing: Modeling the acquisition of procedural knowledge,” User Modeling and User-Adapted Interaction, vol. 4, núm. 4, pp. 253–278, 1995.</w:t>
      </w:r>
    </w:p>
    <w:p w14:paraId="2956E4C8" w14:textId="77777777" w:rsidR="00932276" w:rsidRDefault="00000000">
      <w:pPr>
        <w:spacing w:after="80"/>
        <w:ind w:left="567" w:hanging="567"/>
      </w:pPr>
      <w:r>
        <w:rPr>
          <w:b/>
        </w:rPr>
        <w:t xml:space="preserve">[18] </w:t>
      </w:r>
      <w:r>
        <w:t>C. Piech et al., “Deep knowledge tracing,” en Proc. Advances in Neural Information Processing Systems (NeurIPS), 2015.</w:t>
      </w:r>
    </w:p>
    <w:p w14:paraId="05938A1A" w14:textId="77777777" w:rsidR="00932276" w:rsidRDefault="00000000">
      <w:pPr>
        <w:spacing w:after="80"/>
        <w:ind w:left="567" w:hanging="567"/>
      </w:pPr>
      <w:r>
        <w:rPr>
          <w:b/>
        </w:rPr>
        <w:t xml:space="preserve">[19] </w:t>
      </w:r>
      <w:r>
        <w:t>S. Brown, The C4 model for visualising software architecture. c4model.com, 2018.</w:t>
      </w:r>
    </w:p>
    <w:p w14:paraId="0825B8D4" w14:textId="77777777" w:rsidR="00932276" w:rsidRDefault="00000000">
      <w:pPr>
        <w:spacing w:after="80"/>
        <w:ind w:left="567" w:hanging="567"/>
      </w:pPr>
      <w:r w:rsidRPr="00D53ECB">
        <w:rPr>
          <w:b/>
          <w:lang w:val="es-PE"/>
        </w:rPr>
        <w:lastRenderedPageBreak/>
        <w:t xml:space="preserve">[20] </w:t>
      </w:r>
      <w:r w:rsidRPr="00D53ECB">
        <w:rPr>
          <w:lang w:val="es-PE"/>
        </w:rPr>
        <w:t xml:space="preserve">USAT, Reglamento de elaboración y sustentación de trabajos de investigación para optar el título profesional. </w:t>
      </w:r>
      <w:r>
        <w:t>Chiclayo: Universidad Católica Santo Toribio de Mogrovejo, 2024.</w:t>
      </w:r>
    </w:p>
    <w:p w14:paraId="2A304507" w14:textId="77777777" w:rsidR="00932276" w:rsidRDefault="00000000">
      <w:pPr>
        <w:spacing w:after="80"/>
        <w:ind w:left="567" w:hanging="567"/>
      </w:pPr>
      <w:r>
        <w:rPr>
          <w:b/>
        </w:rPr>
        <w:t xml:space="preserve">[21] </w:t>
      </w:r>
      <w:r>
        <w:t>L. R. Aiken, “Three coefficients for analyzing the reliability and validity of ratings,” Educational and Psychological Measurement, vol. 45, núm. 1, pp. 131–142, 1985, doi: 10.1177/0013164485451012.</w:t>
      </w:r>
    </w:p>
    <w:p w14:paraId="18D4F73C" w14:textId="77777777" w:rsidR="00932276" w:rsidRDefault="00000000">
      <w:pPr>
        <w:spacing w:after="80"/>
        <w:ind w:left="567" w:hanging="567"/>
      </w:pPr>
      <w:r>
        <w:rPr>
          <w:b/>
        </w:rPr>
        <w:t xml:space="preserve">[22] </w:t>
      </w:r>
      <w:r>
        <w:t>F. Wilcoxon, “Individual comparisons by ranking methods,” Biometrics Bulletin, vol. 1, núm. 6, pp. 80–83, 1945, doi: 10.2307/3001968.</w:t>
      </w:r>
    </w:p>
    <w:p w14:paraId="3D1D7C88" w14:textId="77777777" w:rsidR="00932276" w:rsidRPr="00D53ECB" w:rsidRDefault="00000000">
      <w:pPr>
        <w:spacing w:after="80"/>
        <w:ind w:left="567" w:hanging="567"/>
        <w:rPr>
          <w:lang w:val="es-PE"/>
        </w:rPr>
      </w:pPr>
      <w:r>
        <w:rPr>
          <w:b/>
        </w:rPr>
        <w:t xml:space="preserve">[23] </w:t>
      </w:r>
      <w:r>
        <w:t xml:space="preserve">J. Cohen, Statistical Power Analysis for the Behavioral Sciences, 2.ª ed. </w:t>
      </w:r>
      <w:r w:rsidRPr="00D53ECB">
        <w:rPr>
          <w:lang w:val="es-PE"/>
        </w:rPr>
        <w:t>Hillsdale, NJ: Lawrence Erlbaum Associates, 1988.</w:t>
      </w:r>
    </w:p>
    <w:p w14:paraId="2F3F4F0A" w14:textId="77777777" w:rsidR="00932276" w:rsidRPr="00D53ECB" w:rsidRDefault="00000000">
      <w:pPr>
        <w:spacing w:after="80"/>
        <w:ind w:left="567" w:hanging="567"/>
        <w:rPr>
          <w:lang w:val="es-PE"/>
        </w:rPr>
      </w:pPr>
      <w:r w:rsidRPr="00D53ECB">
        <w:rPr>
          <w:b/>
          <w:lang w:val="es-PE"/>
        </w:rPr>
        <w:t xml:space="preserve">[24] </w:t>
      </w:r>
      <w:r w:rsidRPr="00D53ECB">
        <w:rPr>
          <w:lang w:val="es-PE"/>
        </w:rPr>
        <w:t>R. Hernández-Sampieri y C. P. Mendoza Torres, Metodología de la investigación: las rutas cuantitativa, cualitativa y mixta. Ciudad de México: McGraw-Hill, 2018.</w:t>
      </w:r>
    </w:p>
    <w:p w14:paraId="2AC8001C" w14:textId="77777777" w:rsidR="00932276" w:rsidRPr="00D53ECB" w:rsidRDefault="00000000">
      <w:pPr>
        <w:spacing w:after="80"/>
        <w:ind w:left="567" w:hanging="567"/>
        <w:rPr>
          <w:lang w:val="es-PE"/>
        </w:rPr>
      </w:pPr>
      <w:r w:rsidRPr="00D53ECB">
        <w:rPr>
          <w:b/>
          <w:lang w:val="es-PE"/>
        </w:rPr>
        <w:t xml:space="preserve">[25] </w:t>
      </w:r>
      <w:r w:rsidRPr="00D53ECB">
        <w:rPr>
          <w:lang w:val="es-PE"/>
        </w:rPr>
        <w:t xml:space="preserve">D. T. Campbell y J. C. Stanley, Experimental and </w:t>
      </w:r>
      <w:proofErr w:type="spellStart"/>
      <w:r w:rsidRPr="00D53ECB">
        <w:rPr>
          <w:lang w:val="es-PE"/>
        </w:rPr>
        <w:t>Quasi</w:t>
      </w:r>
      <w:proofErr w:type="spellEnd"/>
      <w:r w:rsidRPr="00D53ECB">
        <w:rPr>
          <w:lang w:val="es-PE"/>
        </w:rPr>
        <w:t xml:space="preserve">-Experimental </w:t>
      </w:r>
      <w:proofErr w:type="spellStart"/>
      <w:r w:rsidRPr="00D53ECB">
        <w:rPr>
          <w:lang w:val="es-PE"/>
        </w:rPr>
        <w:t>Designs</w:t>
      </w:r>
      <w:proofErr w:type="spellEnd"/>
      <w:r w:rsidRPr="00D53ECB">
        <w:rPr>
          <w:lang w:val="es-PE"/>
        </w:rPr>
        <w:t xml:space="preserve"> </w:t>
      </w:r>
      <w:proofErr w:type="spellStart"/>
      <w:r w:rsidRPr="00D53ECB">
        <w:rPr>
          <w:lang w:val="es-PE"/>
        </w:rPr>
        <w:t>for</w:t>
      </w:r>
      <w:proofErr w:type="spellEnd"/>
      <w:r w:rsidRPr="00D53ECB">
        <w:rPr>
          <w:lang w:val="es-PE"/>
        </w:rPr>
        <w:t xml:space="preserve"> </w:t>
      </w:r>
      <w:proofErr w:type="spellStart"/>
      <w:r w:rsidRPr="00D53ECB">
        <w:rPr>
          <w:lang w:val="es-PE"/>
        </w:rPr>
        <w:t>Research</w:t>
      </w:r>
      <w:proofErr w:type="spellEnd"/>
      <w:r w:rsidRPr="00D53ECB">
        <w:rPr>
          <w:lang w:val="es-PE"/>
        </w:rPr>
        <w:t>. Chicago: Rand McNally, 1963.</w:t>
      </w:r>
    </w:p>
    <w:p w14:paraId="55B904F7" w14:textId="77777777" w:rsidR="00932276" w:rsidRDefault="00000000">
      <w:pPr>
        <w:spacing w:after="80"/>
        <w:ind w:left="567" w:hanging="567"/>
      </w:pPr>
      <w:r>
        <w:rPr>
          <w:b/>
        </w:rPr>
        <w:t xml:space="preserve">[26] </w:t>
      </w:r>
      <w:r>
        <w:t>N. Muennighoff, N. Tazi, L. Magne y N. Reimers, “MTEB: Massive Text Embedding Benchmark,” en Proceedings of the 17th Conference of the European Chapter of the ACL, 2023, pp. 2014–2037.</w:t>
      </w:r>
    </w:p>
    <w:p w14:paraId="36006CEB" w14:textId="77777777" w:rsidR="00932276" w:rsidRDefault="00000000">
      <w:r>
        <w:br w:type="page"/>
      </w:r>
    </w:p>
    <w:p w14:paraId="495F5082" w14:textId="77777777" w:rsidR="00932276" w:rsidRPr="00D53ECB" w:rsidRDefault="00000000">
      <w:pPr>
        <w:pStyle w:val="Ttulo1"/>
        <w:rPr>
          <w:lang w:val="es-PE"/>
        </w:rPr>
      </w:pPr>
      <w:bookmarkStart w:id="22" w:name="_Toc232975826"/>
      <w:r w:rsidRPr="00D53ECB">
        <w:rPr>
          <w:rFonts w:ascii="Times New Roman" w:hAnsi="Times New Roman"/>
          <w:lang w:val="es-PE"/>
        </w:rPr>
        <w:lastRenderedPageBreak/>
        <w:t>ANEXOS</w:t>
      </w:r>
      <w:bookmarkEnd w:id="22"/>
    </w:p>
    <w:p w14:paraId="68A05C99" w14:textId="77777777" w:rsidR="00932276" w:rsidRPr="00D53ECB" w:rsidRDefault="00000000">
      <w:pPr>
        <w:pStyle w:val="Ttulo2"/>
        <w:rPr>
          <w:lang w:val="es-PE"/>
        </w:rPr>
      </w:pPr>
      <w:bookmarkStart w:id="23" w:name="_Toc232975827"/>
      <w:r w:rsidRPr="00D53ECB">
        <w:rPr>
          <w:rFonts w:ascii="Times New Roman" w:hAnsi="Times New Roman"/>
          <w:lang w:val="es-PE"/>
        </w:rPr>
        <w:t xml:space="preserve">Anexo </w:t>
      </w:r>
      <w:proofErr w:type="spellStart"/>
      <w:r w:rsidRPr="00D53ECB">
        <w:rPr>
          <w:rFonts w:ascii="Times New Roman" w:hAnsi="Times New Roman"/>
          <w:lang w:val="es-PE"/>
        </w:rPr>
        <w:t>N°</w:t>
      </w:r>
      <w:proofErr w:type="spellEnd"/>
      <w:r w:rsidRPr="00D53ECB">
        <w:rPr>
          <w:rFonts w:ascii="Times New Roman" w:hAnsi="Times New Roman"/>
          <w:lang w:val="es-PE"/>
        </w:rPr>
        <w:t xml:space="preserve"> 01. Carta de aceptación para ejecutar la tesis</w:t>
      </w:r>
      <w:bookmarkEnd w:id="23"/>
    </w:p>
    <w:p w14:paraId="75FBB693" w14:textId="77777777" w:rsidR="00932276" w:rsidRDefault="00000000">
      <w:pPr>
        <w:jc w:val="center"/>
      </w:pPr>
      <w:r>
        <w:rPr>
          <w:noProof/>
        </w:rPr>
        <w:drawing>
          <wp:inline distT="0" distB="0" distL="0" distR="0" wp14:anchorId="2EE2E602" wp14:editId="519EB9A9">
            <wp:extent cx="4846320" cy="68113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11"/>
                    <a:stretch>
                      <a:fillRect/>
                    </a:stretch>
                  </pic:blipFill>
                  <pic:spPr>
                    <a:xfrm>
                      <a:off x="0" y="0"/>
                      <a:ext cx="4846320" cy="6811380"/>
                    </a:xfrm>
                    <a:prstGeom prst="rect">
                      <a:avLst/>
                    </a:prstGeom>
                  </pic:spPr>
                </pic:pic>
              </a:graphicData>
            </a:graphic>
          </wp:inline>
        </w:drawing>
      </w:r>
    </w:p>
    <w:p w14:paraId="54981605" w14:textId="77777777" w:rsidR="00932276" w:rsidRPr="00D53ECB" w:rsidRDefault="00000000">
      <w:pPr>
        <w:spacing w:after="200"/>
        <w:jc w:val="center"/>
        <w:rPr>
          <w:lang w:val="es-PE"/>
        </w:rPr>
      </w:pPr>
      <w:r w:rsidRPr="00D53ECB">
        <w:rPr>
          <w:i/>
          <w:sz w:val="18"/>
          <w:lang w:val="es-PE"/>
        </w:rPr>
        <w:t xml:space="preserve">Carta de aceptación </w:t>
      </w:r>
      <w:proofErr w:type="spellStart"/>
      <w:r w:rsidRPr="00D53ECB">
        <w:rPr>
          <w:i/>
          <w:sz w:val="18"/>
          <w:lang w:val="es-PE"/>
        </w:rPr>
        <w:t>N°</w:t>
      </w:r>
      <w:proofErr w:type="spellEnd"/>
      <w:r w:rsidRPr="00D53ECB">
        <w:rPr>
          <w:i/>
          <w:sz w:val="18"/>
          <w:lang w:val="es-PE"/>
        </w:rPr>
        <w:t xml:space="preserve"> 170-2025-USAT-EISC del IESTP “RFA”.</w:t>
      </w:r>
    </w:p>
    <w:p w14:paraId="699197F4" w14:textId="77777777" w:rsidR="00932276" w:rsidRPr="00D53ECB" w:rsidRDefault="00000000">
      <w:pPr>
        <w:pStyle w:val="Ttulo2"/>
        <w:rPr>
          <w:lang w:val="es-PE"/>
        </w:rPr>
      </w:pPr>
      <w:bookmarkStart w:id="24" w:name="_Toc232975828"/>
      <w:r w:rsidRPr="00D53ECB">
        <w:rPr>
          <w:rFonts w:ascii="Times New Roman" w:hAnsi="Times New Roman"/>
          <w:lang w:val="es-PE"/>
        </w:rPr>
        <w:lastRenderedPageBreak/>
        <w:t xml:space="preserve">Anexo </w:t>
      </w:r>
      <w:proofErr w:type="spellStart"/>
      <w:r w:rsidRPr="00D53ECB">
        <w:rPr>
          <w:rFonts w:ascii="Times New Roman" w:hAnsi="Times New Roman"/>
          <w:lang w:val="es-PE"/>
        </w:rPr>
        <w:t>N°</w:t>
      </w:r>
      <w:proofErr w:type="spellEnd"/>
      <w:r w:rsidRPr="00D53ECB">
        <w:rPr>
          <w:rFonts w:ascii="Times New Roman" w:hAnsi="Times New Roman"/>
          <w:lang w:val="es-PE"/>
        </w:rPr>
        <w:t xml:space="preserve"> 02. Configuración del </w:t>
      </w:r>
      <w:proofErr w:type="spellStart"/>
      <w:r w:rsidRPr="00D53ECB">
        <w:rPr>
          <w:rFonts w:ascii="Times New Roman" w:hAnsi="Times New Roman"/>
          <w:lang w:val="es-PE"/>
        </w:rPr>
        <w:t>benchmark</w:t>
      </w:r>
      <w:proofErr w:type="spellEnd"/>
      <w:r w:rsidRPr="00D53ECB">
        <w:rPr>
          <w:rFonts w:ascii="Times New Roman" w:hAnsi="Times New Roman"/>
          <w:lang w:val="es-PE"/>
        </w:rPr>
        <w:t xml:space="preserve"> de validación (OE1–OE2)</w:t>
      </w:r>
      <w:bookmarkEnd w:id="24"/>
    </w:p>
    <w:tbl>
      <w:tblPr>
        <w:tblStyle w:val="Tablanormal3"/>
        <w:tblW w:w="0" w:type="auto"/>
        <w:tblLook w:val="04A0" w:firstRow="1" w:lastRow="0" w:firstColumn="1" w:lastColumn="0" w:noHBand="0" w:noVBand="1"/>
      </w:tblPr>
      <w:tblGrid>
        <w:gridCol w:w="4561"/>
        <w:gridCol w:w="4561"/>
      </w:tblGrid>
      <w:tr w:rsidR="00932276" w14:paraId="1129B2B2" w14:textId="77777777" w:rsidTr="00634D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61" w:type="dxa"/>
          </w:tcPr>
          <w:p w14:paraId="117F5930" w14:textId="77777777" w:rsidR="00932276" w:rsidRDefault="00000000">
            <w:pPr>
              <w:jc w:val="center"/>
            </w:pPr>
            <w:r>
              <w:rPr>
                <w:sz w:val="20"/>
              </w:rPr>
              <w:t>Parámetro</w:t>
            </w:r>
          </w:p>
        </w:tc>
        <w:tc>
          <w:tcPr>
            <w:tcW w:w="4561" w:type="dxa"/>
          </w:tcPr>
          <w:p w14:paraId="5D8D4F57"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Valor</w:t>
            </w:r>
          </w:p>
        </w:tc>
      </w:tr>
      <w:tr w:rsidR="00932276" w14:paraId="5CDE5845" w14:textId="77777777" w:rsidTr="00634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07B91455" w14:textId="77777777" w:rsidR="00932276" w:rsidRDefault="00000000">
            <w:pPr>
              <w:jc w:val="left"/>
            </w:pPr>
            <w:r>
              <w:rPr>
                <w:sz w:val="20"/>
              </w:rPr>
              <w:t>Golden set</w:t>
            </w:r>
          </w:p>
        </w:tc>
        <w:tc>
          <w:tcPr>
            <w:tcW w:w="4561" w:type="dxa"/>
          </w:tcPr>
          <w:p w14:paraId="624DC729" w14:textId="77777777" w:rsidR="00932276" w:rsidRDefault="00000000">
            <w:pPr>
              <w:jc w:val="left"/>
              <w:cnfStyle w:val="000000100000" w:firstRow="0" w:lastRow="0" w:firstColumn="0" w:lastColumn="0" w:oddVBand="0" w:evenVBand="0" w:oddHBand="1" w:evenHBand="0" w:firstRowFirstColumn="0" w:firstRowLastColumn="0" w:lastRowFirstColumn="0" w:lastRowLastColumn="0"/>
            </w:pPr>
            <w:r>
              <w:rPr>
                <w:sz w:val="20"/>
              </w:rPr>
              <w:t>50 preguntas con ground-truth, cobertura M1–M5</w:t>
            </w:r>
          </w:p>
        </w:tc>
      </w:tr>
      <w:tr w:rsidR="00932276" w14:paraId="65E8539B" w14:textId="77777777" w:rsidTr="00634D68">
        <w:tc>
          <w:tcPr>
            <w:cnfStyle w:val="001000000000" w:firstRow="0" w:lastRow="0" w:firstColumn="1" w:lastColumn="0" w:oddVBand="0" w:evenVBand="0" w:oddHBand="0" w:evenHBand="0" w:firstRowFirstColumn="0" w:firstRowLastColumn="0" w:lastRowFirstColumn="0" w:lastRowLastColumn="0"/>
            <w:tcW w:w="4561" w:type="dxa"/>
          </w:tcPr>
          <w:p w14:paraId="58ED29E1" w14:textId="77777777" w:rsidR="00932276" w:rsidRDefault="00000000">
            <w:pPr>
              <w:jc w:val="left"/>
            </w:pPr>
            <w:r>
              <w:rPr>
                <w:sz w:val="20"/>
              </w:rPr>
              <w:t>LLM generador</w:t>
            </w:r>
          </w:p>
        </w:tc>
        <w:tc>
          <w:tcPr>
            <w:tcW w:w="4561" w:type="dxa"/>
          </w:tcPr>
          <w:p w14:paraId="1D6C7C46" w14:textId="77777777" w:rsidR="00932276" w:rsidRDefault="00000000">
            <w:pPr>
              <w:jc w:val="left"/>
              <w:cnfStyle w:val="000000000000" w:firstRow="0" w:lastRow="0" w:firstColumn="0" w:lastColumn="0" w:oddVBand="0" w:evenVBand="0" w:oddHBand="0" w:evenHBand="0" w:firstRowFirstColumn="0" w:firstRowLastColumn="0" w:lastRowFirstColumn="0" w:lastRowLastColumn="0"/>
            </w:pPr>
            <w:r>
              <w:rPr>
                <w:sz w:val="20"/>
              </w:rPr>
              <w:t>qwen2.5:7b-instruct-q4_K_M (Ollama)</w:t>
            </w:r>
          </w:p>
        </w:tc>
      </w:tr>
      <w:tr w:rsidR="00932276" w14:paraId="3DD69992" w14:textId="77777777" w:rsidTr="00634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1CDC5AC5" w14:textId="77777777" w:rsidR="00932276" w:rsidRDefault="00000000">
            <w:pPr>
              <w:jc w:val="left"/>
            </w:pPr>
            <w:r>
              <w:rPr>
                <w:sz w:val="20"/>
              </w:rPr>
              <w:t>Modelo de embeddings</w:t>
            </w:r>
          </w:p>
        </w:tc>
        <w:tc>
          <w:tcPr>
            <w:tcW w:w="4561" w:type="dxa"/>
          </w:tcPr>
          <w:p w14:paraId="4C92FBE7" w14:textId="77777777" w:rsidR="00932276" w:rsidRDefault="00000000">
            <w:pPr>
              <w:jc w:val="left"/>
              <w:cnfStyle w:val="000000100000" w:firstRow="0" w:lastRow="0" w:firstColumn="0" w:lastColumn="0" w:oddVBand="0" w:evenVBand="0" w:oddHBand="1" w:evenHBand="0" w:firstRowFirstColumn="0" w:firstRowLastColumn="0" w:lastRowFirstColumn="0" w:lastRowLastColumn="0"/>
            </w:pPr>
            <w:r>
              <w:rPr>
                <w:sz w:val="20"/>
              </w:rPr>
              <w:t>mxbai-embed-large (1 024 dim)</w:t>
            </w:r>
          </w:p>
        </w:tc>
      </w:tr>
      <w:tr w:rsidR="00932276" w:rsidRPr="00E15207" w14:paraId="0314E9C8" w14:textId="77777777" w:rsidTr="00634D68">
        <w:tc>
          <w:tcPr>
            <w:cnfStyle w:val="001000000000" w:firstRow="0" w:lastRow="0" w:firstColumn="1" w:lastColumn="0" w:oddVBand="0" w:evenVBand="0" w:oddHBand="0" w:evenHBand="0" w:firstRowFirstColumn="0" w:firstRowLastColumn="0" w:lastRowFirstColumn="0" w:lastRowLastColumn="0"/>
            <w:tcW w:w="4561" w:type="dxa"/>
          </w:tcPr>
          <w:p w14:paraId="6CCE48E8" w14:textId="77777777" w:rsidR="00932276" w:rsidRDefault="00000000">
            <w:pPr>
              <w:jc w:val="left"/>
            </w:pPr>
            <w:r>
              <w:rPr>
                <w:sz w:val="20"/>
              </w:rPr>
              <w:t>Juez LLM (evaluación)</w:t>
            </w:r>
          </w:p>
        </w:tc>
        <w:tc>
          <w:tcPr>
            <w:tcW w:w="4561" w:type="dxa"/>
          </w:tcPr>
          <w:p w14:paraId="40CFE870" w14:textId="77777777" w:rsidR="00932276" w:rsidRPr="00D53ECB" w:rsidRDefault="00000000">
            <w:pPr>
              <w:jc w:val="left"/>
              <w:cnfStyle w:val="000000000000" w:firstRow="0" w:lastRow="0" w:firstColumn="0" w:lastColumn="0" w:oddVBand="0" w:evenVBand="0" w:oddHBand="0" w:evenHBand="0" w:firstRowFirstColumn="0" w:firstRowLastColumn="0" w:lastRowFirstColumn="0" w:lastRowLastColumn="0"/>
              <w:rPr>
                <w:lang w:val="es-PE"/>
              </w:rPr>
            </w:pPr>
            <w:r w:rsidRPr="00D53ECB">
              <w:rPr>
                <w:sz w:val="20"/>
                <w:lang w:val="es-PE"/>
              </w:rPr>
              <w:t>llama3.1:8b (independiente del generador)</w:t>
            </w:r>
          </w:p>
        </w:tc>
      </w:tr>
      <w:tr w:rsidR="00932276" w14:paraId="3D193D36" w14:textId="77777777" w:rsidTr="00634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54595002" w14:textId="77777777" w:rsidR="00932276" w:rsidRDefault="00000000">
            <w:pPr>
              <w:jc w:val="left"/>
            </w:pPr>
            <w:r>
              <w:rPr>
                <w:sz w:val="20"/>
              </w:rPr>
              <w:t>Recuperación</w:t>
            </w:r>
          </w:p>
        </w:tc>
        <w:tc>
          <w:tcPr>
            <w:tcW w:w="4561" w:type="dxa"/>
          </w:tcPr>
          <w:p w14:paraId="015F38F8" w14:textId="77777777" w:rsidR="00932276" w:rsidRDefault="00000000">
            <w:pPr>
              <w:jc w:val="left"/>
              <w:cnfStyle w:val="000000100000" w:firstRow="0" w:lastRow="0" w:firstColumn="0" w:lastColumn="0" w:oddVBand="0" w:evenVBand="0" w:oddHBand="1" w:evenHBand="0" w:firstRowFirstColumn="0" w:firstRowLastColumn="0" w:lastRowFirstColumn="0" w:lastRowLastColumn="0"/>
            </w:pPr>
            <w:r>
              <w:rPr>
                <w:sz w:val="20"/>
              </w:rPr>
              <w:t>coseno en pgvector, top-k = 5 + reranking cross-encoder</w:t>
            </w:r>
          </w:p>
        </w:tc>
      </w:tr>
      <w:tr w:rsidR="00932276" w:rsidRPr="00E15207" w14:paraId="0AFB185A" w14:textId="77777777" w:rsidTr="00634D68">
        <w:tc>
          <w:tcPr>
            <w:cnfStyle w:val="001000000000" w:firstRow="0" w:lastRow="0" w:firstColumn="1" w:lastColumn="0" w:oddVBand="0" w:evenVBand="0" w:oddHBand="0" w:evenHBand="0" w:firstRowFirstColumn="0" w:firstRowLastColumn="0" w:lastRowFirstColumn="0" w:lastRowLastColumn="0"/>
            <w:tcW w:w="4561" w:type="dxa"/>
          </w:tcPr>
          <w:p w14:paraId="0C4E2686" w14:textId="77777777" w:rsidR="00932276" w:rsidRDefault="00000000">
            <w:pPr>
              <w:jc w:val="left"/>
            </w:pPr>
            <w:r>
              <w:rPr>
                <w:sz w:val="20"/>
              </w:rPr>
              <w:t>Parámetros de generación</w:t>
            </w:r>
          </w:p>
        </w:tc>
        <w:tc>
          <w:tcPr>
            <w:tcW w:w="4561" w:type="dxa"/>
          </w:tcPr>
          <w:p w14:paraId="2D28A2D2" w14:textId="77777777" w:rsidR="00932276" w:rsidRPr="00D53ECB" w:rsidRDefault="00000000">
            <w:pPr>
              <w:jc w:val="left"/>
              <w:cnfStyle w:val="000000000000" w:firstRow="0" w:lastRow="0" w:firstColumn="0" w:lastColumn="0" w:oddVBand="0" w:evenVBand="0" w:oddHBand="0" w:evenHBand="0" w:firstRowFirstColumn="0" w:firstRowLastColumn="0" w:lastRowFirstColumn="0" w:lastRowLastColumn="0"/>
              <w:rPr>
                <w:lang w:val="es-PE"/>
              </w:rPr>
            </w:pPr>
            <w:r w:rsidRPr="00D53ECB">
              <w:rPr>
                <w:sz w:val="20"/>
                <w:lang w:val="es-PE"/>
              </w:rPr>
              <w:t xml:space="preserve">temperatura 0.3, </w:t>
            </w:r>
            <w:proofErr w:type="spellStart"/>
            <w:r w:rsidRPr="00D53ECB">
              <w:rPr>
                <w:sz w:val="20"/>
                <w:lang w:val="es-PE"/>
              </w:rPr>
              <w:t>num_ctx</w:t>
            </w:r>
            <w:proofErr w:type="spellEnd"/>
            <w:r w:rsidRPr="00D53ECB">
              <w:rPr>
                <w:sz w:val="20"/>
                <w:lang w:val="es-PE"/>
              </w:rPr>
              <w:t xml:space="preserve"> 4096, salida JSON</w:t>
            </w:r>
          </w:p>
        </w:tc>
      </w:tr>
      <w:tr w:rsidR="00932276" w14:paraId="4C0F2AB7" w14:textId="77777777" w:rsidTr="00634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5DE1E1CD" w14:textId="77777777" w:rsidR="00932276" w:rsidRDefault="00000000">
            <w:pPr>
              <w:jc w:val="left"/>
            </w:pPr>
            <w:r>
              <w:rPr>
                <w:sz w:val="20"/>
              </w:rPr>
              <w:t>Framework de evaluación RAG</w:t>
            </w:r>
          </w:p>
        </w:tc>
        <w:tc>
          <w:tcPr>
            <w:tcW w:w="4561" w:type="dxa"/>
          </w:tcPr>
          <w:p w14:paraId="3DA05CA6" w14:textId="77777777" w:rsidR="00932276" w:rsidRDefault="00000000">
            <w:pPr>
              <w:jc w:val="left"/>
              <w:cnfStyle w:val="000000100000" w:firstRow="0" w:lastRow="0" w:firstColumn="0" w:lastColumn="0" w:oddVBand="0" w:evenVBand="0" w:oddHBand="1" w:evenHBand="0" w:firstRowFirstColumn="0" w:firstRowLastColumn="0" w:lastRowFirstColumn="0" w:lastRowLastColumn="0"/>
            </w:pPr>
            <w:r>
              <w:rPr>
                <w:sz w:val="20"/>
              </w:rPr>
              <w:t>RAGAS 0.2.6</w:t>
            </w:r>
          </w:p>
        </w:tc>
      </w:tr>
    </w:tbl>
    <w:p w14:paraId="7CE68339" w14:textId="77777777" w:rsidR="00932276" w:rsidRPr="00D53ECB" w:rsidRDefault="00000000">
      <w:pPr>
        <w:spacing w:after="200"/>
        <w:jc w:val="center"/>
        <w:rPr>
          <w:lang w:val="es-PE"/>
        </w:rPr>
      </w:pPr>
      <w:r w:rsidRPr="00D53ECB">
        <w:rPr>
          <w:i/>
          <w:sz w:val="18"/>
          <w:lang w:val="es-PE"/>
        </w:rPr>
        <w:t xml:space="preserve">Tabla 22. Configuración reproducible del </w:t>
      </w:r>
      <w:proofErr w:type="spellStart"/>
      <w:r w:rsidRPr="00D53ECB">
        <w:rPr>
          <w:i/>
          <w:sz w:val="18"/>
          <w:lang w:val="es-PE"/>
        </w:rPr>
        <w:t>benchmark</w:t>
      </w:r>
      <w:proofErr w:type="spellEnd"/>
      <w:r w:rsidRPr="00D53ECB">
        <w:rPr>
          <w:i/>
          <w:sz w:val="18"/>
          <w:lang w:val="es-PE"/>
        </w:rPr>
        <w:t xml:space="preserve"> de selección y validación del pipeline RAG.</w:t>
      </w:r>
    </w:p>
    <w:p w14:paraId="32450C42" w14:textId="77777777" w:rsidR="00932276" w:rsidRPr="00D53ECB" w:rsidRDefault="00000000">
      <w:pPr>
        <w:pStyle w:val="Ttulo2"/>
        <w:rPr>
          <w:lang w:val="es-PE"/>
        </w:rPr>
      </w:pPr>
      <w:bookmarkStart w:id="25" w:name="_Toc232975829"/>
      <w:r w:rsidRPr="00D53ECB">
        <w:rPr>
          <w:rFonts w:ascii="Times New Roman" w:hAnsi="Times New Roman"/>
          <w:lang w:val="es-PE"/>
        </w:rPr>
        <w:t xml:space="preserve">Anexo </w:t>
      </w:r>
      <w:proofErr w:type="spellStart"/>
      <w:r w:rsidRPr="00D53ECB">
        <w:rPr>
          <w:rFonts w:ascii="Times New Roman" w:hAnsi="Times New Roman"/>
          <w:lang w:val="es-PE"/>
        </w:rPr>
        <w:t>N°</w:t>
      </w:r>
      <w:proofErr w:type="spellEnd"/>
      <w:r w:rsidRPr="00D53ECB">
        <w:rPr>
          <w:rFonts w:ascii="Times New Roman" w:hAnsi="Times New Roman"/>
          <w:lang w:val="es-PE"/>
        </w:rPr>
        <w:t xml:space="preserve"> 03. Distribución del </w:t>
      </w:r>
      <w:proofErr w:type="spellStart"/>
      <w:r w:rsidRPr="00D53ECB">
        <w:rPr>
          <w:rFonts w:ascii="Times New Roman" w:hAnsi="Times New Roman"/>
          <w:lang w:val="es-PE"/>
        </w:rPr>
        <w:t>golden</w:t>
      </w:r>
      <w:proofErr w:type="spellEnd"/>
      <w:r w:rsidRPr="00D53ECB">
        <w:rPr>
          <w:rFonts w:ascii="Times New Roman" w:hAnsi="Times New Roman"/>
          <w:lang w:val="es-PE"/>
        </w:rPr>
        <w:t xml:space="preserve"> set y recuperación por módulo</w:t>
      </w:r>
      <w:bookmarkEnd w:id="25"/>
    </w:p>
    <w:p w14:paraId="1DF3FED8" w14:textId="77777777" w:rsidR="00932276" w:rsidRPr="00D53ECB" w:rsidRDefault="00000000">
      <w:pPr>
        <w:rPr>
          <w:lang w:val="es-PE"/>
        </w:rPr>
      </w:pPr>
      <w:r w:rsidRPr="00D53ECB">
        <w:rPr>
          <w:lang w:val="es-PE"/>
        </w:rPr>
        <w:t xml:space="preserve">Recall@5 por módulo con el pipeline de producción (coseno + </w:t>
      </w:r>
      <w:proofErr w:type="spellStart"/>
      <w:r w:rsidRPr="00D53ECB">
        <w:rPr>
          <w:lang w:val="es-PE"/>
        </w:rPr>
        <w:t>reranking</w:t>
      </w:r>
      <w:proofErr w:type="spellEnd"/>
      <w:r w:rsidRPr="00D53ECB">
        <w:rPr>
          <w:lang w:val="es-PE"/>
        </w:rPr>
        <w:t>).</w:t>
      </w:r>
    </w:p>
    <w:tbl>
      <w:tblPr>
        <w:tblStyle w:val="Tablanormal3"/>
        <w:tblW w:w="0" w:type="auto"/>
        <w:tblLook w:val="04A0" w:firstRow="1" w:lastRow="0" w:firstColumn="1" w:lastColumn="0" w:noHBand="0" w:noVBand="1"/>
      </w:tblPr>
      <w:tblGrid>
        <w:gridCol w:w="3041"/>
        <w:gridCol w:w="3041"/>
        <w:gridCol w:w="3041"/>
      </w:tblGrid>
      <w:tr w:rsidR="00932276" w14:paraId="33719C7D" w14:textId="77777777" w:rsidTr="00634D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41" w:type="dxa"/>
          </w:tcPr>
          <w:p w14:paraId="34846728" w14:textId="77777777" w:rsidR="00932276" w:rsidRDefault="00000000">
            <w:pPr>
              <w:jc w:val="center"/>
            </w:pPr>
            <w:r>
              <w:rPr>
                <w:sz w:val="20"/>
              </w:rPr>
              <w:t>Módulo</w:t>
            </w:r>
          </w:p>
        </w:tc>
        <w:tc>
          <w:tcPr>
            <w:tcW w:w="3041" w:type="dxa"/>
          </w:tcPr>
          <w:p w14:paraId="56763655"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Recall@5</w:t>
            </w:r>
          </w:p>
        </w:tc>
        <w:tc>
          <w:tcPr>
            <w:tcW w:w="3041" w:type="dxa"/>
          </w:tcPr>
          <w:p w14:paraId="100F3BB1" w14:textId="77777777" w:rsidR="0093227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Veredicto</w:t>
            </w:r>
          </w:p>
        </w:tc>
      </w:tr>
      <w:tr w:rsidR="00932276" w14:paraId="405D31A6" w14:textId="77777777" w:rsidTr="00634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288D412D" w14:textId="77777777" w:rsidR="00932276" w:rsidRDefault="00000000">
            <w:pPr>
              <w:jc w:val="left"/>
            </w:pPr>
            <w:r>
              <w:rPr>
                <w:sz w:val="20"/>
              </w:rPr>
              <w:t>M1</w:t>
            </w:r>
          </w:p>
        </w:tc>
        <w:tc>
          <w:tcPr>
            <w:tcW w:w="3041" w:type="dxa"/>
          </w:tcPr>
          <w:p w14:paraId="4E0A260D"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3041" w:type="dxa"/>
          </w:tcPr>
          <w:p w14:paraId="76629E3B"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Cumple</w:t>
            </w:r>
          </w:p>
        </w:tc>
      </w:tr>
      <w:tr w:rsidR="00932276" w14:paraId="5CE5EB02" w14:textId="77777777" w:rsidTr="00634D68">
        <w:tc>
          <w:tcPr>
            <w:cnfStyle w:val="001000000000" w:firstRow="0" w:lastRow="0" w:firstColumn="1" w:lastColumn="0" w:oddVBand="0" w:evenVBand="0" w:oddHBand="0" w:evenHBand="0" w:firstRowFirstColumn="0" w:firstRowLastColumn="0" w:lastRowFirstColumn="0" w:lastRowLastColumn="0"/>
            <w:tcW w:w="3041" w:type="dxa"/>
          </w:tcPr>
          <w:p w14:paraId="52467CA7" w14:textId="77777777" w:rsidR="00932276" w:rsidRDefault="00000000">
            <w:pPr>
              <w:jc w:val="left"/>
            </w:pPr>
            <w:r>
              <w:rPr>
                <w:sz w:val="20"/>
              </w:rPr>
              <w:t>M2</w:t>
            </w:r>
          </w:p>
        </w:tc>
        <w:tc>
          <w:tcPr>
            <w:tcW w:w="3041" w:type="dxa"/>
          </w:tcPr>
          <w:p w14:paraId="7528FA37"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0.90</w:t>
            </w:r>
          </w:p>
        </w:tc>
        <w:tc>
          <w:tcPr>
            <w:tcW w:w="3041" w:type="dxa"/>
          </w:tcPr>
          <w:p w14:paraId="4014113B"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Cumple</w:t>
            </w:r>
          </w:p>
        </w:tc>
      </w:tr>
      <w:tr w:rsidR="00932276" w14:paraId="56FED472" w14:textId="77777777" w:rsidTr="00634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B759F1D" w14:textId="77777777" w:rsidR="00932276" w:rsidRDefault="00000000">
            <w:pPr>
              <w:jc w:val="left"/>
            </w:pPr>
            <w:r>
              <w:rPr>
                <w:sz w:val="20"/>
              </w:rPr>
              <w:t>M3</w:t>
            </w:r>
          </w:p>
        </w:tc>
        <w:tc>
          <w:tcPr>
            <w:tcW w:w="3041" w:type="dxa"/>
          </w:tcPr>
          <w:p w14:paraId="6A66113F"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3041" w:type="dxa"/>
          </w:tcPr>
          <w:p w14:paraId="68B08583"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Cumple</w:t>
            </w:r>
          </w:p>
        </w:tc>
      </w:tr>
      <w:tr w:rsidR="00932276" w14:paraId="04937AFD" w14:textId="77777777" w:rsidTr="00634D68">
        <w:tc>
          <w:tcPr>
            <w:cnfStyle w:val="001000000000" w:firstRow="0" w:lastRow="0" w:firstColumn="1" w:lastColumn="0" w:oddVBand="0" w:evenVBand="0" w:oddHBand="0" w:evenHBand="0" w:firstRowFirstColumn="0" w:firstRowLastColumn="0" w:lastRowFirstColumn="0" w:lastRowLastColumn="0"/>
            <w:tcW w:w="3041" w:type="dxa"/>
          </w:tcPr>
          <w:p w14:paraId="0928FBCC" w14:textId="77777777" w:rsidR="00932276" w:rsidRDefault="00000000">
            <w:pPr>
              <w:jc w:val="left"/>
            </w:pPr>
            <w:r>
              <w:rPr>
                <w:sz w:val="20"/>
              </w:rPr>
              <w:t>M4</w:t>
            </w:r>
          </w:p>
        </w:tc>
        <w:tc>
          <w:tcPr>
            <w:tcW w:w="3041" w:type="dxa"/>
          </w:tcPr>
          <w:p w14:paraId="0450878C"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1.00</w:t>
            </w:r>
          </w:p>
        </w:tc>
        <w:tc>
          <w:tcPr>
            <w:tcW w:w="3041" w:type="dxa"/>
          </w:tcPr>
          <w:p w14:paraId="206CAF72" w14:textId="77777777" w:rsidR="00932276"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Cumple</w:t>
            </w:r>
          </w:p>
        </w:tc>
      </w:tr>
      <w:tr w:rsidR="00932276" w14:paraId="33D8320C" w14:textId="77777777" w:rsidTr="00634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28E1F5D5" w14:textId="77777777" w:rsidR="00932276" w:rsidRDefault="00000000">
            <w:pPr>
              <w:jc w:val="left"/>
            </w:pPr>
            <w:r>
              <w:rPr>
                <w:sz w:val="20"/>
              </w:rPr>
              <w:t>M5</w:t>
            </w:r>
          </w:p>
        </w:tc>
        <w:tc>
          <w:tcPr>
            <w:tcW w:w="3041" w:type="dxa"/>
          </w:tcPr>
          <w:p w14:paraId="7FA0AF83"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0.90</w:t>
            </w:r>
          </w:p>
        </w:tc>
        <w:tc>
          <w:tcPr>
            <w:tcW w:w="3041" w:type="dxa"/>
          </w:tcPr>
          <w:p w14:paraId="527A2B33" w14:textId="77777777" w:rsidR="0093227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Cumple</w:t>
            </w:r>
          </w:p>
        </w:tc>
      </w:tr>
    </w:tbl>
    <w:p w14:paraId="0804CD21" w14:textId="77777777" w:rsidR="00932276" w:rsidRPr="00D53ECB" w:rsidRDefault="00000000">
      <w:pPr>
        <w:spacing w:after="200"/>
        <w:jc w:val="center"/>
        <w:rPr>
          <w:lang w:val="es-PE"/>
        </w:rPr>
      </w:pPr>
      <w:r w:rsidRPr="00D53ECB">
        <w:rPr>
          <w:i/>
          <w:sz w:val="18"/>
          <w:lang w:val="es-PE"/>
        </w:rPr>
        <w:t xml:space="preserve">Tabla 23. Recall@5 por módulo (pipeline con </w:t>
      </w:r>
      <w:proofErr w:type="spellStart"/>
      <w:r w:rsidRPr="00D53ECB">
        <w:rPr>
          <w:i/>
          <w:sz w:val="18"/>
          <w:lang w:val="es-PE"/>
        </w:rPr>
        <w:t>reranking</w:t>
      </w:r>
      <w:proofErr w:type="spellEnd"/>
      <w:r w:rsidRPr="00D53ECB">
        <w:rPr>
          <w:i/>
          <w:sz w:val="18"/>
          <w:lang w:val="es-PE"/>
        </w:rPr>
        <w:t>).</w:t>
      </w:r>
    </w:p>
    <w:sectPr w:rsidR="00932276" w:rsidRPr="00D53ECB" w:rsidSect="00034616">
      <w:footerReference w:type="default" r:id="rId12"/>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96FE6" w14:textId="77777777" w:rsidR="00A511E4" w:rsidRDefault="00A511E4">
      <w:pPr>
        <w:spacing w:after="0" w:line="240" w:lineRule="auto"/>
      </w:pPr>
      <w:r>
        <w:separator/>
      </w:r>
    </w:p>
  </w:endnote>
  <w:endnote w:type="continuationSeparator" w:id="0">
    <w:p w14:paraId="29567E16" w14:textId="77777777" w:rsidR="00A511E4" w:rsidRDefault="00A51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2E4B6" w14:textId="77777777" w:rsidR="00932276" w:rsidRDefault="00000000">
    <w:pPr>
      <w:pStyle w:val="Piedepgina"/>
      <w:jc w:val="center"/>
    </w:pPr>
    <w:r>
      <w:rPr>
        <w:sz w:val="20"/>
      </w:rPr>
      <w:fldChar w:fldCharType="begin"/>
    </w:r>
    <w:r>
      <w:rPr>
        <w:sz w:val="20"/>
      </w:rPr>
      <w:instrText xml:space="preserve"> PAGE </w:instrText>
    </w:r>
    <w:r>
      <w:rPr>
        <w:sz w:val="20"/>
      </w:rPr>
      <w:fldChar w:fldCharType="separate"/>
    </w:r>
    <w:r w:rsidR="00D53ECB">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33417" w14:textId="77777777" w:rsidR="00A511E4" w:rsidRDefault="00A511E4">
      <w:pPr>
        <w:spacing w:after="0" w:line="240" w:lineRule="auto"/>
      </w:pPr>
      <w:r>
        <w:separator/>
      </w:r>
    </w:p>
  </w:footnote>
  <w:footnote w:type="continuationSeparator" w:id="0">
    <w:p w14:paraId="28EC4462" w14:textId="77777777" w:rsidR="00A511E4" w:rsidRDefault="00A511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5C544E"/>
    <w:multiLevelType w:val="hybridMultilevel"/>
    <w:tmpl w:val="DD00CB26"/>
    <w:lvl w:ilvl="0" w:tplc="50BA895E">
      <w:start w:val="1"/>
      <w:numFmt w:val="decimal"/>
      <w:lvlText w:val="%1."/>
      <w:lvlJc w:val="right"/>
      <w:pPr>
        <w:ind w:left="720" w:hanging="360"/>
      </w:p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num w:numId="1" w16cid:durableId="1671835298">
    <w:abstractNumId w:val="8"/>
  </w:num>
  <w:num w:numId="2" w16cid:durableId="403988435">
    <w:abstractNumId w:val="6"/>
  </w:num>
  <w:num w:numId="3" w16cid:durableId="942111220">
    <w:abstractNumId w:val="5"/>
  </w:num>
  <w:num w:numId="4" w16cid:durableId="1333099634">
    <w:abstractNumId w:val="4"/>
  </w:num>
  <w:num w:numId="5" w16cid:durableId="1581402983">
    <w:abstractNumId w:val="7"/>
  </w:num>
  <w:num w:numId="6" w16cid:durableId="57100268">
    <w:abstractNumId w:val="3"/>
  </w:num>
  <w:num w:numId="7" w16cid:durableId="306856783">
    <w:abstractNumId w:val="2"/>
  </w:num>
  <w:num w:numId="8" w16cid:durableId="1128277113">
    <w:abstractNumId w:val="1"/>
  </w:num>
  <w:num w:numId="9" w16cid:durableId="1259871541">
    <w:abstractNumId w:val="0"/>
  </w:num>
  <w:num w:numId="10" w16cid:durableId="924411796">
    <w:abstractNumId w:val="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209"/>
    <w:rsid w:val="00034616"/>
    <w:rsid w:val="0006063C"/>
    <w:rsid w:val="0015074B"/>
    <w:rsid w:val="0029639D"/>
    <w:rsid w:val="00326F90"/>
    <w:rsid w:val="004962AB"/>
    <w:rsid w:val="005E5A08"/>
    <w:rsid w:val="00634D68"/>
    <w:rsid w:val="00645168"/>
    <w:rsid w:val="00932276"/>
    <w:rsid w:val="00A511E4"/>
    <w:rsid w:val="00AA1D8D"/>
    <w:rsid w:val="00B47730"/>
    <w:rsid w:val="00CB0664"/>
    <w:rsid w:val="00D3762C"/>
    <w:rsid w:val="00D53ECB"/>
    <w:rsid w:val="00E15207"/>
    <w:rsid w:val="00F254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74E2F"/>
  <w14:defaultImageDpi w14:val="300"/>
  <w15:docId w15:val="{5201812B-9478-463D-A84F-416F53C25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40"/>
      <w:outlineLvl w:val="3"/>
    </w:pPr>
    <w:rPr>
      <w:rFonts w:asciiTheme="majorHAnsi" w:eastAsiaTheme="majorEastAsia" w:hAnsiTheme="majorHAnsi" w:cstheme="majorBidi"/>
      <w:b/>
      <w:bCs/>
      <w:i/>
      <w:iCs/>
      <w:color w:val="00000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D53ECB"/>
    <w:pPr>
      <w:spacing w:after="100"/>
    </w:pPr>
  </w:style>
  <w:style w:type="paragraph" w:styleId="TDC2">
    <w:name w:val="toc 2"/>
    <w:basedOn w:val="Normal"/>
    <w:next w:val="Normal"/>
    <w:autoRedefine/>
    <w:uiPriority w:val="39"/>
    <w:unhideWhenUsed/>
    <w:rsid w:val="00D53ECB"/>
    <w:pPr>
      <w:spacing w:after="100"/>
      <w:ind w:left="220"/>
    </w:pPr>
  </w:style>
  <w:style w:type="paragraph" w:styleId="TDC3">
    <w:name w:val="toc 3"/>
    <w:basedOn w:val="Normal"/>
    <w:next w:val="Normal"/>
    <w:autoRedefine/>
    <w:uiPriority w:val="39"/>
    <w:unhideWhenUsed/>
    <w:rsid w:val="00D53ECB"/>
    <w:pPr>
      <w:spacing w:after="100"/>
      <w:ind w:left="440"/>
    </w:pPr>
  </w:style>
  <w:style w:type="character" w:styleId="Hipervnculo">
    <w:name w:val="Hyperlink"/>
    <w:basedOn w:val="Fuentedeprrafopredeter"/>
    <w:uiPriority w:val="99"/>
    <w:unhideWhenUsed/>
    <w:rsid w:val="00D53ECB"/>
    <w:rPr>
      <w:color w:val="0000FF" w:themeColor="hyperlink"/>
      <w:u w:val="single"/>
    </w:rPr>
  </w:style>
  <w:style w:type="table" w:styleId="Tablanormal3">
    <w:name w:val="Plain Table 3"/>
    <w:basedOn w:val="Tablanormal"/>
    <w:uiPriority w:val="99"/>
    <w:rsid w:val="00D53EC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99"/>
    <w:rsid w:val="00D53E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29</Pages>
  <Words>7352</Words>
  <Characters>40436</Characters>
  <Application>Microsoft Office Word</Application>
  <DocSecurity>0</DocSecurity>
  <Lines>336</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Alessandro Zavaleta Marcelo</cp:lastModifiedBy>
  <cp:revision>10</cp:revision>
  <dcterms:created xsi:type="dcterms:W3CDTF">2013-12-23T23:15:00Z</dcterms:created>
  <dcterms:modified xsi:type="dcterms:W3CDTF">2026-06-22T04:09:00Z</dcterms:modified>
  <cp:category/>
</cp:coreProperties>
</file>