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04f86cc22aaab585124a921ab04d57a7e358f0"/>
    <w:p>
      <w:pPr>
        <w:pStyle w:val="Heading1"/>
      </w:pPr>
      <w:r>
        <w:t xml:space="preserve">Valor Agregado de la Tesis — Aporte Novedoso del Producto Acreditable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Tutor con IA generativa aplicado a la asignatura de Aplicaciones Móviles para mejorar el rendimiento académico — IESTP</w:t>
      </w:r>
      <w:r>
        <w:t xml:space="preserve"> </w:t>
      </w:r>
      <w:r>
        <w:t xml:space="preserve">“República Federal de Alemania”</w:t>
      </w:r>
      <w:r>
        <w:t xml:space="preserve">, Chiclayo</w:t>
      </w:r>
      <w:r>
        <w:t xml:space="preserve"> </w:t>
      </w:r>
      <w:r>
        <w:rPr>
          <w:b/>
          <w:bCs/>
        </w:rPr>
        <w:t xml:space="preserve">Autor (tesista):</w:t>
      </w:r>
      <w:r>
        <w:t xml:space="preserve"> </w:t>
      </w:r>
      <w:r>
        <w:t xml:space="preserve">Roger Alessandro Zavaleta Marcelo</w:t>
      </w:r>
      <w:r>
        <w:t xml:space="preserve"> </w:t>
      </w:r>
      <w:r>
        <w:rPr>
          <w:b/>
          <w:bCs/>
        </w:rPr>
        <w:t xml:space="preserve">Asesora (USAT):</w:t>
      </w:r>
      <w:r>
        <w:t xml:space="preserve"> </w:t>
      </w:r>
      <w:r>
        <w:t xml:space="preserve">Mg. Reyes Burgos, Karla</w:t>
      </w:r>
      <w:r>
        <w:t xml:space="preserve"> </w:t>
      </w:r>
      <w:r>
        <w:rPr>
          <w:b/>
          <w:bCs/>
        </w:rPr>
        <w:t xml:space="preserve">Universidad:</w:t>
      </w:r>
      <w:r>
        <w:t xml:space="preserve"> </w:t>
      </w:r>
      <w:r>
        <w:t xml:space="preserve">Universidad Católica Santo Toribio de Mogrovejo — Escuela de Ingeniería de Sistemas y Computación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15-jun-2026</w:t>
      </w:r>
    </w:p>
    <w:p>
      <w:pPr>
        <w:pStyle w:val="BlockText"/>
      </w:pPr>
      <w:r>
        <w:rPr>
          <w:b/>
          <w:bCs/>
        </w:rPr>
        <w:t xml:space="preserve">Propósito de este documento.</w:t>
      </w:r>
      <w:r>
        <w:t xml:space="preserve"> </w:t>
      </w:r>
      <w:r>
        <w:t xml:space="preserve">Responder, con rigor y evidencia, a la pregunta del jurado en la sustentación preliminar:</w:t>
      </w:r>
      <w:r>
        <w:t xml:space="preserve"> </w:t>
      </w:r>
      <w:r>
        <w:rPr>
          <w:i/>
          <w:iCs/>
        </w:rPr>
        <w:t xml:space="preserve">“¿Cuál es el valor agregado de la tesis; es decir, qué es lo novedoso —característica novedosa respecto de los softwares o modelos existentes— inmerso en el producto acreditable?”</w:t>
      </w:r>
      <w:r>
        <w:t xml:space="preserve">. Se argumenta con</w:t>
      </w:r>
      <w:r>
        <w:t xml:space="preserve"> </w:t>
      </w:r>
      <w:r>
        <w:rPr>
          <w:b/>
          <w:bCs/>
        </w:rPr>
        <w:t xml:space="preserve">honestidad académica</w:t>
      </w:r>
      <w:r>
        <w:t xml:space="preserve">: no se reclama un algoritmo de aprendizaje automático inédito (la tesis es de ingeniería aplicada, no de investigación algorítmica pura), sino una</w:t>
      </w:r>
      <w:r>
        <w:t xml:space="preserve"> </w:t>
      </w:r>
      <w:r>
        <w:rPr>
          <w:b/>
          <w:bCs/>
        </w:rPr>
        <w:t xml:space="preserve">combinación novedosa, una mejora medible sobre componentes existentes y una restricción real resuelta que el software existente no cubre</w:t>
      </w:r>
      <w:r>
        <w:t xml:space="preserve">, todo respaldado por evidencia ya producida en el proyecto.</w:t>
      </w:r>
    </w:p>
    <w:p>
      <w:r>
        <w:pict>
          <v:rect style="width:0;height:1.5pt" o:hralign="center" o:hrstd="t" o:hr="t"/>
        </w:pict>
      </w:r>
    </w:p>
    <w:bookmarkStart w:id="9" w:name="X02c77449650061f497bb0154d907db4f1471204"/>
    <w:p>
      <w:pPr>
        <w:pStyle w:val="Heading2"/>
      </w:pPr>
      <w:r>
        <w:t xml:space="preserve">1. Respuesta directa (titular de sustentación)</w:t>
      </w:r>
    </w:p>
    <w:p>
      <w:pPr>
        <w:pStyle w:val="FirstParagraph"/>
      </w:pPr>
      <w:r>
        <w:t xml:space="preserve">El valor agregado no reside en un componente aislado, sino en una</w:t>
      </w:r>
      <w:r>
        <w:t xml:space="preserve"> </w:t>
      </w:r>
      <w:r>
        <w:rPr>
          <w:b/>
          <w:bCs/>
        </w:rPr>
        <w:t xml:space="preserve">combinación que ningún tutor existente ofrece para este contexto</w:t>
      </w:r>
      <w:r>
        <w:t xml:space="preserve">:</w:t>
      </w:r>
    </w:p>
    <w:p>
      <w:pPr>
        <w:pStyle w:val="BlockText"/>
      </w:pPr>
      <w:r>
        <w:t xml:space="preserve">Un Sistema Tutor Inteligente</w:t>
      </w:r>
      <w:r>
        <w:t xml:space="preserve"> </w:t>
      </w:r>
      <w:r>
        <w:rPr>
          <w:b/>
          <w:bCs/>
        </w:rPr>
        <w:t xml:space="preserve">100 % privado y de costo marginal cero</w:t>
      </w:r>
      <w:r>
        <w:t xml:space="preserve">,</w:t>
      </w:r>
      <w:r>
        <w:t xml:space="preserve"> </w:t>
      </w:r>
      <w:r>
        <w:rPr>
          <w:b/>
          <w:bCs/>
        </w:rPr>
        <w:t xml:space="preserve">anclado al sílabo real del curso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trazabilidad de fuentes</w:t>
      </w:r>
      <w:r>
        <w:t xml:space="preserve">, que</w:t>
      </w:r>
      <w:r>
        <w:t xml:space="preserve"> </w:t>
      </w:r>
      <w:r>
        <w:rPr>
          <w:b/>
          <w:bCs/>
        </w:rPr>
        <w:t xml:space="preserve">se adapta al nivel diagnosticado de cada estudiante</w:t>
      </w:r>
      <w:r>
        <w:t xml:space="preserve"> </w:t>
      </w:r>
      <w:r>
        <w:t xml:space="preserve">y lo</w:t>
      </w:r>
      <w:r>
        <w:t xml:space="preserve"> </w:t>
      </w:r>
      <w:r>
        <w:rPr>
          <w:b/>
          <w:bCs/>
        </w:rPr>
        <w:t xml:space="preserve">acompaña proactivamente</w:t>
      </w:r>
      <w:r>
        <w:t xml:space="preserve"> </w:t>
      </w:r>
      <w:r>
        <w:t xml:space="preserve">—y, lo decisivo, con</w:t>
      </w:r>
      <w:r>
        <w:t xml:space="preserve"> </w:t>
      </w:r>
      <w:r>
        <w:rPr>
          <w:b/>
          <w:bCs/>
        </w:rPr>
        <w:t xml:space="preserve">evidencia empírica de que mejora el rendimiento académico real</w:t>
      </w:r>
      <w:r>
        <w:t xml:space="preserve"> </w:t>
      </w:r>
      <w:r>
        <w:t xml:space="preserve">(no solo la satisfacción): ganancia media</w:t>
      </w:r>
      <w:r>
        <w:t xml:space="preserve"> </w:t>
      </w:r>
      <w:r>
        <w:rPr>
          <w:b/>
          <w:bCs/>
        </w:rPr>
        <w:t xml:space="preserve">+3.98 puntos</w:t>
      </w:r>
      <w:r>
        <w:t xml:space="preserve"> </w:t>
      </w:r>
      <w:r>
        <w:t xml:space="preserve">sobre 20,</w:t>
      </w:r>
      <w:r>
        <w:t xml:space="preserve"> </w:t>
      </w:r>
      <w:r>
        <w:rPr>
          <w:b/>
          <w:bCs/>
        </w:rPr>
        <w:t xml:space="preserve">t(48) = 14.85, p &lt; 0.001, d = 2.12</w:t>
      </w:r>
      <w:r>
        <w:t xml:space="preserve"> </w:t>
      </w:r>
      <w:r>
        <w:t xml:space="preserve">(efecto grande), con</w:t>
      </w:r>
      <w:r>
        <w:t xml:space="preserve"> </w:t>
      </w:r>
      <w:r>
        <w:rPr>
          <w:b/>
          <w:bCs/>
        </w:rPr>
        <w:t xml:space="preserve">46/49 estudiantes (94 %)</w:t>
      </w:r>
      <w:r>
        <w:t xml:space="preserve"> </w:t>
      </w:r>
      <w:r>
        <w:t xml:space="preserve">mejorando.</w:t>
      </w:r>
    </w:p>
    <w:p>
      <w:pPr>
        <w:pStyle w:val="FirstParagraph"/>
      </w:pPr>
      <w:r>
        <w:t xml:space="preserve">La novedad es</w:t>
      </w:r>
      <w:r>
        <w:t xml:space="preserve"> </w:t>
      </w:r>
      <w:r>
        <w:rPr>
          <w:b/>
          <w:bCs/>
        </w:rPr>
        <w:t xml:space="preserve">sistémica y validada</w:t>
      </w:r>
      <w:r>
        <w:t xml:space="preserve">: la coexistencia simultánea de privacidad total, anclaje al currículo, adaptación por estudiante y eficacia demostrada, ejecutándose sobre hardware modesto (una sola VM). Ningún producto del mercado reúne las cuatro condiciones a la vez para educación técnica de bajos recursos en español.</w:t>
      </w:r>
    </w:p>
    <w:p>
      <w:r>
        <w:pict>
          <v:rect style="width:0;height:1.5pt" o:hralign="center" o:hrstd="t" o:hr="t"/>
        </w:pict>
      </w:r>
    </w:p>
    <w:bookmarkEnd w:id="9"/>
    <w:bookmarkStart w:id="10" w:name="Xc2f5a5e3c6e4fc7963a0d0bbe35e23159fb570b"/>
    <w:p>
      <w:pPr>
        <w:pStyle w:val="Heading2"/>
      </w:pPr>
      <w:r>
        <w:t xml:space="preserve">2. Qué cuenta como</w:t>
      </w:r>
      <w:r>
        <w:t xml:space="preserve"> </w:t>
      </w:r>
      <w:r>
        <w:t xml:space="preserve">“valor agregado”</w:t>
      </w:r>
      <w:r>
        <w:t xml:space="preserve"> </w:t>
      </w:r>
      <w:r>
        <w:t xml:space="preserve">en una tesis de ingeniería aplicada</w:t>
      </w:r>
    </w:p>
    <w:p>
      <w:pPr>
        <w:pStyle w:val="FirstParagraph"/>
      </w:pPr>
      <w:r>
        <w:t xml:space="preserve">El jurado planteó la posibilidad de</w:t>
      </w:r>
      <w:r>
        <w:t xml:space="preserve"> </w:t>
      </w:r>
      <w:r>
        <w:rPr>
          <w:i/>
          <w:iCs/>
        </w:rPr>
        <w:t xml:space="preserve">“algún algoritmo o algo nuevo… o algo existente que se haya mejorado”</w:t>
      </w:r>
      <w:r>
        <w:t xml:space="preserve">. Esa última opción es la clave: en una tesis</w:t>
      </w:r>
      <w:r>
        <w:t xml:space="preserve"> </w:t>
      </w:r>
      <w:r>
        <w:rPr>
          <w:b/>
          <w:bCs/>
        </w:rPr>
        <w:t xml:space="preserve">aplicada de ingeniería de software</w:t>
      </w:r>
      <w:r>
        <w:t xml:space="preserve">, la novedad legítima no exige inventar un algoritmo de ML inédito. Se reconoce como aporte cualquiera de estos: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Combinación novedosa</w:t>
      </w:r>
      <w:r>
        <w:t xml:space="preserve"> </w:t>
      </w:r>
      <w:r>
        <w:t xml:space="preserve">de tecnologías existentes que resuelve un problema antes no resuelto en ese contexto.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Mejora medible</w:t>
      </w:r>
      <w:r>
        <w:t xml:space="preserve"> </w:t>
      </w:r>
      <w:r>
        <w:t xml:space="preserve">sobre una técnica existente (re-ranking, ajuste de pipeline, heurísticas propias).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Aporte metodológico</w:t>
      </w:r>
      <w:r>
        <w:t xml:space="preserve">: conocimiento reproducible que antes no existía (p. ej., umbrales validados para una clase de modelo en un idioma/dominio específicos).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Evidencia empírica</w:t>
      </w:r>
      <w:r>
        <w:t xml:space="preserve"> </w:t>
      </w:r>
      <w:r>
        <w:t xml:space="preserve">de impacto real (mejora del rendimiento académico contrastada estadísticamente).</w:t>
      </w:r>
    </w:p>
    <w:p>
      <w:pPr>
        <w:pStyle w:val="FirstParagraph"/>
      </w:pPr>
      <w:r>
        <w:t xml:space="preserve">Esta tesis aporta en</w:t>
      </w:r>
      <w:r>
        <w:t xml:space="preserve"> </w:t>
      </w:r>
      <w:r>
        <w:rPr>
          <w:b/>
          <w:bCs/>
        </w:rPr>
        <w:t xml:space="preserve">las cuatro</w:t>
      </w:r>
      <w:r>
        <w:t xml:space="preserve"> </w:t>
      </w:r>
      <w:r>
        <w:t xml:space="preserve">categorías. A continuación se detallan.</w:t>
      </w:r>
    </w:p>
    <w:p>
      <w:r>
        <w:pict>
          <v:rect style="width:0;height:1.5pt" o:hralign="center" o:hrstd="t" o:hr="t"/>
        </w:pict>
      </w:r>
    </w:p>
    <w:bookmarkEnd w:id="10"/>
    <w:bookmarkStart w:id="11" w:name="X128852454340273dd6ae7421e43e1e2a9ca2cd7"/>
    <w:p>
      <w:pPr>
        <w:pStyle w:val="Heading2"/>
      </w:pPr>
      <w:r>
        <w:t xml:space="preserve">3. Diferenciación frente al software existente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 / enfoque existente</w:t>
            </w:r>
          </w:p>
        </w:tc>
        <w:tc>
          <w:tcPr/>
          <w:p>
            <w:pPr>
              <w:pStyle w:val="Compact"/>
            </w:pPr>
            <w:r>
              <w:t xml:space="preserve">Limitación frente a este contexto</w:t>
            </w:r>
          </w:p>
        </w:tc>
        <w:tc>
          <w:tcPr/>
          <w:p>
            <w:pPr>
              <w:pStyle w:val="Compact"/>
            </w:pPr>
            <w:r>
              <w:t xml:space="preserve">Esta 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 / Gemini (genéricos)</w:t>
            </w:r>
          </w:p>
        </w:tc>
        <w:tc>
          <w:tcPr/>
          <w:p>
            <w:pPr>
              <w:pStyle w:val="Compact"/>
            </w:pPr>
            <w:r>
              <w:t xml:space="preserve">No anclados al sílabo del IESTP; alucinan sin trazabilidad; API paga; los datos del estudiante salen del país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sobre el corpus real del curso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citas trazables</w:t>
            </w:r>
            <w:r>
              <w:t xml:space="preserve"> </w:t>
            </w:r>
            <w:r>
              <w:t xml:space="preserve">(similitud ≥0.75), rechaza consultas fuera de 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Khanmigo / Duolingo Max</w:t>
            </w:r>
          </w:p>
        </w:tc>
        <w:tc>
          <w:tcPr/>
          <w:p>
            <w:pPr>
              <w:pStyle w:val="Compact"/>
            </w:pPr>
            <w:r>
              <w:t xml:space="preserve">Dependen de APIs cloud pagas (GPT‑4); centrados en inglés; no cubren el sílabo Android/Kotlin; costo recurrente insostenible para el instituto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local privado</w:t>
            </w:r>
            <w:r>
              <w:t xml:space="preserve"> </w:t>
            </w:r>
            <w:r>
              <w:t xml:space="preserve">(Ollama + qwen2.5‑7B),</w:t>
            </w:r>
            <w:r>
              <w:t xml:space="preserve"> </w:t>
            </w:r>
            <w:r>
              <w:rPr>
                <w:b/>
                <w:bCs/>
              </w:rPr>
              <w:t xml:space="preserve">costo marginal cero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español peruano</w:t>
            </w:r>
            <w:r>
              <w:t xml:space="preserve">, sílabo exacto del 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Moodle + plugins / LMS tradicional</w:t>
            </w:r>
          </w:p>
        </w:tc>
        <w:tc>
          <w:tcPr/>
          <w:p>
            <w:pPr>
              <w:pStyle w:val="Compact"/>
            </w:pPr>
            <w:r>
              <w:t xml:space="preserve">Contenido estático; sin tutoría generativa; sin adaptación por estudiante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Generativo + adaptativo por nivel diagnosticado + acompañamiento proactivo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Chatbot RAG genérico</w:t>
            </w:r>
          </w:p>
        </w:tc>
        <w:tc>
          <w:tcPr/>
          <w:p>
            <w:pPr>
              <w:pStyle w:val="Compact"/>
            </w:pPr>
            <w:r>
              <w:t xml:space="preserve">Solo pregunta‑respuesta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 completo</w:t>
            </w:r>
            <w:r>
              <w:t xml:space="preserve">: evaluación de entrada y nivelación, quiz adaptativo, evaluación de código con feedback, progreso gamificado,</w:t>
            </w:r>
            <w:r>
              <w:t xml:space="preserve"> </w:t>
            </w:r>
            <w:r>
              <w:rPr>
                <w:b/>
                <w:bCs/>
              </w:rPr>
              <w:t xml:space="preserve">mejora del rendimiento medida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Frase de cierre del cuadro.</w:t>
      </w:r>
      <w:r>
        <w:t xml:space="preserve"> </w:t>
      </w:r>
      <w:r>
        <w:t xml:space="preserve">Ningún tutor del mercado combina simultáneamente, para este contexto,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soberanía de datos sin API paga,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adaptación al nivel diagnosticado de cada estudiante con acompañamiento proactivo y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evidencia empírica de mejora del rendimiento real — y todo sobre una sola VM de bajo costo.</w:t>
      </w:r>
    </w:p>
    <w:p>
      <w:r>
        <w:pict>
          <v:rect style="width:0;height:1.5pt" o:hralign="center" o:hrstd="t" o:hr="t"/>
        </w:pict>
      </w:r>
    </w:p>
    <w:bookmarkEnd w:id="11"/>
    <w:bookmarkStart w:id="16" w:name="X5be857f1fb2dc2eb580484cbcdb7deec30f8f5a"/>
    <w:p>
      <w:pPr>
        <w:pStyle w:val="Heading2"/>
      </w:pPr>
      <w:r>
        <w:t xml:space="preserve">4. Aportes técnicos concretos (defendibles con evidencia)</w:t>
      </w:r>
    </w:p>
    <w:bookmarkStart w:id="12" w:name="X0ce8bf470cd497ea339ae33508154a7dcb1de38"/>
    <w:p>
      <w:pPr>
        <w:pStyle w:val="Heading3"/>
      </w:pPr>
      <w:r>
        <w:t xml:space="preserve">4.1. Aporte metodológico — el más fuerte y reproducible</w:t>
      </w:r>
    </w:p>
    <w:p>
      <w:pPr>
        <w:pStyle w:val="FirstParagraph"/>
      </w:pPr>
      <w:r>
        <w:t xml:space="preserve">Se demostró empíricamente que un</w:t>
      </w:r>
      <w:r>
        <w:t xml:space="preserve"> </w:t>
      </w:r>
      <w:r>
        <w:rPr>
          <w:b/>
          <w:bCs/>
        </w:rPr>
        <w:t xml:space="preserve">LLM 7B de código abierto, auto‑hospedado y sin fine‑tuning</w:t>
      </w:r>
      <w:r>
        <w:t xml:space="preserve"> </w:t>
      </w:r>
      <w:r>
        <w:t xml:space="preserve">alcanza</w:t>
      </w:r>
      <w:r>
        <w:t xml:space="preserve"> </w:t>
      </w:r>
      <w:r>
        <w:rPr>
          <w:b/>
          <w:bCs/>
        </w:rPr>
        <w:t xml:space="preserve">calidad RAGAS validada</w:t>
      </w:r>
      <w:r>
        <w:t xml:space="preserve"> </w:t>
      </w:r>
      <w:r>
        <w:t xml:space="preserve">para tutoría técnica en</w:t>
      </w:r>
      <w:r>
        <w:t xml:space="preserve"> </w:t>
      </w:r>
      <w:r>
        <w:rPr>
          <w:b/>
          <w:bCs/>
        </w:rPr>
        <w:t xml:space="preserve">español</w:t>
      </w:r>
      <w:r>
        <w:t xml:space="preserve"> </w:t>
      </w:r>
      <w:r>
        <w:t xml:space="preserve">sobre el dominio Android/Kotlin. Esto constituye</w:t>
      </w:r>
      <w:r>
        <w:t xml:space="preserve"> </w:t>
      </w:r>
      <w:r>
        <w:rPr>
          <w:b/>
          <w:bCs/>
        </w:rPr>
        <w:t xml:space="preserve">conocimiento reproducible que no existía</w:t>
      </w:r>
      <w:r>
        <w:t xml:space="preserve"> </w:t>
      </w:r>
      <w:r>
        <w:t xml:space="preserve">para esa clase de modelo / idioma / dominio. Adicionalmente, se</w:t>
      </w:r>
      <w:r>
        <w:t xml:space="preserve"> </w:t>
      </w:r>
      <w:r>
        <w:rPr>
          <w:b/>
          <w:bCs/>
        </w:rPr>
        <w:t xml:space="preserve">recalibraron los umbrales RAGAS</w:t>
      </w:r>
      <w:r>
        <w:t xml:space="preserve"> </w:t>
      </w:r>
      <w:r>
        <w:t xml:space="preserve">para la clase 7B‑local (con sustento del juez independiente).</w:t>
      </w:r>
    </w:p>
    <w:p>
      <w:pPr>
        <w:pStyle w:val="BodyText"/>
      </w:pPr>
      <w:r>
        <w:rPr>
          <w:b/>
          <w:bCs/>
        </w:rPr>
        <w:t xml:space="preserve">Evidencia (juez independiente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llama3.1:8b</w:t>
      </w:r>
      <w:r>
        <w:rPr>
          <w:b/>
          <w:bCs/>
        </w:rPr>
        <w:t xml:space="preserve">, librería RAGAS oficial, rerank cross‑encoder):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Precision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0.876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t xml:space="preserve">≥0.75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0.812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0.706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Relevancy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Correctness</w:t>
            </w:r>
          </w:p>
        </w:tc>
        <w:tc>
          <w:tcPr/>
          <w:p>
            <w:pPr>
              <w:pStyle w:val="Compact"/>
            </w:pPr>
            <w:r>
              <w:t xml:space="preserve">≥0.55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0.609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5/5 métricas cumplen.</w:t>
      </w:r>
      <w:r>
        <w:t xml:space="preserve"> </w:t>
      </w:r>
      <w:r>
        <w:t xml:space="preserve">Mensaje de defensa:</w:t>
      </w:r>
      <w:r>
        <w:t xml:space="preserve"> </w:t>
      </w:r>
      <w:r>
        <w:rPr>
          <w:i/>
          <w:iCs/>
        </w:rPr>
        <w:t xml:space="preserve">no se necesita GPT‑4 para construir un tutor útil y fiel; un 7B local bien orquestado basta, y aquí está la prueba.</w:t>
      </w:r>
    </w:p>
    <w:bookmarkEnd w:id="12"/>
    <w:bookmarkStart w:id="13" w:name="X5a968e7134d43ef8f61f78a6501964705654b2e"/>
    <w:p>
      <w:pPr>
        <w:pStyle w:val="Heading3"/>
      </w:pPr>
      <w:r>
        <w:t xml:space="preserve">4.2. Mejora medible de la recuperación (mejorar algo existente)</w:t>
      </w:r>
    </w:p>
    <w:p>
      <w:pPr>
        <w:pStyle w:val="FirstParagraph"/>
      </w:pPr>
      <w:r>
        <w:t xml:space="preserve">Sobre un RAG base se incorporó</w:t>
      </w:r>
      <w:r>
        <w:t xml:space="preserve"> </w:t>
      </w:r>
      <w:r>
        <w:rPr>
          <w:b/>
          <w:bCs/>
        </w:rPr>
        <w:t xml:space="preserve">re‑ranking con cross‑encoder</w:t>
      </w:r>
      <w:r>
        <w:t xml:space="preserve">, elevando la calidad de recuperación a valores medidos: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nDCG@10 = 0.686</w:t>
      </w:r>
      <w:r>
        <w:t xml:space="preserve"> </w:t>
      </w:r>
      <w:r>
        <w:t xml:space="preserve">(≥0.55) ·</w:t>
      </w:r>
      <w:r>
        <w:t xml:space="preserve"> </w:t>
      </w:r>
      <w:r>
        <w:rPr>
          <w:b/>
          <w:bCs/>
        </w:rPr>
        <w:t xml:space="preserve">Recall@5 = 0.72</w:t>
      </w:r>
      <w:r>
        <w:t xml:space="preserve"> </w:t>
      </w:r>
      <w:r>
        <w:t xml:space="preserve">(≥0.70) ·</w:t>
      </w:r>
      <w:r>
        <w:t xml:space="preserve"> </w:t>
      </w:r>
      <w:r>
        <w:rPr>
          <w:b/>
          <w:bCs/>
        </w:rPr>
        <w:t xml:space="preserve">MRR@10 = 0.684</w:t>
      </w:r>
      <w:r>
        <w:t xml:space="preserve"> </w:t>
      </w:r>
      <w:r>
        <w:t xml:space="preserve">(≥0.65).</w:t>
      </w:r>
    </w:p>
    <w:p>
      <w:pPr>
        <w:pStyle w:val="FirstParagraph"/>
      </w:pPr>
      <w:r>
        <w:t xml:space="preserve">Esto es, literalmente,</w:t>
      </w:r>
      <w:r>
        <w:t xml:space="preserve"> </w:t>
      </w:r>
      <w:r>
        <w:t xml:space="preserve">“mejorar una técnica existente”</w:t>
      </w:r>
      <w:r>
        <w:t xml:space="preserve"> </w:t>
      </w:r>
      <w:r>
        <w:t xml:space="preserve">con resultado cuantificado — exactamente lo que el jurado admitió como válido.</w:t>
      </w:r>
    </w:p>
    <w:bookmarkEnd w:id="13"/>
    <w:bookmarkStart w:id="14" w:name="Xe8d2f69751b2bbc9783d6c0486e2e7ad04c61e2"/>
    <w:p>
      <w:pPr>
        <w:pStyle w:val="Heading3"/>
      </w:pPr>
      <w:r>
        <w:t xml:space="preserve">4.3. Algoritmo de nivelación adaptativa (diseño propio)</w:t>
      </w:r>
    </w:p>
    <w:p>
      <w:pPr>
        <w:pStyle w:val="FirstParagraph"/>
      </w:pPr>
      <w:r>
        <w:t xml:space="preserve">Heurística diseñada para esta tesis: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Puntaje ponderado de nivelación</w:t>
      </w:r>
      <w:r>
        <w:t xml:space="preserve">: peso por módulo (M1 = 1.0 … M5 = 1.5) × peso por dificultad (easy = 1.0 / medium = 1.5 / hard = 2.0).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Umbrales de nivel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&lt;40</w:t>
      </w:r>
      <w:r>
        <w:t xml:space="preserve"> </w:t>
      </w:r>
      <w:r>
        <w:t xml:space="preserve">principiante ·</w:t>
      </w:r>
      <w:r>
        <w:t xml:space="preserve"> </w:t>
      </w:r>
      <w:r>
        <w:rPr>
          <w:rStyle w:val="VerbatimChar"/>
        </w:rPr>
        <w:t xml:space="preserve">40–75</w:t>
      </w:r>
      <w:r>
        <w:t xml:space="preserve"> </w:t>
      </w:r>
      <w:r>
        <w:t xml:space="preserve">intermedio ·</w:t>
      </w:r>
      <w:r>
        <w:t xml:space="preserve"> </w:t>
      </w:r>
      <w:r>
        <w:rPr>
          <w:rStyle w:val="VerbatimChar"/>
        </w:rPr>
        <w:t xml:space="preserve">&gt;75</w:t>
      </w:r>
      <w:r>
        <w:t xml:space="preserve"> </w:t>
      </w:r>
      <w:r>
        <w:t xml:space="preserve">avanzado.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Re‑asignación dinámica</w:t>
      </w:r>
      <w:r>
        <w:t xml:space="preserve">: se evalúan los últimos 3 quizzes para proponer subir/bajar de nivel automáticamente.</w:t>
      </w:r>
    </w:p>
    <w:p>
      <w:pPr>
        <w:pStyle w:val="FirstParagraph"/>
      </w:pPr>
      <w:r>
        <w:t xml:space="preserve">El nivel diagnosticado</w:t>
      </w:r>
      <w:r>
        <w:t xml:space="preserve"> </w:t>
      </w:r>
      <w:r>
        <w:rPr>
          <w:b/>
          <w:bCs/>
        </w:rPr>
        <w:t xml:space="preserve">condiciona</w:t>
      </w:r>
      <w:r>
        <w:t xml:space="preserve"> </w:t>
      </w:r>
      <w:r>
        <w:t xml:space="preserve">la generación del quiz, la dificultad de los desafíos de código y el tono del feedback del LLM. Es un mecanismo propio, no una librería tomada tal cual.</w:t>
      </w:r>
    </w:p>
    <w:bookmarkEnd w:id="14"/>
    <w:bookmarkStart w:id="15" w:name="Xb23bbceb18f54cdd306252dde56770fdbe338fc"/>
    <w:p>
      <w:pPr>
        <w:pStyle w:val="Heading3"/>
      </w:pPr>
      <w:r>
        <w:t xml:space="preserve">4.4. Arquitectura híbrida IA + determinista (aporte de ingeniería)</w:t>
      </w:r>
    </w:p>
    <w:p>
      <w:pPr>
        <w:pStyle w:val="FirstParagraph"/>
      </w:pPr>
      <w:r>
        <w:t xml:space="preserve">Decisión de diseño diferenciadora: lo</w:t>
      </w:r>
      <w:r>
        <w:t xml:space="preserve"> </w:t>
      </w:r>
      <w:r>
        <w:rPr>
          <w:b/>
          <w:bCs/>
        </w:rPr>
        <w:t xml:space="preserve">probabilístico</w:t>
      </w:r>
      <w:r>
        <w:t xml:space="preserve"> </w:t>
      </w:r>
      <w:r>
        <w:t xml:space="preserve">(LLM) donde aporta valor; lo</w:t>
      </w:r>
      <w:r>
        <w:t xml:space="preserve"> </w:t>
      </w:r>
      <w:r>
        <w:rPr>
          <w:b/>
          <w:bCs/>
        </w:rPr>
        <w:t xml:space="preserve">determinista</w:t>
      </w:r>
      <w:r>
        <w:t xml:space="preserve"> </w:t>
      </w:r>
      <w:r>
        <w:t xml:space="preserve">(motor de nudges y</w:t>
      </w:r>
      <w:r>
        <w:t xml:space="preserve"> </w:t>
      </w:r>
      <w:r>
        <w:t xml:space="preserve">“companion”</w:t>
      </w:r>
      <w:r>
        <w:t xml:space="preserve"> </w:t>
      </w:r>
      <w:r>
        <w:t xml:space="preserve">por reglas y plantillas) donde se necesita confiabilidad y testeabilidad. Con</w:t>
      </w:r>
      <w:r>
        <w:t xml:space="preserve"> </w:t>
      </w:r>
      <w:r>
        <w:rPr>
          <w:b/>
          <w:bCs/>
        </w:rPr>
        <w:t xml:space="preserve">fallbacks elegantes</w:t>
      </w:r>
      <w:r>
        <w:t xml:space="preserve"> </w:t>
      </w:r>
      <w:r>
        <w:t xml:space="preserve">en cada ruta de IA:</w:t>
      </w:r>
    </w:p>
    <w:p>
      <w:pPr>
        <w:pStyle w:val="Compact"/>
        <w:numPr>
          <w:ilvl w:val="0"/>
          <w:numId w:val="1004"/>
        </w:numPr>
      </w:pPr>
      <w:r>
        <w:t xml:space="preserve">Quiz IA caído → banco de preguntas en BD.</w:t>
      </w:r>
    </w:p>
    <w:p>
      <w:pPr>
        <w:pStyle w:val="Compact"/>
        <w:numPr>
          <w:ilvl w:val="0"/>
          <w:numId w:val="1004"/>
        </w:numPr>
      </w:pPr>
      <w:r>
        <w:t xml:space="preserve">Generación de código caída → catálogo de desafíos.</w:t>
      </w:r>
    </w:p>
    <w:p>
      <w:pPr>
        <w:pStyle w:val="Compact"/>
        <w:numPr>
          <w:ilvl w:val="0"/>
          <w:numId w:val="1004"/>
        </w:numPr>
      </w:pPr>
      <w:r>
        <w:t xml:space="preserve">Evaluación de entrada caída → banco docente.</w:t>
      </w:r>
    </w:p>
    <w:p>
      <w:pPr>
        <w:pStyle w:val="FirstParagraph"/>
      </w:pPr>
      <w:r>
        <w:t xml:space="preserve">Esto materializa el principio</w:t>
      </w:r>
      <w:r>
        <w:t xml:space="preserve"> </w:t>
      </w:r>
      <w:r>
        <w:rPr>
          <w:b/>
          <w:bCs/>
        </w:rPr>
        <w:t xml:space="preserve">“resiliente por diseño”</w:t>
      </w:r>
      <w:r>
        <w:t xml:space="preserve">: el sistema nunca deja al estudiante en un callejón sin salida, a diferencia de tutores que dependen de una sola API y se caen con ella.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08c4489daeecfdc036be90dabe73ffb3b627482"/>
    <w:p>
      <w:pPr>
        <w:pStyle w:val="Heading2"/>
      </w:pPr>
      <w:r>
        <w:t xml:space="preserve">5. Respaldo de impacto: la evidencia que sella el valor agregado</w:t>
      </w:r>
    </w:p>
    <w:p>
      <w:pPr>
        <w:pStyle w:val="FirstParagraph"/>
      </w:pPr>
      <w:r>
        <w:t xml:space="preserve">El diferenciador definitivo no es técnico sino de</w:t>
      </w:r>
      <w:r>
        <w:t xml:space="preserve"> </w:t>
      </w:r>
      <w:r>
        <w:rPr>
          <w:b/>
          <w:bCs/>
        </w:rPr>
        <w:t xml:space="preserve">resultado</w:t>
      </w:r>
      <w:r>
        <w:t xml:space="preserve">: se contrastó la mejora del rendimiento académico con diseño pre‑experimental (pretest/postest) sobre</w:t>
      </w:r>
      <w:r>
        <w:t xml:space="preserve"> </w:t>
      </w:r>
      <w:r>
        <w:rPr>
          <w:b/>
          <w:bCs/>
        </w:rPr>
        <w:t xml:space="preserve">n = 49</w:t>
      </w:r>
      <w:r>
        <w:t xml:space="preserve"> </w:t>
      </w:r>
      <w:r>
        <w:t xml:space="preserve">estudiantes (censo cohorte 2026‑I):</w:t>
      </w:r>
    </w:p>
    <w:p>
      <w:pPr>
        <w:pStyle w:val="Compact"/>
        <w:numPr>
          <w:ilvl w:val="0"/>
          <w:numId w:val="1005"/>
        </w:numPr>
      </w:pPr>
      <w:r>
        <w:t xml:space="preserve">Pretest</w:t>
      </w:r>
      <w:r>
        <w:t xml:space="preserve"> </w:t>
      </w:r>
      <w:r>
        <w:rPr>
          <w:b/>
          <w:bCs/>
        </w:rPr>
        <w:t xml:space="preserve">10.45 ± 2.76</w:t>
      </w:r>
      <w:r>
        <w:t xml:space="preserve"> </w:t>
      </w:r>
      <w:r>
        <w:t xml:space="preserve">→ Postest</w:t>
      </w:r>
      <w:r>
        <w:t xml:space="preserve"> </w:t>
      </w:r>
      <w:r>
        <w:rPr>
          <w:b/>
          <w:bCs/>
        </w:rPr>
        <w:t xml:space="preserve">14.43 ± 3.11</w:t>
      </w:r>
      <w:r>
        <w:t xml:space="preserve"> </w:t>
      </w:r>
      <w:r>
        <w:t xml:space="preserve">(escala 0–20); ganancia</w:t>
      </w:r>
      <w:r>
        <w:t xml:space="preserve"> </w:t>
      </w:r>
      <w:r>
        <w:rPr>
          <w:b/>
          <w:bCs/>
        </w:rPr>
        <w:t xml:space="preserve">+3.98</w:t>
      </w:r>
      <w:r>
        <w:t xml:space="preserve"> </w:t>
      </w:r>
      <w:r>
        <w:t xml:space="preserve">(IC95 % [3.44, 4.52]).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 de Student pareada: t(48) = 14.85, p = 7.2e‑20 (&lt; 0.001)</w:t>
      </w:r>
      <w:r>
        <w:t xml:space="preserve">;</w:t>
      </w:r>
      <w:r>
        <w:t xml:space="preserve"> </w:t>
      </w:r>
      <w:r>
        <w:rPr>
          <w:b/>
          <w:bCs/>
        </w:rPr>
        <w:t xml:space="preserve">Cohen’s d = 2.12</w:t>
      </w:r>
      <w:r>
        <w:t xml:space="preserve"> </w:t>
      </w:r>
      <w:r>
        <w:t xml:space="preserve">(efecto grande).</w:t>
      </w:r>
    </w:p>
    <w:p>
      <w:pPr>
        <w:pStyle w:val="Compact"/>
        <w:numPr>
          <w:ilvl w:val="0"/>
          <w:numId w:val="1005"/>
        </w:numPr>
      </w:pPr>
      <w:r>
        <w:t xml:space="preserve">Respaldo no paramétrico</w:t>
      </w:r>
      <w:r>
        <w:t xml:space="preserve"> </w:t>
      </w:r>
      <w:r>
        <w:rPr>
          <w:b/>
          <w:bCs/>
        </w:rPr>
        <w:t xml:space="preserve">Wilcoxon p = 1.1e‑09 (&lt; 0.001)</w:t>
      </w:r>
      <w:r>
        <w:t xml:space="preserve">.</w:t>
      </w:r>
      <w:r>
        <w:t xml:space="preserve"> </w:t>
      </w:r>
      <w:r>
        <w:rPr>
          <w:b/>
          <w:bCs/>
        </w:rPr>
        <w:t xml:space="preserve">46/49 (94 %)</w:t>
      </w:r>
      <w:r>
        <w:t xml:space="preserve"> </w:t>
      </w:r>
      <w:r>
        <w:t xml:space="preserve">mejoraron.</w:t>
      </w:r>
    </w:p>
    <w:p>
      <w:pPr>
        <w:pStyle w:val="FirstParagraph"/>
      </w:pPr>
      <w:r>
        <w:rPr>
          <w:b/>
          <w:bCs/>
        </w:rPr>
        <w:t xml:space="preserve">Limitación declarada (honestidad académica):</w:t>
      </w:r>
      <w:r>
        <w:t xml:space="preserve"> </w:t>
      </w:r>
      <w:r>
        <w:t xml:space="preserve">diseño de un solo grupo sin grupo control → la mejora es estadísticamente significativa, pero la causalidad exclusiva no queda probada (posibles efectos de maduración/historia/testing). Un cuasi‑experimento con grupo control queda como trabajo futuro. Esta franqueza</w:t>
      </w:r>
      <w:r>
        <w:t xml:space="preserve"> </w:t>
      </w:r>
      <w:r>
        <w:rPr>
          <w:b/>
          <w:bCs/>
        </w:rPr>
        <w:t xml:space="preserve">fortalece</w:t>
      </w:r>
      <w:r>
        <w:t xml:space="preserve"> </w:t>
      </w:r>
      <w:r>
        <w:t xml:space="preserve">la defensa: demuestra dominio metodológico.</w:t>
      </w:r>
    </w:p>
    <w:p>
      <w:r>
        <w:pict>
          <v:rect style="width:0;height:1.5pt" o:hralign="center" o:hrstd="t" o:hr="t"/>
        </w:pict>
      </w:r>
    </w:p>
    <w:bookmarkEnd w:id="17"/>
    <w:bookmarkStart w:id="18" w:name="Xb034c11abef58888e4ddeb14f3b123ffe222a6c"/>
    <w:p>
      <w:pPr>
        <w:pStyle w:val="Heading2"/>
      </w:pPr>
      <w:r>
        <w:t xml:space="preserve">6. Qué NO afirmar en la sustentación (guion defensivo)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Evitar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“Inventé un algoritmo de ML nuevo”</w:t>
            </w:r>
          </w:p>
        </w:tc>
        <w:tc>
          <w:tcPr/>
          <w:p>
            <w:pPr>
              <w:pStyle w:val="Compact"/>
            </w:pPr>
            <w:r>
              <w:t xml:space="preserve">El jurado pedirá la demostración formal y no existe; expone la defensa.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“Entrené / hice fine‑tuning del modelo”</w:t>
            </w:r>
          </w:p>
        </w:tc>
        <w:tc>
          <w:tcPr/>
          <w:p>
            <w:pPr>
              <w:pStyle w:val="Compact"/>
            </w:pPr>
            <w:r>
              <w:t xml:space="preserve">El sistema usa</w:t>
            </w:r>
            <w:r>
              <w:t xml:space="preserve"> </w:t>
            </w:r>
            <w:r>
              <w:rPr>
                <w:b/>
                <w:bCs/>
              </w:rPr>
              <w:t xml:space="preserve">RAG puro</w:t>
            </w:r>
            <w:r>
              <w:t xml:space="preserve">; afirmarlo contradice la propia tesis y las reglas del proyecto.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“Usé Ollama + FastAPI”</w:t>
            </w:r>
            <w:r>
              <w:t xml:space="preserve"> </w:t>
            </w:r>
            <w:r>
              <w:t xml:space="preserve">(a secas)</w:t>
            </w:r>
          </w:p>
        </w:tc>
        <w:tc>
          <w:tcPr/>
          <w:p>
            <w:pPr>
              <w:pStyle w:val="Compact"/>
            </w:pPr>
            <w:r>
              <w:t xml:space="preserve">Reduce el aporte a</w:t>
            </w:r>
            <w:r>
              <w:t xml:space="preserve"> </w:t>
            </w:r>
            <w:r>
              <w:t xml:space="preserve">“mera integración”</w:t>
            </w:r>
            <w:r>
              <w:t xml:space="preserve">, que es justo lo que el jurado castiga.</w:t>
            </w:r>
          </w:p>
        </w:tc>
      </w:tr>
    </w:tbl>
    <w:p>
      <w:pPr>
        <w:pStyle w:val="BodyText"/>
      </w:pPr>
      <w:r>
        <w:t xml:space="preserve">El encuadre ganador es siempre:</w:t>
      </w:r>
      <w:r>
        <w:t xml:space="preserve"> </w:t>
      </w:r>
      <w:r>
        <w:rPr>
          <w:b/>
          <w:bCs/>
        </w:rPr>
        <w:t xml:space="preserve">valor agregado = combinación validada que resuelve una restricción real (privacidad + costo cero + adaptación + mejora probada) que ningún producto existente cubre en conjunto para educación técnica de bajos recursos en español.</w:t>
      </w:r>
    </w:p>
    <w:p>
      <w:r>
        <w:pict>
          <v:rect style="width:0;height:1.5pt" o:hralign="center" o:hrstd="t" o:hr="t"/>
        </w:pict>
      </w:r>
    </w:p>
    <w:bookmarkEnd w:id="18"/>
    <w:bookmarkStart w:id="19" w:name="X22a244bbff6d95e150d7307d79c53ed57db7a14"/>
    <w:p>
      <w:pPr>
        <w:pStyle w:val="Heading2"/>
      </w:pPr>
      <w:r>
        <w:t xml:space="preserve">7. Guion breve de respuesta oral (≈45 segundos)</w:t>
      </w:r>
    </w:p>
    <w:p>
      <w:pPr>
        <w:pStyle w:val="BlockText"/>
      </w:pPr>
      <w:r>
        <w:t xml:space="preserve">“El valor agregado de mi tesis no es un solo componente, sino una combinación que hoy ningún tutor ofrece para este contexto. Construí un tutor inteligente</w:t>
      </w:r>
      <w:r>
        <w:t xml:space="preserve"> </w:t>
      </w:r>
      <w:r>
        <w:rPr>
          <w:b/>
          <w:bCs/>
        </w:rPr>
        <w:t xml:space="preserve">100 % privado</w:t>
      </w:r>
      <w:r>
        <w:t xml:space="preserve">, sin ninguna API paga, que corre sobre una sola máquina de bajo costo; está</w:t>
      </w:r>
      <w:r>
        <w:t xml:space="preserve"> </w:t>
      </w:r>
      <w:r>
        <w:rPr>
          <w:b/>
          <w:bCs/>
        </w:rPr>
        <w:t xml:space="preserve">anclado al sílabo real del curso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cita sus fuentes</w:t>
      </w:r>
      <w:r>
        <w:t xml:space="preserve">, por lo que no inventa;</w:t>
      </w:r>
      <w:r>
        <w:t xml:space="preserve"> </w:t>
      </w:r>
      <w:r>
        <w:rPr>
          <w:b/>
          <w:bCs/>
        </w:rPr>
        <w:t xml:space="preserve">se adapta al nivel de cada estudiante</w:t>
      </w:r>
      <w:r>
        <w:t xml:space="preserve"> </w:t>
      </w:r>
      <w:r>
        <w:t xml:space="preserve">y lo</w:t>
      </w:r>
      <w:r>
        <w:t xml:space="preserve"> </w:t>
      </w:r>
      <w:r>
        <w:rPr>
          <w:b/>
          <w:bCs/>
        </w:rPr>
        <w:t xml:space="preserve">acompaña de forma proactiva</w:t>
      </w:r>
      <w:r>
        <w:t xml:space="preserve">. Técnicamente, aporté una</w:t>
      </w:r>
      <w:r>
        <w:t xml:space="preserve"> </w:t>
      </w:r>
      <w:r>
        <w:rPr>
          <w:b/>
          <w:bCs/>
        </w:rPr>
        <w:t xml:space="preserve">mejora medible en la recuperación</w:t>
      </w:r>
      <w:r>
        <w:t xml:space="preserve"> </w:t>
      </w:r>
      <w:r>
        <w:t xml:space="preserve">con re‑ranking cross‑encoder, una</w:t>
      </w:r>
      <w:r>
        <w:t xml:space="preserve"> </w:t>
      </w:r>
      <w:r>
        <w:rPr>
          <w:b/>
          <w:bCs/>
        </w:rPr>
        <w:t xml:space="preserve">heurística propia de nivelación adaptativa</w:t>
      </w:r>
      <w:r>
        <w:t xml:space="preserve">, y una</w:t>
      </w:r>
      <w:r>
        <w:t xml:space="preserve"> </w:t>
      </w:r>
      <w:r>
        <w:rPr>
          <w:b/>
          <w:bCs/>
        </w:rPr>
        <w:t xml:space="preserve">arquitectura híbrida IA‑determinista resiliente</w:t>
      </w:r>
      <w:r>
        <w:t xml:space="preserve"> </w:t>
      </w:r>
      <w:r>
        <w:t xml:space="preserve">con respaldos cuando la IA falla. Y, sobre todo,</w:t>
      </w:r>
      <w:r>
        <w:t xml:space="preserve"> </w:t>
      </w:r>
      <w:r>
        <w:rPr>
          <w:b/>
          <w:bCs/>
        </w:rPr>
        <w:t xml:space="preserve">demostré empíricamente</w:t>
      </w:r>
      <w:r>
        <w:t xml:space="preserve"> </w:t>
      </w:r>
      <w:r>
        <w:t xml:space="preserve">que un modelo abierto de 7B, sin fine‑tuning, alcanza calidad RAGAS validada en español —algo que no estaba documentado para esta clase de modelo y dominio— y que el sistema</w:t>
      </w:r>
      <w:r>
        <w:t xml:space="preserve"> </w:t>
      </w:r>
      <w:r>
        <w:rPr>
          <w:b/>
          <w:bCs/>
        </w:rPr>
        <w:t xml:space="preserve">mejora el rendimiento real</w:t>
      </w:r>
      <w:r>
        <w:t xml:space="preserve"> </w:t>
      </w:r>
      <w:r>
        <w:t xml:space="preserve">de los estudiantes: subieron casi 4 puntos sobre 20, con significancia estadística fuerte (p &lt; 0.001) y tamaño de efecto grande (d = 2.12). Esa es la novedad:</w:t>
      </w:r>
      <w:r>
        <w:t xml:space="preserve"> </w:t>
      </w:r>
      <w:r>
        <w:rPr>
          <w:b/>
          <w:bCs/>
        </w:rPr>
        <w:t xml:space="preserve">privacidad + anclaje + adaptación + eficacia probada, junta, sobre hardware modesto.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9"/>
    <w:bookmarkStart w:id="20" w:name="trazabilidad-de-la-evidencia"/>
    <w:p>
      <w:pPr>
        <w:pStyle w:val="Heading2"/>
      </w:pPr>
      <w:r>
        <w:t xml:space="preserve">8. Trazabilidad de la evidencia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</w:pPr>
            <w:r>
              <w:t xml:space="preserve">Evidencia en el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5/5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docs/reporte-RAGAS.md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backend/scripts/run_ragas_lib_eval.py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 de recuperación (nDCG/Recall/MRR)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docs/reporte-OE1-metricas-oficiales.md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backend/scripts/oe1_retrieval.py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Mejora del rendimiento (t pareada, 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docs/reporte-rendimiento-academico.md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backend/scripts/analyze_pretest_postest.py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docs/datos-pretest-postest.csv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Adecuación funcional ISO/IEC 25010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docs/matriz-trazabilidad-ISO25010.md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docs/reporte-ISO25010.md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Nivelación adaptativa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app/services/leveling_service.py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app/services/entry_assessment_service.py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híbrida + fallbacks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app/services/tutor_service.py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app/services/companion_service.py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app/services/rag_service.py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apoyo para la sustentación. Mantiene la honestidad académica del proyecto: lo validado se reporta como validado; las limitaciones (ausencia de grupo control en OE4; dictamen de jueces pendiente en OE5) se declaran de forma explícita.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2026-06-16T03:43:04Z</dcterms:created>
  <dcterms:modified xsi:type="dcterms:W3CDTF">2026-06-16T03:43:04Z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