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2067" w14:textId="2AB474CD" w:rsidR="002D1BB2" w:rsidRDefault="002D1BB2" w:rsidP="002D1BB2">
      <w:pPr>
        <w:pStyle w:val="NoSpacing"/>
        <w:jc w:val="center"/>
        <w:rPr>
          <w:b/>
        </w:rPr>
      </w:pPr>
      <w:r>
        <w:rPr>
          <w:b/>
        </w:rPr>
        <w:t xml:space="preserve">Simulation in Biology Abstract </w:t>
      </w:r>
    </w:p>
    <w:p w14:paraId="1126E357" w14:textId="099714D7" w:rsidR="002D1BB2" w:rsidRDefault="002D1BB2" w:rsidP="002D1BB2">
      <w:pPr>
        <w:pStyle w:val="NoSpacing"/>
      </w:pPr>
      <w:r>
        <w:rPr>
          <w:b/>
        </w:rPr>
        <w:t>Group:</w:t>
      </w:r>
      <w:r>
        <w:t xml:space="preserve"> </w:t>
      </w:r>
      <w:r w:rsidR="000038E1">
        <w:t xml:space="preserve">Molecular </w:t>
      </w:r>
    </w:p>
    <w:p w14:paraId="1BEC44DE" w14:textId="6793848A" w:rsidR="002D1BB2" w:rsidRDefault="002D1BB2" w:rsidP="002D1BB2">
      <w:pPr>
        <w:pStyle w:val="NoSpacing"/>
      </w:pPr>
      <w:r>
        <w:rPr>
          <w:b/>
        </w:rPr>
        <w:t>Project name:</w:t>
      </w:r>
      <w:r>
        <w:t xml:space="preserve"> </w:t>
      </w:r>
      <w:r w:rsidR="000038E1">
        <w:rPr>
          <w:rFonts w:cs="Times New Roman"/>
          <w:szCs w:val="24"/>
        </w:rPr>
        <w:t>Neurotransmission Simulation</w:t>
      </w:r>
    </w:p>
    <w:p w14:paraId="521ABE55" w14:textId="1188CFAF" w:rsidR="002D1BB2" w:rsidRDefault="002D1BB2" w:rsidP="002D1BB2">
      <w:pPr>
        <w:pStyle w:val="NoSpacing"/>
      </w:pPr>
      <w:r>
        <w:rPr>
          <w:b/>
        </w:rPr>
        <w:t>Student name:</w:t>
      </w:r>
      <w:r>
        <w:t xml:space="preserve"> </w:t>
      </w:r>
      <w:r w:rsidR="000038E1">
        <w:t>Daniel McDonough</w:t>
      </w:r>
    </w:p>
    <w:p w14:paraId="670499DE" w14:textId="77777777" w:rsidR="002D1BB2" w:rsidRDefault="002D1BB2" w:rsidP="002D1BB2">
      <w:pPr>
        <w:pStyle w:val="NoSpacing"/>
      </w:pPr>
    </w:p>
    <w:p w14:paraId="368FD56E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 xml:space="preserve">Project description:  </w:t>
      </w:r>
    </w:p>
    <w:p w14:paraId="46FBB97F" w14:textId="36C15959" w:rsidR="002D1BB2" w:rsidRDefault="0038041F" w:rsidP="002D1BB2">
      <w:pPr>
        <w:pStyle w:val="NoSpacing"/>
      </w:pPr>
      <w:r>
        <w:t xml:space="preserve">Within the cell there are proteins used that are coupled with G protein effector systems. </w:t>
      </w:r>
      <w:r w:rsidR="003E55C8">
        <w:t>Upon the existence of a transmitter protein in a receptor, G protein is activated, where adenylyl is stimulated. This causes ATP to be converted into cAMP, which intern activates protein kinase A and allows phosphorylation of potassium channels. Changing the amount of transmitter and length of degradation could change the effectiveness of the G protein.</w:t>
      </w:r>
    </w:p>
    <w:p w14:paraId="4208237D" w14:textId="77777777" w:rsidR="002D1BB2" w:rsidRDefault="002D1BB2" w:rsidP="002D1BB2">
      <w:pPr>
        <w:pStyle w:val="NoSpacing"/>
      </w:pPr>
    </w:p>
    <w:p w14:paraId="4D4650E5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Agents and rules:</w:t>
      </w:r>
    </w:p>
    <w:p w14:paraId="1D9A3CE8" w14:textId="23CE9065" w:rsidR="002D1BB2" w:rsidRDefault="008C3875" w:rsidP="002D1BB2">
      <w:pPr>
        <w:pStyle w:val="NoSpacing"/>
        <w:rPr>
          <w:i/>
        </w:rPr>
      </w:pPr>
      <w:r>
        <w:rPr>
          <w:i/>
        </w:rPr>
        <w:t>Transmitter</w:t>
      </w:r>
      <w:r w:rsidR="002D1BB2">
        <w:rPr>
          <w:i/>
        </w:rPr>
        <w:t xml:space="preserve"> rules: </w:t>
      </w:r>
    </w:p>
    <w:p w14:paraId="23B3C075" w14:textId="6E0472DE" w:rsidR="002D1BB2" w:rsidRDefault="00462004" w:rsidP="008C3875">
      <w:pPr>
        <w:pStyle w:val="NoSpacing"/>
        <w:numPr>
          <w:ilvl w:val="0"/>
          <w:numId w:val="2"/>
        </w:numPr>
      </w:pPr>
      <w:r>
        <w:t>G</w:t>
      </w:r>
      <w:r w:rsidR="008C3875">
        <w:t>enerated at the leisure of the simulation runner</w:t>
      </w:r>
    </w:p>
    <w:p w14:paraId="74660D76" w14:textId="032F7444" w:rsidR="008C3875" w:rsidRDefault="00462004" w:rsidP="008C3875">
      <w:pPr>
        <w:pStyle w:val="NoSpacing"/>
        <w:numPr>
          <w:ilvl w:val="0"/>
          <w:numId w:val="2"/>
        </w:numPr>
      </w:pPr>
      <w:r>
        <w:t>W</w:t>
      </w:r>
      <w:r w:rsidR="008C3875">
        <w:t xml:space="preserve">hen collided to Receptor it attaches for a set time </w:t>
      </w:r>
      <w:r>
        <w:t>then removes itself</w:t>
      </w:r>
    </w:p>
    <w:p w14:paraId="09098D4D" w14:textId="09901B66" w:rsidR="00D62108" w:rsidRDefault="00D62108" w:rsidP="008C3875">
      <w:pPr>
        <w:pStyle w:val="NoSpacing"/>
        <w:numPr>
          <w:ilvl w:val="0"/>
          <w:numId w:val="2"/>
        </w:numPr>
      </w:pPr>
      <w:r>
        <w:t>1 transmitter has a random chance to spawn every tick</w:t>
      </w:r>
    </w:p>
    <w:p w14:paraId="79245AD8" w14:textId="7250A2DD" w:rsidR="005142C7" w:rsidRDefault="005142C7" w:rsidP="008C3875">
      <w:pPr>
        <w:pStyle w:val="NoSpacing"/>
        <w:numPr>
          <w:ilvl w:val="0"/>
          <w:numId w:val="2"/>
        </w:numPr>
      </w:pPr>
      <w:r>
        <w:t>Moves randomly</w:t>
      </w:r>
    </w:p>
    <w:p w14:paraId="48D0C012" w14:textId="2D7A1F4F" w:rsidR="006D186E" w:rsidRDefault="006D186E" w:rsidP="008C3875">
      <w:pPr>
        <w:pStyle w:val="NoSpacing"/>
        <w:numPr>
          <w:ilvl w:val="0"/>
          <w:numId w:val="2"/>
        </w:numPr>
      </w:pPr>
      <w:r>
        <w:t>Decays after set time</w:t>
      </w:r>
    </w:p>
    <w:p w14:paraId="7F3C3909" w14:textId="7A758202" w:rsidR="006D186E" w:rsidRDefault="00D62108" w:rsidP="006D186E">
      <w:pPr>
        <w:pStyle w:val="NoSpacing"/>
        <w:numPr>
          <w:ilvl w:val="0"/>
          <w:numId w:val="2"/>
        </w:numPr>
      </w:pPr>
      <w:r>
        <w:t>Moves outside of C</w:t>
      </w:r>
      <w:r w:rsidR="006D186E">
        <w:t>ell</w:t>
      </w:r>
    </w:p>
    <w:p w14:paraId="5C1C7424" w14:textId="29F2C064" w:rsidR="00202D98" w:rsidRDefault="00D62108" w:rsidP="006D186E">
      <w:pPr>
        <w:pStyle w:val="NoSpacing"/>
        <w:numPr>
          <w:ilvl w:val="0"/>
          <w:numId w:val="2"/>
        </w:numPr>
      </w:pPr>
      <w:r>
        <w:t>Representation: Yellow Circle</w:t>
      </w:r>
    </w:p>
    <w:p w14:paraId="41EB0412" w14:textId="77777777" w:rsidR="002D1BB2" w:rsidRPr="007F7CDB" w:rsidRDefault="002D1BB2" w:rsidP="002D1BB2">
      <w:pPr>
        <w:pStyle w:val="NoSpacing"/>
        <w:rPr>
          <w:i/>
        </w:rPr>
      </w:pPr>
    </w:p>
    <w:p w14:paraId="7877BCFE" w14:textId="77777777" w:rsidR="00D62108" w:rsidRDefault="007F7CDB" w:rsidP="002D1BB2">
      <w:pPr>
        <w:pStyle w:val="NoSpacing"/>
      </w:pPr>
      <w:r w:rsidRPr="007F7CDB">
        <w:rPr>
          <w:i/>
        </w:rPr>
        <w:t>Cell Membrane</w:t>
      </w:r>
      <w:r>
        <w:t xml:space="preserve">: </w:t>
      </w:r>
    </w:p>
    <w:p w14:paraId="661342C4" w14:textId="5A8D3F1F" w:rsidR="00202D98" w:rsidRDefault="00D62108" w:rsidP="00D62108">
      <w:pPr>
        <w:pStyle w:val="NoSpacing"/>
        <w:numPr>
          <w:ilvl w:val="0"/>
          <w:numId w:val="11"/>
        </w:numPr>
      </w:pPr>
      <w:r>
        <w:t xml:space="preserve">Representation: Purple </w:t>
      </w:r>
      <w:r w:rsidR="007F7CDB">
        <w:t>Patches</w:t>
      </w:r>
    </w:p>
    <w:p w14:paraId="78C1106B" w14:textId="219FDDA5" w:rsidR="00D62108" w:rsidRDefault="00D62108" w:rsidP="00D62108">
      <w:pPr>
        <w:pStyle w:val="NoSpacing"/>
        <w:numPr>
          <w:ilvl w:val="0"/>
          <w:numId w:val="11"/>
        </w:numPr>
      </w:pPr>
      <w:r>
        <w:t>Nothing is supposed to pass the cell membrane</w:t>
      </w:r>
    </w:p>
    <w:p w14:paraId="7ACEDCD0" w14:textId="77777777" w:rsidR="00202D98" w:rsidRDefault="00202D98" w:rsidP="002D1BB2">
      <w:pPr>
        <w:pStyle w:val="NoSpacing"/>
      </w:pPr>
    </w:p>
    <w:p w14:paraId="70080FE3" w14:textId="19D67DC9" w:rsidR="002D1BB2" w:rsidRDefault="008C3875" w:rsidP="002D1BB2">
      <w:pPr>
        <w:pStyle w:val="NoSpacing"/>
        <w:rPr>
          <w:i/>
        </w:rPr>
      </w:pPr>
      <w:r>
        <w:rPr>
          <w:i/>
        </w:rPr>
        <w:t>Receptor</w:t>
      </w:r>
      <w:r w:rsidR="002D1BB2">
        <w:rPr>
          <w:i/>
        </w:rPr>
        <w:t xml:space="preserve"> rules:</w:t>
      </w:r>
    </w:p>
    <w:p w14:paraId="6B53D47E" w14:textId="29F1D431" w:rsidR="00D62108" w:rsidRDefault="008C3875" w:rsidP="00655C09">
      <w:pPr>
        <w:pStyle w:val="NoSpacing"/>
        <w:numPr>
          <w:ilvl w:val="0"/>
          <w:numId w:val="7"/>
        </w:numPr>
      </w:pPr>
      <w:r>
        <w:t>When Transmitter is attached,</w:t>
      </w:r>
      <w:r w:rsidR="00D62108">
        <w:t xml:space="preserve"> changes color to pink and it’s shape to a more of a bowtie</w:t>
      </w:r>
    </w:p>
    <w:p w14:paraId="1102D5D8" w14:textId="59F5F6CD" w:rsidR="00D62108" w:rsidRDefault="00D62108" w:rsidP="00655C09">
      <w:pPr>
        <w:pStyle w:val="NoSpacing"/>
        <w:numPr>
          <w:ilvl w:val="0"/>
          <w:numId w:val="7"/>
        </w:numPr>
      </w:pPr>
      <w:r>
        <w:t>If G-protein is below the activated Receptor it splits into its subparts</w:t>
      </w:r>
    </w:p>
    <w:p w14:paraId="4D50DDA7" w14:textId="54A179C0" w:rsidR="002C7DA6" w:rsidRDefault="002C7DA6" w:rsidP="00655C09">
      <w:pPr>
        <w:pStyle w:val="NoSpacing"/>
        <w:numPr>
          <w:ilvl w:val="0"/>
          <w:numId w:val="7"/>
        </w:numPr>
      </w:pPr>
      <w:r w:rsidRPr="00254B73">
        <w:rPr>
          <w:color w:val="FF0000"/>
        </w:rPr>
        <w:t>Has a chance of “burning” after being attached to a receptor for a set time</w:t>
      </w:r>
      <w:r w:rsidR="00786C16" w:rsidRPr="00254B73">
        <w:rPr>
          <w:color w:val="FF0000"/>
        </w:rPr>
        <w:t xml:space="preserve"> where the color is set to black and is then unable to further interact with transmitters or G-proteins</w:t>
      </w:r>
    </w:p>
    <w:p w14:paraId="05975159" w14:textId="159DDEAF" w:rsidR="00202D98" w:rsidRDefault="00D62108" w:rsidP="00655C09">
      <w:pPr>
        <w:pStyle w:val="NoSpacing"/>
        <w:numPr>
          <w:ilvl w:val="0"/>
          <w:numId w:val="7"/>
        </w:numPr>
      </w:pPr>
      <w:r>
        <w:t>Representation</w:t>
      </w:r>
      <w:r w:rsidR="00202D98">
        <w:t xml:space="preserve">: </w:t>
      </w:r>
      <w:r>
        <w:t xml:space="preserve">Red Square with a </w:t>
      </w:r>
      <w:r w:rsidR="002C7DA6">
        <w:t>d</w:t>
      </w:r>
      <w:r>
        <w:t>ivot</w:t>
      </w:r>
    </w:p>
    <w:p w14:paraId="4EBCA307" w14:textId="77777777" w:rsidR="002D1BB2" w:rsidRDefault="002D1BB2" w:rsidP="002D1BB2">
      <w:pPr>
        <w:pStyle w:val="NoSpacing"/>
      </w:pPr>
    </w:p>
    <w:p w14:paraId="35C72F4A" w14:textId="5F68D71C" w:rsidR="002D1BB2" w:rsidRDefault="008C3875" w:rsidP="002D1BB2">
      <w:pPr>
        <w:pStyle w:val="NoSpacing"/>
        <w:rPr>
          <w:i/>
        </w:rPr>
      </w:pPr>
      <w:r>
        <w:rPr>
          <w:i/>
        </w:rPr>
        <w:t>G-Protein</w:t>
      </w:r>
      <w:r w:rsidR="002D1BB2">
        <w:rPr>
          <w:i/>
        </w:rPr>
        <w:t xml:space="preserve"> rules:</w:t>
      </w:r>
    </w:p>
    <w:p w14:paraId="3C1B4CF2" w14:textId="77777777" w:rsidR="002C7DA6" w:rsidRDefault="003C49A4" w:rsidP="002E5DFE">
      <w:pPr>
        <w:pStyle w:val="NoSpacing"/>
        <w:numPr>
          <w:ilvl w:val="0"/>
          <w:numId w:val="3"/>
        </w:numPr>
      </w:pPr>
      <w:r>
        <w:t>F</w:t>
      </w:r>
      <w:r w:rsidR="00462004">
        <w:t xml:space="preserve">ollows along the </w:t>
      </w:r>
      <w:r w:rsidR="002E5DFE">
        <w:t>neuronal</w:t>
      </w:r>
      <w:r w:rsidR="00462004">
        <w:t xml:space="preserve"> membrane </w:t>
      </w:r>
    </w:p>
    <w:p w14:paraId="786DEBBA" w14:textId="16D8E234" w:rsidR="002D1BB2" w:rsidRDefault="002C7DA6" w:rsidP="002E5DFE">
      <w:pPr>
        <w:pStyle w:val="NoSpacing"/>
        <w:numPr>
          <w:ilvl w:val="0"/>
          <w:numId w:val="3"/>
        </w:numPr>
      </w:pPr>
      <w:r>
        <w:t>If a Receptor is above it</w:t>
      </w:r>
      <w:r w:rsidR="00462004">
        <w:t xml:space="preserve"> where </w:t>
      </w:r>
      <w:r>
        <w:t>it splits into Alpha and Beta-Gamma subparts</w:t>
      </w:r>
    </w:p>
    <w:p w14:paraId="5A210E3E" w14:textId="39277780" w:rsidR="00202D98" w:rsidRDefault="00202D98" w:rsidP="002E5DFE">
      <w:pPr>
        <w:pStyle w:val="NoSpacing"/>
        <w:numPr>
          <w:ilvl w:val="0"/>
          <w:numId w:val="3"/>
        </w:numPr>
      </w:pPr>
      <w:r>
        <w:t xml:space="preserve">Shape: </w:t>
      </w:r>
      <w:r w:rsidR="00786C16">
        <w:t>Green and W</w:t>
      </w:r>
      <w:r w:rsidR="002C7DA6">
        <w:t>hite circles</w:t>
      </w:r>
    </w:p>
    <w:p w14:paraId="7103DEFD" w14:textId="77777777" w:rsidR="00D62108" w:rsidRDefault="00D62108" w:rsidP="00D62108">
      <w:pPr>
        <w:pStyle w:val="NoSpacing"/>
      </w:pPr>
    </w:p>
    <w:p w14:paraId="196AA39C" w14:textId="7206E097" w:rsidR="002C7DA6" w:rsidRDefault="00D62108" w:rsidP="00D62108">
      <w:pPr>
        <w:pStyle w:val="NoSpacing"/>
        <w:rPr>
          <w:i/>
        </w:rPr>
      </w:pPr>
      <w:r>
        <w:rPr>
          <w:i/>
        </w:rPr>
        <w:t>Alpha</w:t>
      </w:r>
      <w:r>
        <w:rPr>
          <w:i/>
        </w:rPr>
        <w:t>-Protein rules:</w:t>
      </w:r>
    </w:p>
    <w:p w14:paraId="51C8A213" w14:textId="7B3026C0" w:rsidR="00786C16" w:rsidRDefault="00786C16" w:rsidP="00D62108">
      <w:pPr>
        <w:pStyle w:val="NoSpacing"/>
        <w:numPr>
          <w:ilvl w:val="0"/>
          <w:numId w:val="12"/>
        </w:numPr>
      </w:pPr>
      <w:r>
        <w:t>Follows the cell membrane</w:t>
      </w:r>
    </w:p>
    <w:p w14:paraId="18FE9F40" w14:textId="721D730E" w:rsidR="00786C16" w:rsidRDefault="00786C16" w:rsidP="00D62108">
      <w:pPr>
        <w:pStyle w:val="NoSpacing"/>
        <w:numPr>
          <w:ilvl w:val="0"/>
          <w:numId w:val="12"/>
        </w:numPr>
      </w:pPr>
      <w:r>
        <w:t>When interacted with an ATP charged PLC it changes color to green</w:t>
      </w:r>
    </w:p>
    <w:p w14:paraId="0A5ECE4F" w14:textId="0D6289E8" w:rsidR="00786C16" w:rsidRDefault="00786C16" w:rsidP="00D62108">
      <w:pPr>
        <w:pStyle w:val="NoSpacing"/>
        <w:numPr>
          <w:ilvl w:val="0"/>
          <w:numId w:val="12"/>
        </w:numPr>
      </w:pPr>
      <w:r>
        <w:t>If a green Alpha protein interacts with a beta-gamma then it forms a G-protein</w:t>
      </w:r>
    </w:p>
    <w:p w14:paraId="796D0756" w14:textId="387C592A" w:rsidR="00D62108" w:rsidRDefault="00D62108" w:rsidP="00D62108">
      <w:pPr>
        <w:pStyle w:val="NoSpacing"/>
        <w:numPr>
          <w:ilvl w:val="0"/>
          <w:numId w:val="12"/>
        </w:numPr>
      </w:pPr>
      <w:r>
        <w:t xml:space="preserve">Shape: </w:t>
      </w:r>
      <w:r w:rsidR="00786C16">
        <w:t>Blue</w:t>
      </w:r>
      <w:r w:rsidR="002C7DA6">
        <w:t xml:space="preserve"> Circle</w:t>
      </w:r>
    </w:p>
    <w:p w14:paraId="2A1960AB" w14:textId="77777777" w:rsidR="002C7DA6" w:rsidRDefault="002C7DA6" w:rsidP="002C7DA6">
      <w:pPr>
        <w:pStyle w:val="NoSpacing"/>
      </w:pPr>
    </w:p>
    <w:p w14:paraId="0B1FFCA9" w14:textId="526F560B" w:rsidR="00D62108" w:rsidRDefault="00D62108" w:rsidP="00D62108">
      <w:pPr>
        <w:pStyle w:val="NoSpacing"/>
        <w:rPr>
          <w:i/>
        </w:rPr>
      </w:pPr>
      <w:r>
        <w:rPr>
          <w:i/>
        </w:rPr>
        <w:t>Beta-Gamma</w:t>
      </w:r>
      <w:r>
        <w:rPr>
          <w:i/>
        </w:rPr>
        <w:t>-Protein rules:</w:t>
      </w:r>
    </w:p>
    <w:p w14:paraId="3A204C55" w14:textId="041D22C3" w:rsidR="00786C16" w:rsidRDefault="00786C16" w:rsidP="00D62108">
      <w:pPr>
        <w:pStyle w:val="NoSpacing"/>
        <w:numPr>
          <w:ilvl w:val="0"/>
          <w:numId w:val="13"/>
        </w:numPr>
      </w:pPr>
      <w:r>
        <w:t>Follows the cell membrane</w:t>
      </w:r>
    </w:p>
    <w:p w14:paraId="0A34D069" w14:textId="3149CE2D" w:rsidR="00D62108" w:rsidRDefault="00D62108" w:rsidP="00D62108">
      <w:pPr>
        <w:pStyle w:val="NoSpacing"/>
        <w:numPr>
          <w:ilvl w:val="0"/>
          <w:numId w:val="13"/>
        </w:numPr>
      </w:pPr>
      <w:r>
        <w:lastRenderedPageBreak/>
        <w:t xml:space="preserve">Shape: </w:t>
      </w:r>
      <w:r w:rsidR="00786C16">
        <w:t>White Circle</w:t>
      </w:r>
    </w:p>
    <w:p w14:paraId="4C0A04D7" w14:textId="77777777" w:rsidR="00D62108" w:rsidRDefault="00D62108" w:rsidP="00D62108">
      <w:pPr>
        <w:pStyle w:val="NoSpacing"/>
      </w:pPr>
    </w:p>
    <w:p w14:paraId="2BF94511" w14:textId="77777777" w:rsidR="002D1BB2" w:rsidRDefault="002D1BB2" w:rsidP="002D1BB2">
      <w:pPr>
        <w:pStyle w:val="NoSpacing"/>
        <w:rPr>
          <w:i/>
        </w:rPr>
      </w:pPr>
    </w:p>
    <w:p w14:paraId="14DB78D1" w14:textId="6CCB4A0F" w:rsidR="002D1BB2" w:rsidRDefault="008C3875" w:rsidP="002D1BB2">
      <w:pPr>
        <w:pStyle w:val="NoSpacing"/>
        <w:rPr>
          <w:i/>
        </w:rPr>
      </w:pPr>
      <w:proofErr w:type="spellStart"/>
      <w:proofErr w:type="gramStart"/>
      <w:r>
        <w:rPr>
          <w:i/>
        </w:rPr>
        <w:t>cAMP</w:t>
      </w:r>
      <w:proofErr w:type="spellEnd"/>
      <w:proofErr w:type="gramEnd"/>
      <w:r w:rsidR="002D1BB2">
        <w:rPr>
          <w:i/>
        </w:rPr>
        <w:t xml:space="preserve"> rules:</w:t>
      </w:r>
    </w:p>
    <w:p w14:paraId="4DE51CA1" w14:textId="684751EB" w:rsidR="00786C16" w:rsidRDefault="00786C16" w:rsidP="002E5DFE">
      <w:pPr>
        <w:pStyle w:val="NoSpacing"/>
        <w:numPr>
          <w:ilvl w:val="0"/>
          <w:numId w:val="4"/>
        </w:numPr>
      </w:pPr>
      <w:r>
        <w:t xml:space="preserve">When a charged PLC and a charges alpha protein collide they produce a </w:t>
      </w:r>
      <w:proofErr w:type="spellStart"/>
      <w:r>
        <w:t>cAMP</w:t>
      </w:r>
      <w:proofErr w:type="spellEnd"/>
      <w:r>
        <w:t xml:space="preserve"> molecule</w:t>
      </w:r>
    </w:p>
    <w:p w14:paraId="78EBC036" w14:textId="2ADD5D8D" w:rsidR="002E5DFE" w:rsidRDefault="00786C16" w:rsidP="002E5DFE">
      <w:pPr>
        <w:pStyle w:val="NoSpacing"/>
        <w:numPr>
          <w:ilvl w:val="0"/>
          <w:numId w:val="4"/>
        </w:numPr>
      </w:pPr>
      <w:r>
        <w:t>Floats inside the cell</w:t>
      </w:r>
    </w:p>
    <w:p w14:paraId="3B5FD537" w14:textId="6AF3F925" w:rsidR="002E5DFE" w:rsidRDefault="002E5DFE" w:rsidP="002E5DFE">
      <w:pPr>
        <w:pStyle w:val="NoSpacing"/>
        <w:numPr>
          <w:ilvl w:val="0"/>
          <w:numId w:val="4"/>
        </w:numPr>
      </w:pPr>
      <w:r>
        <w:t xml:space="preserve">cAMP can attach to PKA </w:t>
      </w:r>
    </w:p>
    <w:p w14:paraId="6899F735" w14:textId="75AD9F1E" w:rsidR="00202D98" w:rsidRDefault="00202D98" w:rsidP="002E5DFE">
      <w:pPr>
        <w:pStyle w:val="NoSpacing"/>
        <w:numPr>
          <w:ilvl w:val="0"/>
          <w:numId w:val="4"/>
        </w:numPr>
      </w:pPr>
      <w:proofErr w:type="spellStart"/>
      <w:r>
        <w:t>cAMP</w:t>
      </w:r>
      <w:proofErr w:type="spellEnd"/>
      <w:r>
        <w:t xml:space="preserve"> is able to degrade</w:t>
      </w:r>
    </w:p>
    <w:p w14:paraId="7C393DF4" w14:textId="75F8DB55" w:rsidR="0014003A" w:rsidRDefault="00786C16" w:rsidP="002E5DFE">
      <w:pPr>
        <w:pStyle w:val="NoSpacing"/>
        <w:numPr>
          <w:ilvl w:val="0"/>
          <w:numId w:val="4"/>
        </w:numPr>
      </w:pPr>
      <w:r>
        <w:t>Shape: Blue Circle</w:t>
      </w:r>
    </w:p>
    <w:p w14:paraId="5B43D0EF" w14:textId="77777777" w:rsidR="006D186E" w:rsidRDefault="006D186E" w:rsidP="006D186E">
      <w:pPr>
        <w:pStyle w:val="NoSpacing"/>
      </w:pPr>
    </w:p>
    <w:p w14:paraId="331B73D3" w14:textId="69883E01" w:rsidR="006D186E" w:rsidRDefault="006D186E" w:rsidP="006D186E">
      <w:pPr>
        <w:pStyle w:val="NoSpacing"/>
      </w:pPr>
      <w:proofErr w:type="spellStart"/>
      <w:r>
        <w:t>Adeniline</w:t>
      </w:r>
      <w:proofErr w:type="spellEnd"/>
      <w:r>
        <w:t xml:space="preserve"> </w:t>
      </w:r>
      <w:proofErr w:type="spellStart"/>
      <w:r>
        <w:t>Cyclaze</w:t>
      </w:r>
      <w:proofErr w:type="spellEnd"/>
      <w:r w:rsidR="00786C16">
        <w:t>/PLC</w:t>
      </w:r>
    </w:p>
    <w:p w14:paraId="4FC87459" w14:textId="77777777" w:rsidR="00786C16" w:rsidRDefault="00786C16" w:rsidP="006D186E">
      <w:pPr>
        <w:pStyle w:val="NoSpacing"/>
        <w:numPr>
          <w:ilvl w:val="0"/>
          <w:numId w:val="8"/>
        </w:numPr>
      </w:pPr>
      <w:r>
        <w:t>Obtains ATP over a given amount of time</w:t>
      </w:r>
    </w:p>
    <w:p w14:paraId="3F3727E4" w14:textId="1DCAE554" w:rsidR="006D186E" w:rsidRDefault="00786C16" w:rsidP="006D186E">
      <w:pPr>
        <w:pStyle w:val="NoSpacing"/>
        <w:numPr>
          <w:ilvl w:val="0"/>
          <w:numId w:val="8"/>
        </w:numPr>
      </w:pPr>
      <w:r>
        <w:t xml:space="preserve">If it has ATP it turns blue </w:t>
      </w:r>
    </w:p>
    <w:p w14:paraId="0BCC9C1D" w14:textId="0B2FDECE" w:rsidR="00786C16" w:rsidRDefault="00786C16" w:rsidP="006D186E">
      <w:pPr>
        <w:pStyle w:val="NoSpacing"/>
        <w:numPr>
          <w:ilvl w:val="0"/>
          <w:numId w:val="8"/>
        </w:numPr>
      </w:pPr>
      <w:r>
        <w:t>Motionless</w:t>
      </w:r>
    </w:p>
    <w:p w14:paraId="7C3A7585" w14:textId="16579AEA" w:rsidR="00B828A2" w:rsidRDefault="00B828A2" w:rsidP="006D186E">
      <w:pPr>
        <w:pStyle w:val="NoSpacing"/>
        <w:numPr>
          <w:ilvl w:val="0"/>
          <w:numId w:val="8"/>
        </w:numPr>
      </w:pPr>
      <w:r>
        <w:t xml:space="preserve">If blue PLC combines with blue Alpha-protein then it produces </w:t>
      </w:r>
      <w:proofErr w:type="spellStart"/>
      <w:r>
        <w:t>cAMP</w:t>
      </w:r>
      <w:proofErr w:type="spellEnd"/>
    </w:p>
    <w:p w14:paraId="3B0AAED4" w14:textId="3DDC691A" w:rsidR="0014003A" w:rsidRDefault="0014003A" w:rsidP="006D186E">
      <w:pPr>
        <w:pStyle w:val="NoSpacing"/>
        <w:numPr>
          <w:ilvl w:val="0"/>
          <w:numId w:val="8"/>
        </w:numPr>
      </w:pPr>
      <w:r>
        <w:t xml:space="preserve">Shape: </w:t>
      </w:r>
      <w:r w:rsidR="00786C16">
        <w:t xml:space="preserve">Orange </w:t>
      </w:r>
      <w:r>
        <w:t>Triangle</w:t>
      </w:r>
    </w:p>
    <w:p w14:paraId="2CA9FF12" w14:textId="77777777" w:rsidR="002E5DFE" w:rsidRDefault="002E5DFE" w:rsidP="002E5DFE">
      <w:pPr>
        <w:pStyle w:val="NoSpacing"/>
      </w:pPr>
    </w:p>
    <w:p w14:paraId="71DB98AF" w14:textId="45BFC8A0" w:rsidR="008C3875" w:rsidRDefault="008C3875" w:rsidP="008C3875">
      <w:pPr>
        <w:pStyle w:val="NoSpacing"/>
        <w:rPr>
          <w:i/>
        </w:rPr>
      </w:pPr>
      <w:r>
        <w:rPr>
          <w:i/>
        </w:rPr>
        <w:t>PKA rules:</w:t>
      </w:r>
    </w:p>
    <w:p w14:paraId="69C8686B" w14:textId="77777777" w:rsidR="00B828A2" w:rsidRDefault="002E5DFE" w:rsidP="008C3875">
      <w:pPr>
        <w:pStyle w:val="NoSpacing"/>
        <w:numPr>
          <w:ilvl w:val="0"/>
          <w:numId w:val="1"/>
        </w:numPr>
      </w:pPr>
      <w:r>
        <w:t xml:space="preserve">PKA when </w:t>
      </w:r>
      <w:proofErr w:type="spellStart"/>
      <w:r>
        <w:t>cAMP</w:t>
      </w:r>
      <w:proofErr w:type="spellEnd"/>
      <w:r>
        <w:t xml:space="preserve"> is attached </w:t>
      </w:r>
      <w:r w:rsidR="00B828A2">
        <w:t xml:space="preserve">it </w:t>
      </w:r>
      <w:r w:rsidR="00B828A2">
        <w:t>turns a lighter color</w:t>
      </w:r>
      <w:r w:rsidR="00B828A2">
        <w:t xml:space="preserve"> </w:t>
      </w:r>
    </w:p>
    <w:p w14:paraId="369F9B2F" w14:textId="371D4208" w:rsidR="008C3875" w:rsidRDefault="00B828A2" w:rsidP="008C3875">
      <w:pPr>
        <w:pStyle w:val="NoSpacing"/>
        <w:numPr>
          <w:ilvl w:val="0"/>
          <w:numId w:val="1"/>
        </w:numPr>
      </w:pPr>
      <w:r>
        <w:t>C</w:t>
      </w:r>
      <w:r w:rsidR="002E5DFE">
        <w:t xml:space="preserve">an </w:t>
      </w:r>
      <w:r>
        <w:t xml:space="preserve">attach to </w:t>
      </w:r>
      <w:r w:rsidR="002E5DFE">
        <w:t>phosphorylate potassium channels</w:t>
      </w:r>
      <w:r>
        <w:t xml:space="preserve"> for a set time</w:t>
      </w:r>
    </w:p>
    <w:p w14:paraId="53211486" w14:textId="45AC35A9" w:rsidR="00B828A2" w:rsidRDefault="00B828A2" w:rsidP="008C3875">
      <w:pPr>
        <w:pStyle w:val="NoSpacing"/>
        <w:numPr>
          <w:ilvl w:val="0"/>
          <w:numId w:val="1"/>
        </w:numPr>
      </w:pPr>
      <w:r>
        <w:t xml:space="preserve">If attached to a channel it loses its </w:t>
      </w:r>
      <w:proofErr w:type="spellStart"/>
      <w:r>
        <w:t>cAMP</w:t>
      </w:r>
      <w:proofErr w:type="spellEnd"/>
    </w:p>
    <w:p w14:paraId="4CB3FDE1" w14:textId="641DFBB6" w:rsidR="00B828A2" w:rsidRDefault="00B828A2" w:rsidP="008C3875">
      <w:pPr>
        <w:pStyle w:val="NoSpacing"/>
        <w:numPr>
          <w:ilvl w:val="0"/>
          <w:numId w:val="1"/>
        </w:numPr>
      </w:pPr>
      <w:r>
        <w:t>Normal PKA just bounces around</w:t>
      </w:r>
    </w:p>
    <w:p w14:paraId="39DEC8D7" w14:textId="00014B57" w:rsidR="00B828A2" w:rsidRDefault="00B828A2" w:rsidP="008C3875">
      <w:pPr>
        <w:pStyle w:val="NoSpacing"/>
        <w:numPr>
          <w:ilvl w:val="0"/>
          <w:numId w:val="1"/>
        </w:numPr>
      </w:pPr>
      <w:r>
        <w:t>Free floating in the cell</w:t>
      </w:r>
    </w:p>
    <w:p w14:paraId="2BF02554" w14:textId="31BB3641" w:rsidR="002E5DFE" w:rsidRDefault="007F7CDB" w:rsidP="008C3875">
      <w:pPr>
        <w:pStyle w:val="NoSpacing"/>
        <w:numPr>
          <w:ilvl w:val="0"/>
          <w:numId w:val="1"/>
        </w:numPr>
      </w:pPr>
      <w:r>
        <w:t xml:space="preserve">Shape: </w:t>
      </w:r>
      <w:r w:rsidR="00786C16">
        <w:t>purple box</w:t>
      </w:r>
    </w:p>
    <w:p w14:paraId="55F745D1" w14:textId="6980887A" w:rsidR="002D1BB2" w:rsidRDefault="002D1BB2" w:rsidP="002D1BB2">
      <w:pPr>
        <w:pStyle w:val="NoSpacing"/>
        <w:ind w:left="360"/>
      </w:pPr>
    </w:p>
    <w:p w14:paraId="4773508C" w14:textId="03CE1AC0" w:rsidR="008C3875" w:rsidRDefault="008C3875" w:rsidP="008C3875">
      <w:pPr>
        <w:pStyle w:val="NoSpacing"/>
        <w:rPr>
          <w:i/>
        </w:rPr>
      </w:pPr>
      <w:r>
        <w:rPr>
          <w:i/>
        </w:rPr>
        <w:t>Potassium Channels rules:</w:t>
      </w:r>
    </w:p>
    <w:p w14:paraId="03008ECF" w14:textId="38213909" w:rsidR="008C3875" w:rsidRDefault="002E5DFE" w:rsidP="002E5DFE">
      <w:pPr>
        <w:pStyle w:val="NoSpacing"/>
        <w:numPr>
          <w:ilvl w:val="0"/>
          <w:numId w:val="5"/>
        </w:numPr>
      </w:pPr>
      <w:r>
        <w:t>Have a closed and opened state</w:t>
      </w:r>
    </w:p>
    <w:p w14:paraId="6D95E350" w14:textId="400C0BA3" w:rsidR="002E5DFE" w:rsidRDefault="002E5DFE" w:rsidP="002E5DFE">
      <w:pPr>
        <w:pStyle w:val="NoSpacing"/>
        <w:numPr>
          <w:ilvl w:val="0"/>
          <w:numId w:val="5"/>
        </w:numPr>
      </w:pPr>
      <w:r>
        <w:t>Start on closed</w:t>
      </w:r>
    </w:p>
    <w:p w14:paraId="29275112" w14:textId="3611FBC1" w:rsidR="002E5DFE" w:rsidRDefault="002E5DFE" w:rsidP="002E5DFE">
      <w:pPr>
        <w:pStyle w:val="NoSpacing"/>
        <w:numPr>
          <w:ilvl w:val="0"/>
          <w:numId w:val="5"/>
        </w:numPr>
      </w:pPr>
      <w:r>
        <w:t xml:space="preserve">Upon interaction with </w:t>
      </w:r>
      <w:proofErr w:type="spellStart"/>
      <w:r>
        <w:t>PKA+cAMP</w:t>
      </w:r>
      <w:proofErr w:type="spellEnd"/>
      <w:r>
        <w:t xml:space="preserve"> change state</w:t>
      </w:r>
    </w:p>
    <w:p w14:paraId="1A92C720" w14:textId="23193067" w:rsidR="00202D98" w:rsidRDefault="00B828A2" w:rsidP="002E5DFE">
      <w:pPr>
        <w:pStyle w:val="NoSpacing"/>
        <w:numPr>
          <w:ilvl w:val="0"/>
          <w:numId w:val="5"/>
        </w:numPr>
      </w:pPr>
      <w:r>
        <w:t>I</w:t>
      </w:r>
      <w:r w:rsidR="00202D98">
        <w:t>ons move through the channel when open</w:t>
      </w:r>
    </w:p>
    <w:p w14:paraId="272C57A3" w14:textId="76CA3225" w:rsidR="007F7CDB" w:rsidRDefault="007F7CDB" w:rsidP="002E5DFE">
      <w:pPr>
        <w:pStyle w:val="NoSpacing"/>
        <w:numPr>
          <w:ilvl w:val="0"/>
          <w:numId w:val="5"/>
        </w:numPr>
      </w:pPr>
      <w:r>
        <w:t xml:space="preserve">Shape: </w:t>
      </w:r>
      <w:r w:rsidR="00B828A2">
        <w:t>Pink Squares (closed) black squares (open)</w:t>
      </w:r>
    </w:p>
    <w:p w14:paraId="45D4870F" w14:textId="77777777" w:rsidR="007F7CDB" w:rsidRDefault="007F7CDB" w:rsidP="007F7CDB">
      <w:pPr>
        <w:pStyle w:val="NoSpacing"/>
      </w:pPr>
    </w:p>
    <w:p w14:paraId="06F94874" w14:textId="054E3035" w:rsidR="007F7CDB" w:rsidRPr="007F7CDB" w:rsidRDefault="007F7CDB" w:rsidP="007F7CDB">
      <w:pPr>
        <w:pStyle w:val="NoSpacing"/>
        <w:rPr>
          <w:i/>
        </w:rPr>
      </w:pPr>
      <w:r w:rsidRPr="007F7CDB">
        <w:rPr>
          <w:i/>
        </w:rPr>
        <w:t>Other ions:</w:t>
      </w:r>
    </w:p>
    <w:p w14:paraId="166950ED" w14:textId="654202F1" w:rsidR="00B828A2" w:rsidRDefault="00B828A2" w:rsidP="007F7CDB">
      <w:pPr>
        <w:pStyle w:val="NoSpacing"/>
        <w:numPr>
          <w:ilvl w:val="0"/>
          <w:numId w:val="9"/>
        </w:numPr>
      </w:pPr>
      <w:r>
        <w:t>Can decay over set time</w:t>
      </w:r>
    </w:p>
    <w:p w14:paraId="4154976D" w14:textId="5B57BC1F" w:rsidR="00B828A2" w:rsidRDefault="00B828A2" w:rsidP="007F7CDB">
      <w:pPr>
        <w:pStyle w:val="NoSpacing"/>
        <w:numPr>
          <w:ilvl w:val="0"/>
          <w:numId w:val="9"/>
        </w:numPr>
      </w:pPr>
      <w:r>
        <w:t>Spawn in Smooth ER</w:t>
      </w:r>
    </w:p>
    <w:p w14:paraId="4C9DC33C" w14:textId="1124E532" w:rsidR="00B828A2" w:rsidRDefault="00B828A2" w:rsidP="007F7CDB">
      <w:pPr>
        <w:pStyle w:val="NoSpacing"/>
        <w:numPr>
          <w:ilvl w:val="0"/>
          <w:numId w:val="9"/>
        </w:numPr>
      </w:pPr>
      <w:r>
        <w:t>Have a set chance to spawn each tick</w:t>
      </w:r>
    </w:p>
    <w:p w14:paraId="245D482F" w14:textId="05589238" w:rsidR="007F7CDB" w:rsidRDefault="007F7CDB" w:rsidP="007F7CDB">
      <w:pPr>
        <w:pStyle w:val="NoSpacing"/>
        <w:numPr>
          <w:ilvl w:val="0"/>
          <w:numId w:val="9"/>
        </w:numPr>
      </w:pPr>
      <w:r>
        <w:t xml:space="preserve">Shape: </w:t>
      </w:r>
      <w:r w:rsidR="00B828A2">
        <w:t>white circle</w:t>
      </w:r>
    </w:p>
    <w:p w14:paraId="58CB5E21" w14:textId="77777777" w:rsidR="00B828A2" w:rsidRDefault="00B828A2" w:rsidP="00B828A2">
      <w:pPr>
        <w:pStyle w:val="NoSpacing"/>
      </w:pPr>
    </w:p>
    <w:p w14:paraId="0299F438" w14:textId="1E3B0213" w:rsidR="00B828A2" w:rsidRDefault="00B828A2" w:rsidP="00B828A2">
      <w:pPr>
        <w:pStyle w:val="NoSpacing"/>
      </w:pPr>
      <w:r>
        <w:rPr>
          <w:i/>
        </w:rPr>
        <w:t>Smooth ER</w:t>
      </w:r>
      <w:r>
        <w:t xml:space="preserve">: </w:t>
      </w:r>
    </w:p>
    <w:p w14:paraId="673AC782" w14:textId="14F48B61" w:rsidR="00B828A2" w:rsidRDefault="00B828A2" w:rsidP="00B828A2">
      <w:pPr>
        <w:pStyle w:val="NoSpacing"/>
        <w:numPr>
          <w:ilvl w:val="0"/>
          <w:numId w:val="14"/>
        </w:numPr>
      </w:pPr>
      <w:r>
        <w:t xml:space="preserve">Representation: </w:t>
      </w:r>
      <w:r>
        <w:t>Pink</w:t>
      </w:r>
      <w:r>
        <w:t xml:space="preserve"> Patches</w:t>
      </w:r>
    </w:p>
    <w:p w14:paraId="5504A4CA" w14:textId="31647ADD" w:rsidR="00B828A2" w:rsidRDefault="00B828A2" w:rsidP="00B828A2">
      <w:pPr>
        <w:pStyle w:val="NoSpacing"/>
        <w:numPr>
          <w:ilvl w:val="0"/>
          <w:numId w:val="14"/>
        </w:numPr>
      </w:pPr>
      <w:r>
        <w:t xml:space="preserve">Nothing is supposed to pass </w:t>
      </w:r>
      <w:r>
        <w:t>through it without an activated channel</w:t>
      </w:r>
    </w:p>
    <w:p w14:paraId="5D958916" w14:textId="77777777" w:rsidR="002D1BB2" w:rsidRDefault="002D1BB2" w:rsidP="001415C3">
      <w:pPr>
        <w:pStyle w:val="NoSpacing"/>
      </w:pPr>
    </w:p>
    <w:p w14:paraId="4CB8FD1D" w14:textId="77777777" w:rsidR="002D1BB2" w:rsidRDefault="002D1BB2" w:rsidP="002D1BB2">
      <w:pPr>
        <w:pStyle w:val="NoSpacing"/>
        <w:ind w:left="360"/>
      </w:pPr>
      <w:r>
        <w:t xml:space="preserve"> </w:t>
      </w:r>
    </w:p>
    <w:p w14:paraId="7A0F3186" w14:textId="77777777" w:rsidR="00B828A2" w:rsidRDefault="002D1BB2" w:rsidP="00B828A2">
      <w:pPr>
        <w:pStyle w:val="NoSpacing"/>
        <w:rPr>
          <w:b/>
        </w:rPr>
      </w:pPr>
      <w:r>
        <w:rPr>
          <w:b/>
        </w:rPr>
        <w:t>Model validation:</w:t>
      </w:r>
    </w:p>
    <w:p w14:paraId="116C1C70" w14:textId="4D694B6A" w:rsidR="002D1BB2" w:rsidRDefault="00B828A2" w:rsidP="00B828A2">
      <w:pPr>
        <w:pStyle w:val="NoSpacing"/>
        <w:numPr>
          <w:ilvl w:val="0"/>
          <w:numId w:val="15"/>
        </w:numPr>
      </w:pPr>
      <w:r>
        <w:t>If no Transmitters, then no Ions are released</w:t>
      </w:r>
      <w:r w:rsidR="00155236">
        <w:t xml:space="preserve"> </w:t>
      </w:r>
      <w:r w:rsidR="002D1BB2">
        <w:t xml:space="preserve"> </w:t>
      </w:r>
    </w:p>
    <w:p w14:paraId="79943840" w14:textId="77D102BF" w:rsidR="00B828A2" w:rsidRDefault="00B828A2" w:rsidP="00B828A2">
      <w:pPr>
        <w:pStyle w:val="NoSpacing"/>
        <w:numPr>
          <w:ilvl w:val="0"/>
          <w:numId w:val="15"/>
        </w:numPr>
      </w:pPr>
      <w:r>
        <w:t>If no Receptors, no Ions are released</w:t>
      </w:r>
    </w:p>
    <w:p w14:paraId="463EF1DA" w14:textId="28634F53" w:rsidR="00B828A2" w:rsidRDefault="00B828A2" w:rsidP="00B828A2">
      <w:pPr>
        <w:pStyle w:val="NoSpacing"/>
        <w:numPr>
          <w:ilvl w:val="0"/>
          <w:numId w:val="15"/>
        </w:numPr>
      </w:pPr>
      <w:r>
        <w:lastRenderedPageBreak/>
        <w:t>If no Channels, then no Ions are released</w:t>
      </w:r>
    </w:p>
    <w:p w14:paraId="5E82A5EC" w14:textId="6BECAAC1" w:rsidR="00751801" w:rsidRDefault="00751801" w:rsidP="00751801">
      <w:pPr>
        <w:pStyle w:val="NoSpacing"/>
        <w:numPr>
          <w:ilvl w:val="0"/>
          <w:numId w:val="15"/>
        </w:numPr>
      </w:pPr>
      <w:r>
        <w:t xml:space="preserve">If no </w:t>
      </w:r>
      <w:r>
        <w:t>G-Proteins</w:t>
      </w:r>
      <w:r>
        <w:t>, then no Ions are released</w:t>
      </w:r>
    </w:p>
    <w:p w14:paraId="715FA95E" w14:textId="32F0CAA2" w:rsidR="00751801" w:rsidRDefault="00751801" w:rsidP="00751801">
      <w:pPr>
        <w:pStyle w:val="NoSpacing"/>
        <w:numPr>
          <w:ilvl w:val="0"/>
          <w:numId w:val="15"/>
        </w:numPr>
      </w:pPr>
      <w:r>
        <w:t xml:space="preserve">If no </w:t>
      </w:r>
      <w:r>
        <w:t>PLC</w:t>
      </w:r>
      <w:r>
        <w:t>, then no Ions are released</w:t>
      </w:r>
    </w:p>
    <w:p w14:paraId="4033A33E" w14:textId="3CFFA6AC" w:rsidR="00751801" w:rsidRDefault="00751801" w:rsidP="00751801">
      <w:pPr>
        <w:pStyle w:val="NoSpacing"/>
        <w:numPr>
          <w:ilvl w:val="0"/>
          <w:numId w:val="15"/>
        </w:numPr>
      </w:pPr>
      <w:r>
        <w:t xml:space="preserve">If no </w:t>
      </w:r>
      <w:r>
        <w:t>PKA</w:t>
      </w:r>
      <w:r>
        <w:t>, then no Ions are released</w:t>
      </w:r>
    </w:p>
    <w:p w14:paraId="5285F742" w14:textId="77777777" w:rsidR="002D1BB2" w:rsidRDefault="002D1BB2" w:rsidP="002D1BB2">
      <w:pPr>
        <w:pStyle w:val="NoSpacing"/>
      </w:pPr>
    </w:p>
    <w:p w14:paraId="1E2D055E" w14:textId="77777777" w:rsidR="00751801" w:rsidRDefault="00751801" w:rsidP="002D1BB2">
      <w:pPr>
        <w:pStyle w:val="NoSpacing"/>
      </w:pPr>
    </w:p>
    <w:p w14:paraId="786B7CEF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Hypotheses / Predictions:</w:t>
      </w:r>
    </w:p>
    <w:p w14:paraId="4EA4D47C" w14:textId="782815DC" w:rsidR="002D1BB2" w:rsidRDefault="002D1BB2" w:rsidP="002D1BB2">
      <w:pPr>
        <w:pStyle w:val="NoSpacing"/>
      </w:pPr>
      <w:r>
        <w:t xml:space="preserve">1) </w:t>
      </w:r>
      <w:r w:rsidR="00254B73">
        <w:t>Decreased d</w:t>
      </w:r>
      <w:r w:rsidR="00655C09">
        <w:t xml:space="preserve">ecay time </w:t>
      </w:r>
      <w:r w:rsidR="00254B73">
        <w:t xml:space="preserve">of </w:t>
      </w:r>
      <w:proofErr w:type="spellStart"/>
      <w:r w:rsidR="00254B73">
        <w:t>cAMP</w:t>
      </w:r>
      <w:proofErr w:type="spellEnd"/>
      <w:r w:rsidR="00254B73">
        <w:t xml:space="preserve"> negatively </w:t>
      </w:r>
      <w:r w:rsidR="00655C09">
        <w:t xml:space="preserve">effects the amount </w:t>
      </w:r>
      <w:r w:rsidR="00254B73">
        <w:t>Ions released</w:t>
      </w:r>
      <w:r w:rsidR="00655C09">
        <w:t xml:space="preserve"> </w:t>
      </w:r>
    </w:p>
    <w:p w14:paraId="24787609" w14:textId="7C10B15A" w:rsidR="002D1BB2" w:rsidRDefault="002D1BB2" w:rsidP="002D1BB2">
      <w:pPr>
        <w:pStyle w:val="NoSpacing"/>
      </w:pPr>
      <w:r>
        <w:t xml:space="preserve">2) </w:t>
      </w:r>
      <w:r w:rsidR="00254B73">
        <w:t>The amount of transmitters proportionally increases the amount of burnt receptors by the set rate.</w:t>
      </w:r>
    </w:p>
    <w:p w14:paraId="3C54FAB5" w14:textId="77777777" w:rsidR="002D1BB2" w:rsidRDefault="002D1BB2" w:rsidP="002D1BB2">
      <w:pPr>
        <w:pStyle w:val="NoSpacing"/>
      </w:pPr>
    </w:p>
    <w:p w14:paraId="2322B784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Evaluation (graphs, statistics):</w:t>
      </w:r>
    </w:p>
    <w:p w14:paraId="05E6FA8E" w14:textId="4D90B994" w:rsidR="002D1BB2" w:rsidRDefault="002D1BB2" w:rsidP="00155236">
      <w:pPr>
        <w:pStyle w:val="NoSpacing"/>
        <w:numPr>
          <w:ilvl w:val="0"/>
          <w:numId w:val="6"/>
        </w:numPr>
      </w:pPr>
      <w:r>
        <w:t>Graphs of the populations of agents over time</w:t>
      </w:r>
    </w:p>
    <w:p w14:paraId="4A00105F" w14:textId="0E9C01AC" w:rsidR="00254B73" w:rsidRDefault="00254B73" w:rsidP="00254B73">
      <w:pPr>
        <w:pStyle w:val="NoSpacing"/>
        <w:numPr>
          <w:ilvl w:val="1"/>
          <w:numId w:val="6"/>
        </w:numPr>
      </w:pPr>
      <w:r>
        <w:t>Transmitters</w:t>
      </w:r>
    </w:p>
    <w:p w14:paraId="7F80E346" w14:textId="14A012EB" w:rsidR="00254B73" w:rsidRDefault="00254B73" w:rsidP="00254B73">
      <w:pPr>
        <w:pStyle w:val="NoSpacing"/>
        <w:numPr>
          <w:ilvl w:val="1"/>
          <w:numId w:val="6"/>
        </w:numPr>
      </w:pPr>
      <w:r>
        <w:t>Active Receptors</w:t>
      </w:r>
    </w:p>
    <w:p w14:paraId="11F8E619" w14:textId="66F2E75D" w:rsidR="00254B73" w:rsidRDefault="00254B73" w:rsidP="00254B73">
      <w:pPr>
        <w:pStyle w:val="NoSpacing"/>
        <w:numPr>
          <w:ilvl w:val="1"/>
          <w:numId w:val="6"/>
        </w:numPr>
      </w:pPr>
      <w:proofErr w:type="spellStart"/>
      <w:r>
        <w:t>cAMP</w:t>
      </w:r>
      <w:proofErr w:type="spellEnd"/>
    </w:p>
    <w:p w14:paraId="5C027FEF" w14:textId="707C69D8" w:rsidR="00254B73" w:rsidRDefault="00254B73" w:rsidP="00254B73">
      <w:pPr>
        <w:pStyle w:val="NoSpacing"/>
        <w:numPr>
          <w:ilvl w:val="1"/>
          <w:numId w:val="6"/>
        </w:numPr>
      </w:pPr>
      <w:r>
        <w:t>Ions Out of the smooth ER</w:t>
      </w:r>
    </w:p>
    <w:p w14:paraId="0FA2B813" w14:textId="390E2C21" w:rsidR="00254B73" w:rsidRDefault="00254B73" w:rsidP="00254B73">
      <w:pPr>
        <w:pStyle w:val="NoSpacing"/>
        <w:numPr>
          <w:ilvl w:val="1"/>
          <w:numId w:val="6"/>
        </w:numPr>
      </w:pPr>
      <w:r>
        <w:t>Open Channels</w:t>
      </w:r>
    </w:p>
    <w:p w14:paraId="6FF58577" w14:textId="4BE5ED38" w:rsidR="00254B73" w:rsidRDefault="00254B73" w:rsidP="00254B73">
      <w:pPr>
        <w:pStyle w:val="NoSpacing"/>
        <w:numPr>
          <w:ilvl w:val="1"/>
          <w:numId w:val="6"/>
        </w:numPr>
      </w:pPr>
      <w:r>
        <w:t xml:space="preserve">PKA with </w:t>
      </w:r>
      <w:proofErr w:type="spellStart"/>
      <w:r>
        <w:t>cAMP</w:t>
      </w:r>
      <w:proofErr w:type="spellEnd"/>
    </w:p>
    <w:p w14:paraId="290BFC97" w14:textId="43AA95CE" w:rsidR="00254B73" w:rsidRDefault="00254B73" w:rsidP="00254B73">
      <w:pPr>
        <w:pStyle w:val="NoSpacing"/>
        <w:numPr>
          <w:ilvl w:val="1"/>
          <w:numId w:val="6"/>
        </w:numPr>
      </w:pPr>
      <w:r>
        <w:t>PLC w/ ATP</w:t>
      </w:r>
    </w:p>
    <w:p w14:paraId="4ECA584E" w14:textId="0241E824" w:rsidR="00254B73" w:rsidRDefault="00254B73" w:rsidP="00254B73">
      <w:pPr>
        <w:pStyle w:val="NoSpacing"/>
        <w:numPr>
          <w:ilvl w:val="1"/>
          <w:numId w:val="6"/>
        </w:numPr>
      </w:pPr>
      <w:r>
        <w:t>Burnt Receptors</w:t>
      </w:r>
    </w:p>
    <w:p w14:paraId="0926C486" w14:textId="77777777" w:rsidR="002D1BB2" w:rsidRDefault="002D1BB2" w:rsidP="002D1BB2">
      <w:pPr>
        <w:pStyle w:val="NoSpacing"/>
      </w:pPr>
    </w:p>
    <w:p w14:paraId="2F4DFF3B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User Interaction (sliders, buttons):</w:t>
      </w:r>
    </w:p>
    <w:p w14:paraId="5E4536E6" w14:textId="5CF14761" w:rsidR="002D1BB2" w:rsidRDefault="00254B73" w:rsidP="00254B73">
      <w:pPr>
        <w:pStyle w:val="NoSpacing"/>
        <w:numPr>
          <w:ilvl w:val="0"/>
          <w:numId w:val="16"/>
        </w:numPr>
      </w:pPr>
      <w:r>
        <w:t>Number of Channels</w:t>
      </w:r>
    </w:p>
    <w:p w14:paraId="2770B49F" w14:textId="0B007AE8" w:rsidR="00254B73" w:rsidRDefault="00254B73" w:rsidP="00254B73">
      <w:pPr>
        <w:pStyle w:val="NoSpacing"/>
        <w:numPr>
          <w:ilvl w:val="0"/>
          <w:numId w:val="16"/>
        </w:numPr>
      </w:pPr>
      <w:r>
        <w:t>Channel Open Time</w:t>
      </w:r>
    </w:p>
    <w:p w14:paraId="07F988C4" w14:textId="0C6C932B" w:rsidR="00254B73" w:rsidRDefault="00254B73" w:rsidP="00254B73">
      <w:pPr>
        <w:pStyle w:val="NoSpacing"/>
        <w:numPr>
          <w:ilvl w:val="0"/>
          <w:numId w:val="16"/>
        </w:numPr>
      </w:pPr>
      <w:r>
        <w:t>Number of PLC</w:t>
      </w:r>
    </w:p>
    <w:p w14:paraId="2C77D67F" w14:textId="5DB6FEDC" w:rsidR="00254B73" w:rsidRDefault="00254B73" w:rsidP="00254B73">
      <w:pPr>
        <w:pStyle w:val="NoSpacing"/>
        <w:numPr>
          <w:ilvl w:val="0"/>
          <w:numId w:val="16"/>
        </w:numPr>
      </w:pPr>
      <w:r>
        <w:t>Time it takes for PLC to obtain ATP</w:t>
      </w:r>
    </w:p>
    <w:p w14:paraId="3C56819C" w14:textId="426F6D53" w:rsidR="00254B73" w:rsidRDefault="00254B73" w:rsidP="00254B73">
      <w:pPr>
        <w:pStyle w:val="NoSpacing"/>
        <w:numPr>
          <w:ilvl w:val="0"/>
          <w:numId w:val="16"/>
        </w:numPr>
      </w:pPr>
      <w:r>
        <w:t>Number of G Protein</w:t>
      </w:r>
    </w:p>
    <w:p w14:paraId="505C18CF" w14:textId="717C1AFB" w:rsidR="00254B73" w:rsidRDefault="00254B73" w:rsidP="00254B73">
      <w:pPr>
        <w:pStyle w:val="NoSpacing"/>
        <w:numPr>
          <w:ilvl w:val="0"/>
          <w:numId w:val="16"/>
        </w:numPr>
      </w:pPr>
      <w:proofErr w:type="spellStart"/>
      <w:r>
        <w:t>cAMP</w:t>
      </w:r>
      <w:proofErr w:type="spellEnd"/>
      <w:r>
        <w:t xml:space="preserve"> decay time</w:t>
      </w:r>
    </w:p>
    <w:p w14:paraId="47C1D102" w14:textId="1E1BE9F9" w:rsidR="00254B73" w:rsidRDefault="00254B73" w:rsidP="00254B73">
      <w:pPr>
        <w:pStyle w:val="NoSpacing"/>
        <w:numPr>
          <w:ilvl w:val="0"/>
          <w:numId w:val="16"/>
        </w:numPr>
      </w:pPr>
      <w:r>
        <w:t>Number of PKA</w:t>
      </w:r>
    </w:p>
    <w:p w14:paraId="4124068B" w14:textId="03995281" w:rsidR="00254B73" w:rsidRDefault="00254B73" w:rsidP="00254B73">
      <w:pPr>
        <w:pStyle w:val="NoSpacing"/>
        <w:numPr>
          <w:ilvl w:val="0"/>
          <w:numId w:val="16"/>
        </w:numPr>
      </w:pPr>
      <w:r>
        <w:t>Number of Receptors</w:t>
      </w:r>
    </w:p>
    <w:p w14:paraId="2FEBC961" w14:textId="66D2E810" w:rsidR="00254B73" w:rsidRDefault="00254B73" w:rsidP="00254B73">
      <w:pPr>
        <w:pStyle w:val="NoSpacing"/>
        <w:numPr>
          <w:ilvl w:val="0"/>
          <w:numId w:val="16"/>
        </w:numPr>
      </w:pPr>
      <w:r>
        <w:t>Receptor Activated Time</w:t>
      </w:r>
    </w:p>
    <w:p w14:paraId="2BFEBE2F" w14:textId="410008C1" w:rsidR="00254B73" w:rsidRDefault="00254B73" w:rsidP="00254B73">
      <w:pPr>
        <w:pStyle w:val="NoSpacing"/>
        <w:numPr>
          <w:ilvl w:val="0"/>
          <w:numId w:val="16"/>
        </w:numPr>
      </w:pPr>
      <w:r>
        <w:t>Receptor Burn Rate</w:t>
      </w:r>
    </w:p>
    <w:p w14:paraId="2A67FD86" w14:textId="5954925B" w:rsidR="000053C6" w:rsidRDefault="000053C6" w:rsidP="000053C6">
      <w:pPr>
        <w:pStyle w:val="NoSpacing"/>
        <w:numPr>
          <w:ilvl w:val="0"/>
          <w:numId w:val="16"/>
        </w:numPr>
      </w:pPr>
      <w:r>
        <w:t>Number of Ions</w:t>
      </w:r>
    </w:p>
    <w:p w14:paraId="05599923" w14:textId="628C810E" w:rsidR="000053C6" w:rsidRDefault="000053C6" w:rsidP="000053C6">
      <w:pPr>
        <w:pStyle w:val="NoSpacing"/>
        <w:numPr>
          <w:ilvl w:val="0"/>
          <w:numId w:val="16"/>
        </w:numPr>
      </w:pPr>
      <w:r>
        <w:t>Ion Spawn Rate</w:t>
      </w:r>
    </w:p>
    <w:p w14:paraId="433FD5C5" w14:textId="6F6D1803" w:rsidR="000053C6" w:rsidRDefault="000053C6" w:rsidP="000053C6">
      <w:pPr>
        <w:pStyle w:val="NoSpacing"/>
        <w:numPr>
          <w:ilvl w:val="0"/>
          <w:numId w:val="16"/>
        </w:numPr>
      </w:pPr>
      <w:r>
        <w:t>Ion Decay time</w:t>
      </w:r>
    </w:p>
    <w:p w14:paraId="4D451CC2" w14:textId="5DC5CA0F" w:rsidR="000053C6" w:rsidRDefault="000053C6" w:rsidP="000053C6">
      <w:pPr>
        <w:pStyle w:val="NoSpacing"/>
        <w:numPr>
          <w:ilvl w:val="0"/>
          <w:numId w:val="16"/>
        </w:numPr>
      </w:pPr>
      <w:r>
        <w:t>Number of Transmitters</w:t>
      </w:r>
    </w:p>
    <w:p w14:paraId="473F2D9D" w14:textId="09D73623" w:rsidR="000053C6" w:rsidRDefault="000053C6" w:rsidP="000053C6">
      <w:pPr>
        <w:pStyle w:val="NoSpacing"/>
        <w:numPr>
          <w:ilvl w:val="0"/>
          <w:numId w:val="16"/>
        </w:numPr>
      </w:pPr>
      <w:r>
        <w:t>Transmitter Spawn rate</w:t>
      </w:r>
    </w:p>
    <w:p w14:paraId="3D1C2988" w14:textId="239A38F1" w:rsidR="00655C09" w:rsidRDefault="000053C6" w:rsidP="0018500A">
      <w:pPr>
        <w:pStyle w:val="NoSpacing"/>
        <w:numPr>
          <w:ilvl w:val="0"/>
          <w:numId w:val="16"/>
        </w:numPr>
      </w:pPr>
      <w:r>
        <w:t>Transmitter life time</w:t>
      </w:r>
      <w:r w:rsidR="00655C09">
        <w:t xml:space="preserve"> </w:t>
      </w:r>
    </w:p>
    <w:p w14:paraId="2A66594E" w14:textId="77777777" w:rsidR="000053C6" w:rsidRDefault="000053C6" w:rsidP="00FB0D03">
      <w:pPr>
        <w:pStyle w:val="NoSpacing"/>
        <w:rPr>
          <w:b/>
        </w:rPr>
      </w:pPr>
    </w:p>
    <w:p w14:paraId="337CE219" w14:textId="31A07B92" w:rsidR="000053C6" w:rsidRDefault="000053C6" w:rsidP="00FB0D03">
      <w:pPr>
        <w:pStyle w:val="NoSpacing"/>
        <w:rPr>
          <w:b/>
        </w:rPr>
      </w:pPr>
      <w:r>
        <w:rPr>
          <w:b/>
        </w:rPr>
        <w:t>Testing:</w:t>
      </w:r>
    </w:p>
    <w:p w14:paraId="47AA6A10" w14:textId="77777777" w:rsidR="00503295" w:rsidRDefault="00503295" w:rsidP="00FB0D03">
      <w:pPr>
        <w:pStyle w:val="NoSpacing"/>
        <w:rPr>
          <w:b/>
        </w:rPr>
      </w:pPr>
    </w:p>
    <w:p w14:paraId="74B16754" w14:textId="00426D4E" w:rsidR="000053C6" w:rsidRDefault="000053C6" w:rsidP="00FB0D03">
      <w:pPr>
        <w:pStyle w:val="NoSpacing"/>
      </w:pPr>
      <w:r>
        <w:t xml:space="preserve">Hypothesis 1: </w:t>
      </w:r>
    </w:p>
    <w:p w14:paraId="10050D4C" w14:textId="5369298E" w:rsidR="000053C6" w:rsidRDefault="000053C6" w:rsidP="00FB0D03">
      <w:pPr>
        <w:pStyle w:val="NoSpacing"/>
      </w:pPr>
      <w:r>
        <w:t xml:space="preserve">In the two figures below you are able to see a direct comparison between the actions of increased </w:t>
      </w:r>
      <w:proofErr w:type="spellStart"/>
      <w:r>
        <w:t>cAMP</w:t>
      </w:r>
      <w:proofErr w:type="spellEnd"/>
      <w:r>
        <w:t xml:space="preserve"> lifetime and no lifetime. With no lifetime, there has been little to no release of Ions from the Smooth ER</w:t>
      </w:r>
      <w:r w:rsidR="00503295">
        <w:t xml:space="preserve"> or PKA with </w:t>
      </w:r>
      <w:proofErr w:type="spellStart"/>
      <w:r w:rsidR="00503295">
        <w:t>cAMP</w:t>
      </w:r>
      <w:proofErr w:type="spellEnd"/>
      <w:r>
        <w:t xml:space="preserve"> where as with a longer life time, </w:t>
      </w:r>
      <w:proofErr w:type="spellStart"/>
      <w:r>
        <w:t>cAMP</w:t>
      </w:r>
      <w:proofErr w:type="spellEnd"/>
      <w:r>
        <w:t xml:space="preserve"> has a higher chance </w:t>
      </w:r>
      <w:r>
        <w:lastRenderedPageBreak/>
        <w:t>of binding to PKA, which in turn opens the c</w:t>
      </w:r>
      <w:r w:rsidR="00503295">
        <w:t>hannels for Ions to be released, supporting my hypothesis. Although the data does support my hypothesis more data is still needed to be collected for any definitive proof.</w:t>
      </w:r>
    </w:p>
    <w:p w14:paraId="2CDBD4BB" w14:textId="77777777" w:rsidR="000053C6" w:rsidRDefault="000053C6" w:rsidP="00FB0D03">
      <w:pPr>
        <w:pStyle w:val="NoSpacing"/>
      </w:pPr>
    </w:p>
    <w:p w14:paraId="62DB8BD4" w14:textId="3D50725E" w:rsidR="000053C6" w:rsidRPr="000053C6" w:rsidRDefault="000053C6" w:rsidP="00FB0D03">
      <w:pPr>
        <w:pStyle w:val="NoSpacing"/>
      </w:pPr>
      <w:r>
        <w:t>Figure 1 (</w:t>
      </w:r>
      <w:proofErr w:type="spellStart"/>
      <w:r>
        <w:t>cAMP</w:t>
      </w:r>
      <w:proofErr w:type="spellEnd"/>
      <w:r>
        <w:t>-life-</w:t>
      </w:r>
      <w:proofErr w:type="gramStart"/>
      <w:r>
        <w:t>time  =</w:t>
      </w:r>
      <w:proofErr w:type="gramEnd"/>
      <w:r>
        <w:t xml:space="preserve"> 0):</w:t>
      </w:r>
    </w:p>
    <w:p w14:paraId="58FAADF9" w14:textId="49BC842C" w:rsidR="000053C6" w:rsidRDefault="000053C6" w:rsidP="00FB0D03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6027764E" wp14:editId="188F6A24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jkdj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C6">
        <w:rPr>
          <w:b/>
        </w:rPr>
        <w:drawing>
          <wp:inline distT="0" distB="0" distL="0" distR="0" wp14:anchorId="1E5C1F7C" wp14:editId="218CCCFB">
            <wp:extent cx="594360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1F2" w14:textId="2695A4E3" w:rsidR="000053C6" w:rsidRDefault="000053C6" w:rsidP="00FB0D03">
      <w:pPr>
        <w:pStyle w:val="NoSpacing"/>
        <w:rPr>
          <w:b/>
        </w:rPr>
      </w:pPr>
    </w:p>
    <w:p w14:paraId="74AFF762" w14:textId="2AA04823" w:rsidR="000053C6" w:rsidRDefault="000053C6" w:rsidP="00FB0D03">
      <w:pPr>
        <w:pStyle w:val="NoSpacing"/>
        <w:rPr>
          <w:b/>
        </w:rPr>
      </w:pPr>
      <w:r>
        <w:rPr>
          <w:b/>
        </w:rPr>
        <w:t>Fig</w:t>
      </w:r>
      <w:bookmarkStart w:id="0" w:name="_GoBack"/>
      <w:bookmarkEnd w:id="0"/>
      <w:r>
        <w:rPr>
          <w:b/>
        </w:rPr>
        <w:t>ure 2 (</w:t>
      </w:r>
      <w:proofErr w:type="spellStart"/>
      <w:r>
        <w:rPr>
          <w:b/>
        </w:rPr>
        <w:t>cAMP</w:t>
      </w:r>
      <w:proofErr w:type="spellEnd"/>
      <w:r>
        <w:rPr>
          <w:b/>
        </w:rPr>
        <w:t>-life-time = 100):</w:t>
      </w:r>
    </w:p>
    <w:p w14:paraId="2FAD84E5" w14:textId="77777777" w:rsidR="000053C6" w:rsidRDefault="000053C6" w:rsidP="00FB0D03">
      <w:pPr>
        <w:pStyle w:val="NoSpacing"/>
        <w:rPr>
          <w:b/>
        </w:rPr>
      </w:pPr>
    </w:p>
    <w:p w14:paraId="7FA55A33" w14:textId="6C20C03C" w:rsidR="000053C6" w:rsidRDefault="000053C6" w:rsidP="00FB0D03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F7BB455" wp14:editId="2D588681">
            <wp:extent cx="5943600" cy="699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ojdlfnsdlk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477B" w14:textId="50EC8086" w:rsidR="000053C6" w:rsidRDefault="000053C6" w:rsidP="00FB0D03">
      <w:pPr>
        <w:pStyle w:val="NoSpacing"/>
        <w:rPr>
          <w:b/>
        </w:rPr>
      </w:pPr>
      <w:r w:rsidRPr="000053C6">
        <w:rPr>
          <w:b/>
        </w:rPr>
        <w:drawing>
          <wp:inline distT="0" distB="0" distL="0" distR="0" wp14:anchorId="248533C9" wp14:editId="28137B49">
            <wp:extent cx="594360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1E7" w14:textId="77777777" w:rsidR="000053C6" w:rsidRDefault="000053C6" w:rsidP="00FB0D03">
      <w:pPr>
        <w:pStyle w:val="NoSpacing"/>
        <w:rPr>
          <w:b/>
        </w:rPr>
      </w:pPr>
    </w:p>
    <w:p w14:paraId="7126F9A1" w14:textId="77777777" w:rsidR="000053C6" w:rsidRDefault="000053C6" w:rsidP="00FB0D03">
      <w:pPr>
        <w:pStyle w:val="NoSpacing"/>
        <w:rPr>
          <w:b/>
        </w:rPr>
      </w:pPr>
    </w:p>
    <w:p w14:paraId="0F67F2C6" w14:textId="77777777" w:rsidR="00503295" w:rsidRDefault="00503295" w:rsidP="00FB0D03">
      <w:pPr>
        <w:pStyle w:val="NoSpacing"/>
        <w:rPr>
          <w:b/>
        </w:rPr>
      </w:pPr>
    </w:p>
    <w:p w14:paraId="321D6975" w14:textId="5E8869EC" w:rsidR="00503295" w:rsidRDefault="00503295" w:rsidP="00503295">
      <w:pPr>
        <w:pStyle w:val="NoSpacing"/>
      </w:pPr>
      <w:r>
        <w:lastRenderedPageBreak/>
        <w:t>Hypothesis 2</w:t>
      </w:r>
      <w:r>
        <w:t xml:space="preserve">: </w:t>
      </w:r>
    </w:p>
    <w:p w14:paraId="02205BB0" w14:textId="6D115CAD" w:rsidR="00503295" w:rsidRDefault="00503295" w:rsidP="00503295">
      <w:pPr>
        <w:pStyle w:val="NoSpacing"/>
      </w:pPr>
      <w:r>
        <w:t xml:space="preserve">In the two figures below you are able to see a direct comparison between the </w:t>
      </w:r>
      <w:r>
        <w:t>amounts of Transmitters with the constant burn rate of 30</w:t>
      </w:r>
      <w:r>
        <w:t xml:space="preserve">. </w:t>
      </w:r>
      <w:r>
        <w:t xml:space="preserve">It was hypothesized that there was a positive correlation with the number of transmitters and number of burnt receptors over time. As shown in the graphs below it took 6110 ticks for all Receptors to burn with a 10% spawn rate but less than 2000 ticks with a 100% spawn rate. This supports my hypothesis however more testing is required for definitive proof.  </w:t>
      </w:r>
    </w:p>
    <w:p w14:paraId="4AC59CCB" w14:textId="77777777" w:rsidR="00503295" w:rsidRDefault="00503295" w:rsidP="00503295">
      <w:pPr>
        <w:pStyle w:val="NoSpacing"/>
      </w:pPr>
    </w:p>
    <w:p w14:paraId="1A1CFF13" w14:textId="100C993B" w:rsidR="00503295" w:rsidRDefault="00503295" w:rsidP="00503295">
      <w:pPr>
        <w:pStyle w:val="NoSpacing"/>
      </w:pPr>
      <w:r>
        <w:t>Figure1 (Transmitter-Spawn-Rate = 10):</w:t>
      </w:r>
    </w:p>
    <w:p w14:paraId="4E5F1378" w14:textId="7341F5F6" w:rsidR="00503295" w:rsidRDefault="00503295" w:rsidP="00503295">
      <w:pPr>
        <w:pStyle w:val="NoSpacing"/>
      </w:pPr>
      <w:r>
        <w:rPr>
          <w:noProof/>
        </w:rPr>
        <w:drawing>
          <wp:inline distT="0" distB="0" distL="0" distR="0" wp14:anchorId="4485E17E" wp14:editId="6A2FB023">
            <wp:extent cx="59436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fkljkdnk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1E2" w14:textId="77777777" w:rsidR="00503295" w:rsidRDefault="00503295" w:rsidP="00503295">
      <w:pPr>
        <w:pStyle w:val="NoSpacing"/>
      </w:pPr>
    </w:p>
    <w:p w14:paraId="6DC58806" w14:textId="0B77EFD1" w:rsidR="00503295" w:rsidRDefault="00503295" w:rsidP="00503295">
      <w:pPr>
        <w:pStyle w:val="NoSpacing"/>
      </w:pPr>
      <w:r w:rsidRPr="00503295">
        <w:drawing>
          <wp:inline distT="0" distB="0" distL="0" distR="0" wp14:anchorId="1337D7E1" wp14:editId="02F78835">
            <wp:extent cx="5943600" cy="240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5294" w14:textId="77777777" w:rsidR="00503295" w:rsidRDefault="00503295" w:rsidP="00503295">
      <w:pPr>
        <w:pStyle w:val="NoSpacing"/>
      </w:pPr>
    </w:p>
    <w:p w14:paraId="428531B1" w14:textId="5D67DA0A" w:rsidR="00503295" w:rsidRDefault="00503295" w:rsidP="00503295">
      <w:pPr>
        <w:pStyle w:val="NoSpacing"/>
      </w:pPr>
      <w:r>
        <w:t>Figure 2 (Transmitter-Spawn Rate = 100):</w:t>
      </w:r>
    </w:p>
    <w:p w14:paraId="325478AC" w14:textId="3954984D" w:rsidR="00503295" w:rsidRDefault="00503295" w:rsidP="00503295">
      <w:pPr>
        <w:pStyle w:val="NoSpacing"/>
      </w:pPr>
      <w:r>
        <w:rPr>
          <w:noProof/>
        </w:rPr>
        <w:drawing>
          <wp:inline distT="0" distB="0" distL="0" distR="0" wp14:anchorId="7D6389D3" wp14:editId="1A1CFE9B">
            <wp:extent cx="5943600" cy="66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kjuyh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551" w14:textId="41467EA4" w:rsidR="00503295" w:rsidRDefault="00503295" w:rsidP="00503295">
      <w:pPr>
        <w:pStyle w:val="NoSpacing"/>
      </w:pPr>
      <w:r w:rsidRPr="00503295">
        <w:lastRenderedPageBreak/>
        <w:drawing>
          <wp:inline distT="0" distB="0" distL="0" distR="0" wp14:anchorId="48754374" wp14:editId="25075F05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A91" w14:textId="77777777" w:rsidR="00503295" w:rsidRDefault="00503295" w:rsidP="00FB0D03">
      <w:pPr>
        <w:pStyle w:val="NoSpacing"/>
        <w:rPr>
          <w:b/>
        </w:rPr>
      </w:pPr>
    </w:p>
    <w:p w14:paraId="2A743D35" w14:textId="77777777" w:rsidR="00503295" w:rsidRDefault="00503295" w:rsidP="00FB0D03">
      <w:pPr>
        <w:pStyle w:val="NoSpacing"/>
        <w:rPr>
          <w:b/>
        </w:rPr>
      </w:pPr>
    </w:p>
    <w:p w14:paraId="3E6BEE7C" w14:textId="7C07F52C" w:rsidR="002D1BB2" w:rsidRDefault="002D1BB2" w:rsidP="00FB0D03">
      <w:pPr>
        <w:pStyle w:val="NoSpacing"/>
      </w:pPr>
      <w:r>
        <w:rPr>
          <w:b/>
        </w:rPr>
        <w:t>References:</w:t>
      </w:r>
    </w:p>
    <w:p w14:paraId="63A0E74A" w14:textId="77777777" w:rsidR="002D1BB2" w:rsidRDefault="002D1BB2" w:rsidP="002D1BB2">
      <w:pPr>
        <w:pStyle w:val="NoSpacing"/>
      </w:pPr>
    </w:p>
    <w:p w14:paraId="24351602" w14:textId="7A5E41C7" w:rsidR="00566445" w:rsidRDefault="0021027F">
      <w:hyperlink r:id="rId13" w:history="1">
        <w:r w:rsidR="00FB0D03" w:rsidRPr="006F259F">
          <w:rPr>
            <w:rStyle w:val="Hyperlink"/>
          </w:rPr>
          <w:t>https://bmcresnotes.biomedcentral.com/track/pdf/10.1186/1756-0500-5-608?site=bmcresnotes.biomedcentral.com</w:t>
        </w:r>
      </w:hyperlink>
      <w:r w:rsidR="00FB0D03">
        <w:t xml:space="preserve"> </w:t>
      </w:r>
    </w:p>
    <w:p w14:paraId="0D0E5A4B" w14:textId="585587F4" w:rsidR="00FB0D03" w:rsidRDefault="0021027F">
      <w:hyperlink r:id="rId14" w:history="1">
        <w:r w:rsidR="00FB0D03" w:rsidRPr="006F259F">
          <w:rPr>
            <w:rStyle w:val="Hyperlink"/>
          </w:rPr>
          <w:t>https://onlinelibrary.wiley.com/doi/abs/10.1111/jipb.12648</w:t>
        </w:r>
      </w:hyperlink>
      <w:r w:rsidR="00FB0D03">
        <w:t xml:space="preserve"> </w:t>
      </w:r>
    </w:p>
    <w:p w14:paraId="644D75ED" w14:textId="0A87B846" w:rsidR="00FB0D03" w:rsidRDefault="0021027F">
      <w:hyperlink r:id="rId15" w:history="1">
        <w:r w:rsidR="00FB0D03" w:rsidRPr="006F259F">
          <w:rPr>
            <w:rStyle w:val="Hyperlink"/>
          </w:rPr>
          <w:t>https://www.youtube.com/watch?v=FD3oksR-bhk</w:t>
        </w:r>
      </w:hyperlink>
      <w:r w:rsidR="00FB0D03">
        <w:t xml:space="preserve">  </w:t>
      </w:r>
    </w:p>
    <w:p w14:paraId="2D37079E" w14:textId="133D022B" w:rsidR="00B828A2" w:rsidRDefault="00B828A2">
      <w:hyperlink r:id="rId16" w:history="1">
        <w:r w:rsidRPr="00256527">
          <w:rPr>
            <w:rStyle w:val="Hyperlink"/>
          </w:rPr>
          <w:t>https://www.youtube.com/watch?v=V_0EcUr_txk</w:t>
        </w:r>
      </w:hyperlink>
      <w:r>
        <w:t xml:space="preserve"> </w:t>
      </w:r>
    </w:p>
    <w:sectPr w:rsidR="00B8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21BC"/>
    <w:multiLevelType w:val="hybridMultilevel"/>
    <w:tmpl w:val="6B8AE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39B"/>
    <w:multiLevelType w:val="hybridMultilevel"/>
    <w:tmpl w:val="E0F0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1526"/>
    <w:multiLevelType w:val="hybridMultilevel"/>
    <w:tmpl w:val="6BB20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11C2"/>
    <w:multiLevelType w:val="hybridMultilevel"/>
    <w:tmpl w:val="8F44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52F6"/>
    <w:multiLevelType w:val="hybridMultilevel"/>
    <w:tmpl w:val="F69A2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121"/>
    <w:multiLevelType w:val="hybridMultilevel"/>
    <w:tmpl w:val="E0F0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B426F"/>
    <w:multiLevelType w:val="hybridMultilevel"/>
    <w:tmpl w:val="E0F0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26C6"/>
    <w:multiLevelType w:val="hybridMultilevel"/>
    <w:tmpl w:val="8862B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26917"/>
    <w:multiLevelType w:val="hybridMultilevel"/>
    <w:tmpl w:val="6B8AE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B1D41"/>
    <w:multiLevelType w:val="hybridMultilevel"/>
    <w:tmpl w:val="C65C6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1103C"/>
    <w:multiLevelType w:val="hybridMultilevel"/>
    <w:tmpl w:val="CEEA9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168C8"/>
    <w:multiLevelType w:val="hybridMultilevel"/>
    <w:tmpl w:val="3842B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566480"/>
    <w:multiLevelType w:val="hybridMultilevel"/>
    <w:tmpl w:val="F2A41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37065"/>
    <w:multiLevelType w:val="hybridMultilevel"/>
    <w:tmpl w:val="48902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93970"/>
    <w:multiLevelType w:val="hybridMultilevel"/>
    <w:tmpl w:val="DB96B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148E8"/>
    <w:multiLevelType w:val="hybridMultilevel"/>
    <w:tmpl w:val="33E08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2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2"/>
    <w:rsid w:val="000038E1"/>
    <w:rsid w:val="000053C6"/>
    <w:rsid w:val="0014003A"/>
    <w:rsid w:val="001415C3"/>
    <w:rsid w:val="00155236"/>
    <w:rsid w:val="00202D98"/>
    <w:rsid w:val="0021027F"/>
    <w:rsid w:val="00254B73"/>
    <w:rsid w:val="002C7DA6"/>
    <w:rsid w:val="002D1BB2"/>
    <w:rsid w:val="002E5DFE"/>
    <w:rsid w:val="0038041F"/>
    <w:rsid w:val="003C49A4"/>
    <w:rsid w:val="003E55C8"/>
    <w:rsid w:val="00462004"/>
    <w:rsid w:val="004857E7"/>
    <w:rsid w:val="00503295"/>
    <w:rsid w:val="005142C7"/>
    <w:rsid w:val="00566445"/>
    <w:rsid w:val="00655C09"/>
    <w:rsid w:val="006D186E"/>
    <w:rsid w:val="00715FA9"/>
    <w:rsid w:val="00751801"/>
    <w:rsid w:val="00786C16"/>
    <w:rsid w:val="007F7CDB"/>
    <w:rsid w:val="008C3875"/>
    <w:rsid w:val="00984203"/>
    <w:rsid w:val="00B828A2"/>
    <w:rsid w:val="00D62108"/>
    <w:rsid w:val="00FB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0D26"/>
  <w15:chartTrackingRefBased/>
  <w15:docId w15:val="{0FC3143D-B27B-479D-821A-33E685AA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BB2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B0D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mcresnotes.biomedcentral.com/track/pdf/10.1186/1756-0500-5-608?site=bmcresnotes.biomedcentra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_0EcUr_tx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FD3oksR-bhk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nlinelibrary.wiley.com/doi/abs/10.1111/jipb.12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5</cp:revision>
  <dcterms:created xsi:type="dcterms:W3CDTF">2018-03-24T20:37:00Z</dcterms:created>
  <dcterms:modified xsi:type="dcterms:W3CDTF">2018-04-06T19:37:00Z</dcterms:modified>
</cp:coreProperties>
</file>