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Test Case and Bug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Project management tool JIRA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Scenario Based Questions: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Q1.Write as many test cases as you can for a given scenario using Excel sheet .The Excel sheet should include the following columns: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https://in.bookmyshow.com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Test Scenario ID(Requirement Matrix/User Story): A unique identifier for each test case.For Ex:TS-1,TS-2,TS-3...TSn.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Test Scenario: A brief description of the test case.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232990</wp:posOffset>
            </wp:positionV>
            <wp:extent cx="5731200" cy="3581400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Test Case ID: A unique ID for testcase Forex: TC-1,TC-2....TCn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Test Steps: A detailed list of the steps to be followed to execute the test case.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Input:The input of each step taken by user.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Expected Results: The expected outcome of each step in the test case.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Actual Results: The actual outcome of each step in the test case.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Pass/Fail: Whether the test case passed or failed.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Test Case Complexity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Test Case Severity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</wp:posOffset>
            </wp:positionH>
            <wp:positionV relativeFrom="paragraph">
              <wp:posOffset>228600</wp:posOffset>
            </wp:positionV>
            <wp:extent cx="6119813" cy="4524375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52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Q2. Write the key points on Test Scenario,Test Case, Test Strategy and Plan, Test Summary Report.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Strategy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Summary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2528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Bulk test cases into Zephyr Squad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Input 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CreateTest case by mapping the fields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08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New Test Cycle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test cases into the (Task 5 Manual Testing)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78178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81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the test cases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01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test case in zephyr Squad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4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