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Кировское областное государственное профессиональное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образовательное бюджетное учреждение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Слободской колледж педагогики и социальных отношений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ДНЕВНИК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 учебной (производственной) практике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ПМ.04.Сопровождение и обслуживание программного обеспечения компьютерных систем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очного отделения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Жуйкова Ивана Денисовича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22П-1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 09.02.07 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Информационные системы и программирование 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Организация: 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СКПиСО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организации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Г.Слободской, ул. Рождественнская, 69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организации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Калинин Арсений Олегович</w:t>
      </w: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9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уч. г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524"/>
        <w:gridCol w:w="1520"/>
        <w:gridCol w:w="1504"/>
        <w:gridCol w:w="1208"/>
      </w:tblGrid>
      <w:tr>
        <w:trPr>
          <w:trHeight w:val="343" w:hRule="auto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Тема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Время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Часы</w:t>
            </w:r>
          </w:p>
        </w:tc>
      </w:tr>
      <w:tr>
        <w:trPr>
          <w:trHeight w:val="343" w:hRule="auto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Установка предложенного программного обеспечения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24.04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Пн.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08.45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12.45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343" w:hRule="auto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Обоснование варианта конфигурации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24.04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Пн.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12:45 - 13.30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343" w:hRule="auto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Обоснование варианта конфигурации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24.04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Пн.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13.30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16.05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980" w:hRule="auto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Обоснование варианта конфигурации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24.04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Пн.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16.05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16.50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675" w:hRule="auto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Обоснование варианта конфигурации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25.04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8.45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10.25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675" w:hRule="auto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auto" w:val="clear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25.04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10.25-11.10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675" w:hRule="auto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auto" w:val="clear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25.04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12.00-12.45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auto" w:val="clear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25.04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12.45-16.05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Обеспечение доступа различным категориям пользователей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</w:tabs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26.04</w:t>
            </w:r>
          </w:p>
          <w:p>
            <w:pPr>
              <w:tabs>
                <w:tab w:val="left" w:pos="374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08.00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09.40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auto" w:val="clear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26.04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09.40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11.10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283" w:hanging="283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auto" w:val="clear"/>
              </w:rPr>
              <w:t xml:space="preserve">Обеспечение совместимости компонент с ранее установленными программными продуктами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26.04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12.00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13.30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Обеспечение совместимости компонент с ранее установленными программными продуктами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26.04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13.30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15.20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27.04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Чт.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08.00-11.10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27.04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Чт.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12.00-15.20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Выполнение анализа условий эксплуатации программного обеспечения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28.04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08.00-11.10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28.04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12.00-15.20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Выявление причины несоответствия выполняемых функций требованиям заказчика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02.05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08.00-11.10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02.05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12.00-15.20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03.05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08.00-11.10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03.05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12.00-13.30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Сохранение результатов в системе контроля версий. 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03.05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Ср.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13.30-15.20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Сохранение результатов в системе контроля версий.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04.05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Чт.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08.00-09.40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Анализ рисков и характеристик качества программного обеспечения;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04.05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Чт.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09.40-11.10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Анализ рисков и характеристик качества программного обеспечения;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04.05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Чт.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12.00-13.30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Выбор методов и средств защиты программного обеспечения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04.05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Чт.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13.30-15.20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Выбор методов и средств защиты программного обеспечения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05.05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08.00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09.40 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Реализовать защиту программного обеспечения на требуемом уровне.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05.05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09.40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11.10 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5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A1A1A"/>
                <w:spacing w:val="0"/>
                <w:position w:val="0"/>
                <w:sz w:val="28"/>
                <w:shd w:fill="FFFFFF" w:val="clear"/>
              </w:rPr>
              <w:t xml:space="preserve">Реализовать защиту программного обеспечения на требуемом уровне.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05.05 </w:t>
            </w:r>
          </w:p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Пт.</w:t>
            </w:r>
          </w:p>
        </w:tc>
        <w:tc>
          <w:tcPr>
            <w:tcW w:w="1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4" w:leader="none"/>
                <w:tab w:val="center" w:pos="512" w:leader="none"/>
              </w:tabs>
              <w:spacing w:before="0" w:after="160" w:line="25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12.00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13.30 </w:t>
            </w:r>
          </w:p>
        </w:tc>
        <w:tc>
          <w:tcPr>
            <w:tcW w:w="1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