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DE" w:rsidRDefault="00EF562E" w:rsidP="00EF562E">
      <w:pPr>
        <w:jc w:val="center"/>
        <w:rPr>
          <w:sz w:val="52"/>
          <w:szCs w:val="52"/>
        </w:rPr>
      </w:pPr>
      <w:r w:rsidRPr="00EF562E">
        <w:rPr>
          <w:sz w:val="52"/>
          <w:szCs w:val="52"/>
        </w:rPr>
        <w:t>Mémo API</w:t>
      </w:r>
    </w:p>
    <w:p w:rsidR="00EF562E" w:rsidRDefault="00EF562E" w:rsidP="00EF562E">
      <w:pPr>
        <w:jc w:val="center"/>
        <w:rPr>
          <w:sz w:val="52"/>
          <w:szCs w:val="52"/>
        </w:rPr>
      </w:pPr>
    </w:p>
    <w:p w:rsidR="00EF562E" w:rsidRPr="00EF562E" w:rsidRDefault="00EF562E" w:rsidP="00EF562E">
      <w:pPr>
        <w:pStyle w:val="Paragraphedeliste"/>
        <w:numPr>
          <w:ilvl w:val="0"/>
          <w:numId w:val="1"/>
        </w:numPr>
        <w:rPr>
          <w:sz w:val="32"/>
          <w:szCs w:val="32"/>
        </w:rPr>
      </w:pPr>
      <w:r w:rsidRPr="00EF562E">
        <w:rPr>
          <w:sz w:val="32"/>
          <w:szCs w:val="32"/>
        </w:rPr>
        <w:t xml:space="preserve">API est une </w:t>
      </w:r>
      <w:r w:rsidRPr="00EF562E">
        <w:rPr>
          <w:sz w:val="32"/>
          <w:szCs w:val="32"/>
        </w:rPr>
        <w:t>abréviation</w:t>
      </w:r>
      <w:r w:rsidRPr="00EF562E">
        <w:rPr>
          <w:sz w:val="32"/>
          <w:szCs w:val="32"/>
        </w:rPr>
        <w:t xml:space="preserve"> et signifie </w:t>
      </w:r>
      <w:r w:rsidRPr="00EF562E">
        <w:rPr>
          <w:b/>
          <w:bCs/>
          <w:i/>
          <w:iCs/>
          <w:sz w:val="32"/>
          <w:szCs w:val="32"/>
        </w:rPr>
        <w:t>Application Programming Interface</w:t>
      </w:r>
      <w:r w:rsidRPr="00EF562E">
        <w:rPr>
          <w:sz w:val="32"/>
          <w:szCs w:val="32"/>
        </w:rPr>
        <w:t> (ou</w:t>
      </w:r>
      <w:r w:rsidRPr="00EF562E">
        <w:rPr>
          <w:b/>
          <w:bCs/>
          <w:i/>
          <w:iCs/>
          <w:sz w:val="32"/>
          <w:szCs w:val="32"/>
        </w:rPr>
        <w:t> interface de programmation d’application</w:t>
      </w:r>
    </w:p>
    <w:p w:rsidR="00EF562E" w:rsidRDefault="00EF562E" w:rsidP="00EF562E">
      <w:pPr>
        <w:pStyle w:val="Paragraphedeliste"/>
        <w:numPr>
          <w:ilvl w:val="0"/>
          <w:numId w:val="1"/>
        </w:numPr>
        <w:rPr>
          <w:sz w:val="32"/>
          <w:szCs w:val="32"/>
        </w:rPr>
      </w:pPr>
      <w:r>
        <w:rPr>
          <w:noProof/>
          <w:sz w:val="32"/>
          <w:szCs w:val="32"/>
        </w:rPr>
        <w:drawing>
          <wp:inline distT="0" distB="0" distL="0" distR="0">
            <wp:extent cx="5748655" cy="1747520"/>
            <wp:effectExtent l="0" t="0" r="444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8655" cy="1747520"/>
                    </a:xfrm>
                    <a:prstGeom prst="rect">
                      <a:avLst/>
                    </a:prstGeom>
                    <a:noFill/>
                    <a:ln>
                      <a:noFill/>
                    </a:ln>
                  </pic:spPr>
                </pic:pic>
              </a:graphicData>
            </a:graphic>
          </wp:inline>
        </w:drawing>
      </w:r>
    </w:p>
    <w:p w:rsidR="00EF562E" w:rsidRDefault="00EF562E" w:rsidP="00EF562E">
      <w:pPr>
        <w:pStyle w:val="Paragraphedeliste"/>
        <w:numPr>
          <w:ilvl w:val="0"/>
          <w:numId w:val="1"/>
        </w:numPr>
        <w:rPr>
          <w:sz w:val="32"/>
          <w:szCs w:val="32"/>
        </w:rPr>
      </w:pPr>
      <w:r>
        <w:rPr>
          <w:sz w:val="32"/>
          <w:szCs w:val="32"/>
        </w:rPr>
        <w:t>L</w:t>
      </w:r>
      <w:r w:rsidRPr="00EF562E">
        <w:rPr>
          <w:sz w:val="32"/>
          <w:szCs w:val="32"/>
        </w:rPr>
        <w:t>e </w:t>
      </w:r>
      <w:r w:rsidRPr="00EF562E">
        <w:rPr>
          <w:b/>
          <w:bCs/>
          <w:sz w:val="32"/>
          <w:szCs w:val="32"/>
        </w:rPr>
        <w:t>client</w:t>
      </w:r>
      <w:r w:rsidRPr="00EF562E">
        <w:rPr>
          <w:sz w:val="32"/>
          <w:szCs w:val="32"/>
        </w:rPr>
        <w:t> formule une </w:t>
      </w:r>
      <w:r w:rsidRPr="00EF562E">
        <w:rPr>
          <w:b/>
          <w:bCs/>
          <w:sz w:val="32"/>
          <w:szCs w:val="32"/>
        </w:rPr>
        <w:t>requête</w:t>
      </w:r>
      <w:r w:rsidRPr="00EF562E">
        <w:rPr>
          <w:sz w:val="32"/>
          <w:szCs w:val="32"/>
        </w:rPr>
        <w:t> (ou une demande) pour obtenir une information et le </w:t>
      </w:r>
      <w:r w:rsidRPr="00EF562E">
        <w:rPr>
          <w:b/>
          <w:bCs/>
          <w:sz w:val="32"/>
          <w:szCs w:val="32"/>
        </w:rPr>
        <w:t>serveur</w:t>
      </w:r>
      <w:r w:rsidRPr="00EF562E">
        <w:rPr>
          <w:sz w:val="32"/>
          <w:szCs w:val="32"/>
        </w:rPr>
        <w:t> envoie une </w:t>
      </w:r>
      <w:r w:rsidRPr="00EF562E">
        <w:rPr>
          <w:b/>
          <w:bCs/>
          <w:sz w:val="32"/>
          <w:szCs w:val="32"/>
        </w:rPr>
        <w:t>réponse </w:t>
      </w:r>
      <w:r w:rsidRPr="00EF562E">
        <w:rPr>
          <w:sz w:val="32"/>
          <w:szCs w:val="32"/>
        </w:rPr>
        <w:t>contenant les données demandées si cela est possible. </w:t>
      </w:r>
    </w:p>
    <w:p w:rsidR="00EF562E" w:rsidRDefault="00EF562E" w:rsidP="00EF562E">
      <w:pPr>
        <w:pStyle w:val="Paragraphedeliste"/>
        <w:numPr>
          <w:ilvl w:val="0"/>
          <w:numId w:val="1"/>
        </w:numPr>
        <w:rPr>
          <w:sz w:val="32"/>
          <w:szCs w:val="32"/>
        </w:rPr>
      </w:pPr>
      <w:r w:rsidRPr="00EF562E">
        <w:rPr>
          <w:sz w:val="32"/>
          <w:szCs w:val="32"/>
        </w:rPr>
        <w:t>Une API facilite l’interaction entre deux applications différentes afin qu’elles puissent communiquer entre elles : elle sert d’intermédiaire</w:t>
      </w:r>
    </w:p>
    <w:p w:rsidR="00EF562E" w:rsidRDefault="00EF562E" w:rsidP="00EF562E">
      <w:pPr>
        <w:pStyle w:val="Paragraphedeliste"/>
        <w:numPr>
          <w:ilvl w:val="0"/>
          <w:numId w:val="1"/>
        </w:numPr>
        <w:rPr>
          <w:sz w:val="32"/>
          <w:szCs w:val="32"/>
        </w:rPr>
      </w:pPr>
      <w:r w:rsidRPr="00EF562E">
        <w:rPr>
          <w:sz w:val="32"/>
          <w:szCs w:val="32"/>
        </w:rPr>
        <w:t>REST signifie Representational State Transfer (ou transfert d’état de représentation, en français), et constitue un ensemble de normes, ou de lignes directrices architecturales qui structurent la façon de communiquer les données entre votre application et le reste du monde, ou entre différents composants de votre application.</w:t>
      </w:r>
    </w:p>
    <w:p w:rsidR="00EF562E" w:rsidRPr="00EF562E" w:rsidRDefault="00EF562E" w:rsidP="00EF562E">
      <w:pPr>
        <w:pStyle w:val="Paragraphedeliste"/>
        <w:numPr>
          <w:ilvl w:val="0"/>
          <w:numId w:val="1"/>
        </w:numPr>
        <w:rPr>
          <w:sz w:val="32"/>
          <w:szCs w:val="32"/>
        </w:rPr>
      </w:pPr>
      <w:r w:rsidRPr="00EF562E">
        <w:rPr>
          <w:sz w:val="32"/>
          <w:szCs w:val="32"/>
        </w:rPr>
        <w:t xml:space="preserve">Les données REST sont représentées dans ce qu’on appelle des ressources. </w:t>
      </w:r>
    </w:p>
    <w:p w:rsidR="00EF562E" w:rsidRDefault="00EF562E" w:rsidP="00EF562E">
      <w:pPr>
        <w:pStyle w:val="Paragraphedeliste"/>
        <w:numPr>
          <w:ilvl w:val="0"/>
          <w:numId w:val="1"/>
        </w:numPr>
        <w:rPr>
          <w:sz w:val="32"/>
          <w:szCs w:val="32"/>
        </w:rPr>
      </w:pPr>
      <w:r w:rsidRPr="00EF562E">
        <w:rPr>
          <w:sz w:val="32"/>
          <w:szCs w:val="32"/>
        </w:rPr>
        <w:t>Une ressource peut être tout type d’objet nominal (on lui attribue un nom) que vous pouvez utiliser pour représenter les données dans votre application. Vous savez, une personne, un lieu, ou autre chose</w:t>
      </w:r>
    </w:p>
    <w:p w:rsidR="00EF562E" w:rsidRDefault="00EF562E" w:rsidP="00EF562E">
      <w:pPr>
        <w:pStyle w:val="Paragraphedeliste"/>
        <w:numPr>
          <w:ilvl w:val="0"/>
          <w:numId w:val="1"/>
        </w:numPr>
        <w:rPr>
          <w:sz w:val="32"/>
          <w:szCs w:val="32"/>
        </w:rPr>
      </w:pPr>
      <w:r w:rsidRPr="00EF562E">
        <w:rPr>
          <w:sz w:val="32"/>
          <w:szCs w:val="32"/>
        </w:rPr>
        <w:t xml:space="preserve">Les ressources sont regroupées dans un groupe que l’on appelle une collection. On s’y réfère avec la forme au pluriel du nom de </w:t>
      </w:r>
      <w:r w:rsidRPr="00EF562E">
        <w:rPr>
          <w:sz w:val="32"/>
          <w:szCs w:val="32"/>
        </w:rPr>
        <w:lastRenderedPageBreak/>
        <w:t>la ressource. Par exemple une ressource superhero donnerait superheroes.</w:t>
      </w:r>
    </w:p>
    <w:p w:rsidR="004E6080" w:rsidRPr="004E6080" w:rsidRDefault="004E6080" w:rsidP="004E6080">
      <w:pPr>
        <w:pStyle w:val="Paragraphedeliste"/>
        <w:numPr>
          <w:ilvl w:val="0"/>
          <w:numId w:val="1"/>
        </w:numPr>
        <w:rPr>
          <w:sz w:val="32"/>
          <w:szCs w:val="32"/>
        </w:rPr>
      </w:pPr>
      <w:r w:rsidRPr="004E6080">
        <w:rPr>
          <w:sz w:val="32"/>
          <w:szCs w:val="32"/>
        </w:rPr>
        <w:t>Houla, attends deux secondes, c’est quoi la différence entre URI et URL ?</w:t>
      </w:r>
    </w:p>
    <w:p w:rsidR="00EF562E" w:rsidRDefault="004E6080" w:rsidP="004E6080">
      <w:pPr>
        <w:pStyle w:val="Paragraphedeliste"/>
        <w:numPr>
          <w:ilvl w:val="0"/>
          <w:numId w:val="1"/>
        </w:numPr>
        <w:rPr>
          <w:sz w:val="32"/>
          <w:szCs w:val="32"/>
        </w:rPr>
      </w:pPr>
      <w:r w:rsidRPr="004E6080">
        <w:rPr>
          <w:sz w:val="32"/>
          <w:szCs w:val="32"/>
        </w:rPr>
        <w:t xml:space="preserve">Toutes les URL sont des URI, mais toutes les URI ne sont pas des URL </w:t>
      </w:r>
      <w:r w:rsidRPr="004E6080">
        <w:rPr>
          <w:rFonts w:ascii="Segoe UI Emoji" w:hAnsi="Segoe UI Emoji" w:cs="Segoe UI Emoji"/>
          <w:sz w:val="32"/>
          <w:szCs w:val="32"/>
        </w:rPr>
        <w:t>🤯</w:t>
      </w:r>
      <w:r w:rsidRPr="004E6080">
        <w:rPr>
          <w:sz w:val="32"/>
          <w:szCs w:val="32"/>
        </w:rPr>
        <w:t>. L’URI permet d’identifier une ressource tandis que l’URL permet de la localiser.</w:t>
      </w:r>
    </w:p>
    <w:p w:rsidR="004E6080" w:rsidRDefault="004E6080" w:rsidP="004E6080">
      <w:pPr>
        <w:pStyle w:val="Paragraphedeliste"/>
        <w:numPr>
          <w:ilvl w:val="0"/>
          <w:numId w:val="1"/>
        </w:numPr>
        <w:rPr>
          <w:sz w:val="32"/>
          <w:szCs w:val="32"/>
        </w:rPr>
      </w:pPr>
      <w:r>
        <w:rPr>
          <w:noProof/>
        </w:rPr>
        <w:drawing>
          <wp:inline distT="0" distB="0" distL="0" distR="0" wp14:anchorId="1EBD2F52" wp14:editId="60FB2483">
            <wp:extent cx="5760720" cy="4751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51705"/>
                    </a:xfrm>
                    <a:prstGeom prst="rect">
                      <a:avLst/>
                    </a:prstGeom>
                  </pic:spPr>
                </pic:pic>
              </a:graphicData>
            </a:graphic>
          </wp:inline>
        </w:drawing>
      </w:r>
    </w:p>
    <w:p w:rsidR="004E6080" w:rsidRDefault="004E6080" w:rsidP="004E6080">
      <w:pPr>
        <w:pStyle w:val="Paragraphedeliste"/>
        <w:numPr>
          <w:ilvl w:val="0"/>
          <w:numId w:val="1"/>
        </w:numPr>
        <w:rPr>
          <w:sz w:val="32"/>
          <w:szCs w:val="32"/>
        </w:rPr>
      </w:pPr>
      <w:r>
        <w:rPr>
          <w:noProof/>
        </w:rPr>
        <w:drawing>
          <wp:inline distT="0" distB="0" distL="0" distR="0" wp14:anchorId="7BB0E15B" wp14:editId="78C512F9">
            <wp:extent cx="5760720" cy="30594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59430"/>
                    </a:xfrm>
                    <a:prstGeom prst="rect">
                      <a:avLst/>
                    </a:prstGeom>
                  </pic:spPr>
                </pic:pic>
              </a:graphicData>
            </a:graphic>
          </wp:inline>
        </w:drawing>
      </w:r>
    </w:p>
    <w:p w:rsidR="0075316C" w:rsidRDefault="0075316C" w:rsidP="0075316C">
      <w:pPr>
        <w:pStyle w:val="hoveredcourseelement"/>
        <w:shd w:val="clear" w:color="auto" w:fill="FFFFFF"/>
        <w:spacing w:before="0" w:beforeAutospacing="0" w:after="225" w:afterAutospacing="0"/>
        <w:rPr>
          <w:rFonts w:ascii="Arial" w:hAnsi="Arial" w:cs="Arial"/>
        </w:rPr>
      </w:pPr>
      <w:r>
        <w:rPr>
          <w:rFonts w:ascii="Arial" w:hAnsi="Arial" w:cs="Arial"/>
        </w:rPr>
        <w:t>Un autre code de réponse important à connaître est le</w:t>
      </w:r>
      <w:r>
        <w:rPr>
          <w:rStyle w:val="lev"/>
          <w:rFonts w:ascii="Arial" w:hAnsi="Arial" w:cs="Arial"/>
        </w:rPr>
        <w:t> 200 OK</w:t>
      </w:r>
      <w:r>
        <w:rPr>
          <w:rFonts w:ascii="Arial" w:hAnsi="Arial" w:cs="Arial"/>
        </w:rPr>
        <w:t> – qui signifie que votre requête a réussi, et que votre réponse est prête  ! En général, les règles de base pour les codes de réponse HTTP sont les suivantes :</w:t>
      </w:r>
    </w:p>
    <w:p w:rsidR="0075316C" w:rsidRDefault="0075316C" w:rsidP="0075316C">
      <w:pPr>
        <w:pStyle w:val="NormalWeb"/>
        <w:numPr>
          <w:ilvl w:val="0"/>
          <w:numId w:val="2"/>
        </w:numPr>
        <w:shd w:val="clear" w:color="auto" w:fill="FFFFFF"/>
        <w:spacing w:before="0" w:beforeAutospacing="0" w:after="45" w:afterAutospacing="0"/>
        <w:rPr>
          <w:rFonts w:ascii="Arial" w:hAnsi="Arial" w:cs="Arial"/>
          <w:color w:val="000000"/>
        </w:rPr>
      </w:pPr>
      <w:r>
        <w:rPr>
          <w:rFonts w:ascii="Arial" w:hAnsi="Arial" w:cs="Arial"/>
          <w:color w:val="000000"/>
        </w:rPr>
        <w:t xml:space="preserve">100+ </w:t>
      </w:r>
      <w:r>
        <w:rPr>
          <w:rFonts w:ascii="Segoe UI Emoji" w:hAnsi="Segoe UI Emoji" w:cs="Segoe UI Emoji"/>
          <w:color w:val="000000"/>
        </w:rPr>
        <w:t>➡</w:t>
      </w:r>
      <w:r>
        <w:rPr>
          <w:rFonts w:ascii="Arial" w:hAnsi="Arial" w:cs="Arial"/>
          <w:color w:val="000000"/>
        </w:rPr>
        <w:t xml:space="preserve"> Information</w:t>
      </w:r>
    </w:p>
    <w:p w:rsidR="0075316C" w:rsidRDefault="0075316C" w:rsidP="0075316C">
      <w:pPr>
        <w:pStyle w:val="NormalWeb"/>
        <w:numPr>
          <w:ilvl w:val="0"/>
          <w:numId w:val="2"/>
        </w:numPr>
        <w:shd w:val="clear" w:color="auto" w:fill="FFFFFF"/>
        <w:spacing w:before="0" w:beforeAutospacing="0" w:after="45" w:afterAutospacing="0"/>
        <w:rPr>
          <w:rFonts w:ascii="Arial" w:hAnsi="Arial" w:cs="Arial"/>
          <w:color w:val="000000"/>
        </w:rPr>
      </w:pPr>
      <w:r>
        <w:rPr>
          <w:rFonts w:ascii="Arial" w:hAnsi="Arial" w:cs="Arial"/>
          <w:color w:val="000000"/>
        </w:rPr>
        <w:t xml:space="preserve">200+ </w:t>
      </w:r>
      <w:r>
        <w:rPr>
          <w:rFonts w:ascii="Segoe UI Emoji" w:hAnsi="Segoe UI Emoji" w:cs="Segoe UI Emoji"/>
          <w:color w:val="000000"/>
        </w:rPr>
        <w:t>➡</w:t>
      </w:r>
      <w:r>
        <w:rPr>
          <w:rFonts w:ascii="Arial" w:hAnsi="Arial" w:cs="Arial"/>
          <w:color w:val="000000"/>
        </w:rPr>
        <w:t xml:space="preserve"> Succès</w:t>
      </w:r>
    </w:p>
    <w:p w:rsidR="0075316C" w:rsidRDefault="0075316C" w:rsidP="0075316C">
      <w:pPr>
        <w:pStyle w:val="NormalWeb"/>
        <w:numPr>
          <w:ilvl w:val="0"/>
          <w:numId w:val="2"/>
        </w:numPr>
        <w:shd w:val="clear" w:color="auto" w:fill="FFFFFF"/>
        <w:spacing w:before="0" w:beforeAutospacing="0" w:after="45" w:afterAutospacing="0"/>
        <w:rPr>
          <w:rFonts w:ascii="Arial" w:hAnsi="Arial" w:cs="Arial"/>
          <w:color w:val="000000"/>
        </w:rPr>
      </w:pPr>
      <w:r>
        <w:rPr>
          <w:rFonts w:ascii="Arial" w:hAnsi="Arial" w:cs="Arial"/>
          <w:color w:val="000000"/>
        </w:rPr>
        <w:t xml:space="preserve">300+ </w:t>
      </w:r>
      <w:r>
        <w:rPr>
          <w:rFonts w:ascii="Segoe UI Emoji" w:hAnsi="Segoe UI Emoji" w:cs="Segoe UI Emoji"/>
          <w:color w:val="000000"/>
        </w:rPr>
        <w:t>➡</w:t>
      </w:r>
      <w:r>
        <w:rPr>
          <w:rFonts w:ascii="Arial" w:hAnsi="Arial" w:cs="Arial"/>
          <w:color w:val="000000"/>
        </w:rPr>
        <w:t xml:space="preserve"> Redirection</w:t>
      </w:r>
    </w:p>
    <w:p w:rsidR="0075316C" w:rsidRDefault="0075316C" w:rsidP="0075316C">
      <w:pPr>
        <w:pStyle w:val="NormalWeb"/>
        <w:numPr>
          <w:ilvl w:val="0"/>
          <w:numId w:val="2"/>
        </w:numPr>
        <w:shd w:val="clear" w:color="auto" w:fill="FFFFFF"/>
        <w:spacing w:before="0" w:beforeAutospacing="0" w:after="45" w:afterAutospacing="0"/>
        <w:rPr>
          <w:rFonts w:ascii="Arial" w:hAnsi="Arial" w:cs="Arial"/>
          <w:color w:val="000000"/>
        </w:rPr>
      </w:pPr>
      <w:r>
        <w:rPr>
          <w:rFonts w:ascii="Arial" w:hAnsi="Arial" w:cs="Arial"/>
          <w:color w:val="000000"/>
        </w:rPr>
        <w:t xml:space="preserve">400+ </w:t>
      </w:r>
      <w:r>
        <w:rPr>
          <w:rFonts w:ascii="Segoe UI Emoji" w:hAnsi="Segoe UI Emoji" w:cs="Segoe UI Emoji"/>
          <w:color w:val="000000"/>
        </w:rPr>
        <w:t>➡</w:t>
      </w:r>
      <w:r>
        <w:rPr>
          <w:rFonts w:ascii="Arial" w:hAnsi="Arial" w:cs="Arial"/>
          <w:color w:val="000000"/>
        </w:rPr>
        <w:t xml:space="preserve"> Erreur client</w:t>
      </w:r>
    </w:p>
    <w:p w:rsidR="0075316C" w:rsidRDefault="0075316C" w:rsidP="0075316C">
      <w:pPr>
        <w:pStyle w:val="NormalWeb"/>
        <w:numPr>
          <w:ilvl w:val="0"/>
          <w:numId w:val="2"/>
        </w:numPr>
        <w:shd w:val="clear" w:color="auto" w:fill="FFFFFF"/>
        <w:spacing w:before="0" w:beforeAutospacing="0" w:after="45" w:afterAutospacing="0"/>
        <w:rPr>
          <w:rFonts w:ascii="Arial" w:hAnsi="Arial" w:cs="Arial"/>
          <w:color w:val="000000"/>
        </w:rPr>
      </w:pPr>
      <w:r>
        <w:rPr>
          <w:rFonts w:ascii="Arial" w:hAnsi="Arial" w:cs="Arial"/>
          <w:color w:val="000000"/>
        </w:rPr>
        <w:t xml:space="preserve">500+ </w:t>
      </w:r>
      <w:r>
        <w:rPr>
          <w:rFonts w:ascii="Segoe UI Emoji" w:hAnsi="Segoe UI Emoji" w:cs="Segoe UI Emoji"/>
          <w:color w:val="000000"/>
        </w:rPr>
        <w:t>➡</w:t>
      </w:r>
      <w:r>
        <w:rPr>
          <w:rFonts w:ascii="Arial" w:hAnsi="Arial" w:cs="Arial"/>
          <w:color w:val="000000"/>
        </w:rPr>
        <w:t xml:space="preserve"> Erreur serveu</w:t>
      </w:r>
    </w:p>
    <w:p w:rsidR="0075316C" w:rsidRDefault="0075316C" w:rsidP="005233E6">
      <w:pPr>
        <w:rPr>
          <w:sz w:val="32"/>
          <w:szCs w:val="32"/>
        </w:rPr>
      </w:pPr>
    </w:p>
    <w:p w:rsidR="005233E6" w:rsidRPr="005233E6" w:rsidRDefault="005233E6" w:rsidP="005233E6">
      <w:pPr>
        <w:pStyle w:val="Paragraphedeliste"/>
        <w:numPr>
          <w:ilvl w:val="0"/>
          <w:numId w:val="3"/>
        </w:numPr>
        <w:rPr>
          <w:sz w:val="32"/>
          <w:szCs w:val="32"/>
        </w:rPr>
      </w:pPr>
      <w:r w:rsidRPr="005233E6">
        <w:rPr>
          <w:sz w:val="32"/>
          <w:szCs w:val="32"/>
        </w:rPr>
        <w:t>CRUD signifie </w:t>
      </w:r>
      <w:r w:rsidRPr="005233E6">
        <w:rPr>
          <w:i/>
          <w:iCs/>
          <w:sz w:val="32"/>
          <w:szCs w:val="32"/>
        </w:rPr>
        <w:t>create (créer), read (lire), update (mettre à jour) et delete (supprimer)</w:t>
      </w:r>
      <w:r w:rsidRPr="005233E6">
        <w:rPr>
          <w:sz w:val="32"/>
          <w:szCs w:val="32"/>
        </w:rPr>
        <w:t>.</w:t>
      </w:r>
    </w:p>
    <w:p w:rsidR="005233E6" w:rsidRPr="005233E6" w:rsidRDefault="005233E6" w:rsidP="005233E6">
      <w:pPr>
        <w:pStyle w:val="Paragraphedeliste"/>
        <w:numPr>
          <w:ilvl w:val="0"/>
          <w:numId w:val="3"/>
        </w:numPr>
        <w:rPr>
          <w:sz w:val="32"/>
          <w:szCs w:val="32"/>
        </w:rPr>
      </w:pPr>
      <w:r w:rsidRPr="005233E6">
        <w:rPr>
          <w:sz w:val="32"/>
          <w:szCs w:val="32"/>
        </w:rPr>
        <w:t>GET est le verbe HTTP pour obtenir des données, et il est généralement utilisé avec un ID pour obtenir une donnée spécifique.</w:t>
      </w:r>
    </w:p>
    <w:p w:rsidR="005233E6" w:rsidRPr="005233E6" w:rsidRDefault="005233E6" w:rsidP="005233E6">
      <w:pPr>
        <w:pStyle w:val="Paragraphedeliste"/>
        <w:numPr>
          <w:ilvl w:val="0"/>
          <w:numId w:val="3"/>
        </w:numPr>
        <w:rPr>
          <w:sz w:val="32"/>
          <w:szCs w:val="32"/>
        </w:rPr>
      </w:pPr>
      <w:r w:rsidRPr="005233E6">
        <w:rPr>
          <w:sz w:val="32"/>
          <w:szCs w:val="32"/>
        </w:rPr>
        <w:t>Les applications utilisent GET pour présenter des informations sur des pages web.</w:t>
      </w:r>
    </w:p>
    <w:p w:rsidR="005233E6" w:rsidRPr="005233E6" w:rsidRDefault="005233E6" w:rsidP="005233E6">
      <w:pPr>
        <w:pStyle w:val="Paragraphedeliste"/>
        <w:numPr>
          <w:ilvl w:val="0"/>
          <w:numId w:val="3"/>
        </w:numPr>
        <w:rPr>
          <w:sz w:val="32"/>
          <w:szCs w:val="32"/>
        </w:rPr>
      </w:pPr>
      <w:r w:rsidRPr="005233E6">
        <w:rPr>
          <w:sz w:val="32"/>
          <w:szCs w:val="32"/>
        </w:rPr>
        <w:t>Utilisez Postman pour tester les API.</w:t>
      </w:r>
    </w:p>
    <w:p w:rsidR="005233E6" w:rsidRPr="005233E6" w:rsidRDefault="005233E6" w:rsidP="005233E6">
      <w:pPr>
        <w:pStyle w:val="Paragraphedeliste"/>
        <w:numPr>
          <w:ilvl w:val="0"/>
          <w:numId w:val="3"/>
        </w:numPr>
        <w:rPr>
          <w:sz w:val="32"/>
          <w:szCs w:val="32"/>
        </w:rPr>
      </w:pPr>
      <w:r w:rsidRPr="005233E6">
        <w:rPr>
          <w:sz w:val="32"/>
          <w:szCs w:val="32"/>
        </w:rPr>
        <w:t>La documentation est le manuel d’utilisation d’une API.</w:t>
      </w:r>
    </w:p>
    <w:p w:rsidR="005233E6" w:rsidRPr="005233E6" w:rsidRDefault="005233E6" w:rsidP="005233E6">
      <w:pPr>
        <w:pStyle w:val="Paragraphedeliste"/>
        <w:numPr>
          <w:ilvl w:val="0"/>
          <w:numId w:val="3"/>
        </w:numPr>
        <w:rPr>
          <w:sz w:val="32"/>
          <w:szCs w:val="32"/>
        </w:rPr>
      </w:pPr>
      <w:r w:rsidRPr="005233E6">
        <w:rPr>
          <w:sz w:val="32"/>
          <w:szCs w:val="32"/>
        </w:rPr>
        <w:t>La documentation vous permet de trouver la liste des endpoints accompagnée du verbe HTTP correspondant.</w:t>
      </w:r>
    </w:p>
    <w:p w:rsidR="005233E6" w:rsidRPr="005233E6" w:rsidRDefault="005233E6" w:rsidP="005233E6">
      <w:pPr>
        <w:pStyle w:val="Paragraphedeliste"/>
        <w:numPr>
          <w:ilvl w:val="0"/>
          <w:numId w:val="3"/>
        </w:numPr>
        <w:rPr>
          <w:sz w:val="32"/>
          <w:szCs w:val="32"/>
        </w:rPr>
      </w:pPr>
      <w:r>
        <w:rPr>
          <w:noProof/>
        </w:rPr>
        <w:drawing>
          <wp:inline distT="0" distB="0" distL="0" distR="0" wp14:anchorId="199F35A9" wp14:editId="6E54DBDB">
            <wp:extent cx="5760720" cy="30600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60065"/>
                    </a:xfrm>
                    <a:prstGeom prst="rect">
                      <a:avLst/>
                    </a:prstGeom>
                  </pic:spPr>
                </pic:pic>
              </a:graphicData>
            </a:graphic>
          </wp:inline>
        </w:drawing>
      </w:r>
    </w:p>
    <w:sectPr w:rsidR="005233E6" w:rsidRPr="00523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6DFF"/>
    <w:multiLevelType w:val="multilevel"/>
    <w:tmpl w:val="43E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57D28"/>
    <w:multiLevelType w:val="hybridMultilevel"/>
    <w:tmpl w:val="75E2C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B919CF"/>
    <w:multiLevelType w:val="hybridMultilevel"/>
    <w:tmpl w:val="AF08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F135EA9"/>
    <w:multiLevelType w:val="multilevel"/>
    <w:tmpl w:val="8EBA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7D"/>
    <w:rsid w:val="000D6939"/>
    <w:rsid w:val="0010487D"/>
    <w:rsid w:val="0019034A"/>
    <w:rsid w:val="004E6080"/>
    <w:rsid w:val="005233E6"/>
    <w:rsid w:val="006B3601"/>
    <w:rsid w:val="00732619"/>
    <w:rsid w:val="0075316C"/>
    <w:rsid w:val="009002C1"/>
    <w:rsid w:val="00EF56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7ECA"/>
  <w15:chartTrackingRefBased/>
  <w15:docId w15:val="{192BB4DD-C518-4671-8EB8-91939E88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562E"/>
    <w:pPr>
      <w:ind w:left="720"/>
      <w:contextualSpacing/>
    </w:pPr>
  </w:style>
  <w:style w:type="paragraph" w:customStyle="1" w:styleId="hoveredcourseelement">
    <w:name w:val="hoveredcourseelement"/>
    <w:basedOn w:val="Normal"/>
    <w:rsid w:val="007531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5316C"/>
    <w:rPr>
      <w:b/>
      <w:bCs/>
    </w:rPr>
  </w:style>
  <w:style w:type="paragraph" w:styleId="NormalWeb">
    <w:name w:val="Normal (Web)"/>
    <w:basedOn w:val="Normal"/>
    <w:uiPriority w:val="99"/>
    <w:unhideWhenUsed/>
    <w:rsid w:val="0075316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12846">
      <w:bodyDiv w:val="1"/>
      <w:marLeft w:val="0"/>
      <w:marRight w:val="0"/>
      <w:marTop w:val="0"/>
      <w:marBottom w:val="0"/>
      <w:divBdr>
        <w:top w:val="none" w:sz="0" w:space="0" w:color="auto"/>
        <w:left w:val="none" w:sz="0" w:space="0" w:color="auto"/>
        <w:bottom w:val="none" w:sz="0" w:space="0" w:color="auto"/>
        <w:right w:val="none" w:sz="0" w:space="0" w:color="auto"/>
      </w:divBdr>
    </w:div>
    <w:div w:id="885603635">
      <w:bodyDiv w:val="1"/>
      <w:marLeft w:val="0"/>
      <w:marRight w:val="0"/>
      <w:marTop w:val="0"/>
      <w:marBottom w:val="0"/>
      <w:divBdr>
        <w:top w:val="none" w:sz="0" w:space="0" w:color="auto"/>
        <w:left w:val="none" w:sz="0" w:space="0" w:color="auto"/>
        <w:bottom w:val="none" w:sz="0" w:space="0" w:color="auto"/>
        <w:right w:val="none" w:sz="0" w:space="0" w:color="auto"/>
      </w:divBdr>
      <w:divsChild>
        <w:div w:id="558785955">
          <w:marLeft w:val="150"/>
          <w:marRight w:val="0"/>
          <w:marTop w:val="375"/>
          <w:marBottom w:val="300"/>
          <w:divBdr>
            <w:top w:val="none" w:sz="0" w:space="0" w:color="auto"/>
            <w:left w:val="none" w:sz="0" w:space="0" w:color="auto"/>
            <w:bottom w:val="none" w:sz="0" w:space="0" w:color="auto"/>
            <w:right w:val="none" w:sz="0" w:space="0" w:color="auto"/>
          </w:divBdr>
        </w:div>
      </w:divsChild>
    </w:div>
    <w:div w:id="892274860">
      <w:bodyDiv w:val="1"/>
      <w:marLeft w:val="0"/>
      <w:marRight w:val="0"/>
      <w:marTop w:val="0"/>
      <w:marBottom w:val="0"/>
      <w:divBdr>
        <w:top w:val="none" w:sz="0" w:space="0" w:color="auto"/>
        <w:left w:val="none" w:sz="0" w:space="0" w:color="auto"/>
        <w:bottom w:val="none" w:sz="0" w:space="0" w:color="auto"/>
        <w:right w:val="none" w:sz="0" w:space="0" w:color="auto"/>
      </w:divBdr>
    </w:div>
    <w:div w:id="917708095">
      <w:bodyDiv w:val="1"/>
      <w:marLeft w:val="0"/>
      <w:marRight w:val="0"/>
      <w:marTop w:val="0"/>
      <w:marBottom w:val="0"/>
      <w:divBdr>
        <w:top w:val="none" w:sz="0" w:space="0" w:color="auto"/>
        <w:left w:val="none" w:sz="0" w:space="0" w:color="auto"/>
        <w:bottom w:val="none" w:sz="0" w:space="0" w:color="auto"/>
        <w:right w:val="none" w:sz="0" w:space="0" w:color="auto"/>
      </w:divBdr>
    </w:div>
    <w:div w:id="1075053397">
      <w:bodyDiv w:val="1"/>
      <w:marLeft w:val="0"/>
      <w:marRight w:val="0"/>
      <w:marTop w:val="0"/>
      <w:marBottom w:val="0"/>
      <w:divBdr>
        <w:top w:val="none" w:sz="0" w:space="0" w:color="auto"/>
        <w:left w:val="none" w:sz="0" w:space="0" w:color="auto"/>
        <w:bottom w:val="none" w:sz="0" w:space="0" w:color="auto"/>
        <w:right w:val="none" w:sz="0" w:space="0" w:color="auto"/>
      </w:divBdr>
    </w:div>
    <w:div w:id="1077164577">
      <w:bodyDiv w:val="1"/>
      <w:marLeft w:val="0"/>
      <w:marRight w:val="0"/>
      <w:marTop w:val="0"/>
      <w:marBottom w:val="0"/>
      <w:divBdr>
        <w:top w:val="none" w:sz="0" w:space="0" w:color="auto"/>
        <w:left w:val="none" w:sz="0" w:space="0" w:color="auto"/>
        <w:bottom w:val="none" w:sz="0" w:space="0" w:color="auto"/>
        <w:right w:val="none" w:sz="0" w:space="0" w:color="auto"/>
      </w:divBdr>
    </w:div>
    <w:div w:id="1179780674">
      <w:bodyDiv w:val="1"/>
      <w:marLeft w:val="0"/>
      <w:marRight w:val="0"/>
      <w:marTop w:val="0"/>
      <w:marBottom w:val="0"/>
      <w:divBdr>
        <w:top w:val="none" w:sz="0" w:space="0" w:color="auto"/>
        <w:left w:val="none" w:sz="0" w:space="0" w:color="auto"/>
        <w:bottom w:val="none" w:sz="0" w:space="0" w:color="auto"/>
        <w:right w:val="none" w:sz="0" w:space="0" w:color="auto"/>
      </w:divBdr>
    </w:div>
    <w:div w:id="204112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G</dc:creator>
  <cp:keywords/>
  <dc:description/>
  <cp:lastModifiedBy>Gaëtan G</cp:lastModifiedBy>
  <cp:revision>2</cp:revision>
  <dcterms:created xsi:type="dcterms:W3CDTF">2020-05-11T13:15:00Z</dcterms:created>
  <dcterms:modified xsi:type="dcterms:W3CDTF">2020-05-11T14:31:00Z</dcterms:modified>
</cp:coreProperties>
</file>