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9B4" w:rsidRDefault="00E822AF" w:rsidP="00E822AF">
      <w:pPr>
        <w:jc w:val="center"/>
      </w:pPr>
      <w:bookmarkStart w:id="0" w:name="_GoBack"/>
      <w:bookmarkEnd w:id="0"/>
      <w:r>
        <w:rPr>
          <w:rFonts w:hint="eastAsia"/>
        </w:rPr>
        <w:t>通过</w:t>
      </w:r>
      <w:r w:rsidR="00F94E89">
        <w:rPr>
          <w:rFonts w:hint="eastAsia"/>
        </w:rPr>
        <w:t>快速搜索和发现密度峰值</w:t>
      </w:r>
      <w:r>
        <w:rPr>
          <w:rFonts w:hint="eastAsia"/>
        </w:rPr>
        <w:t>聚类</w:t>
      </w:r>
    </w:p>
    <w:p w:rsidR="002239B4" w:rsidRDefault="00F94E89">
      <w:pPr>
        <w:ind w:firstLineChars="200" w:firstLine="420"/>
        <w:jc w:val="left"/>
      </w:pPr>
      <w:r>
        <w:rPr>
          <w:rFonts w:hint="eastAsia"/>
        </w:rPr>
        <w:t>聚类分析的目的是根据它们的相似性将元素分类。它的应用范围从天文学到生物信息学、文献计量学和模式识别。我</w:t>
      </w:r>
      <w:r w:rsidR="0055595C">
        <w:rPr>
          <w:rFonts w:hint="eastAsia"/>
        </w:rPr>
        <w:t>们提出的方法是基于这样一种观点，即集群中心的特征是密度高于其邻域</w:t>
      </w:r>
      <w:r>
        <w:rPr>
          <w:rFonts w:hint="eastAsia"/>
        </w:rPr>
        <w:t>，并且与密度较高的点相对</w:t>
      </w:r>
      <w:r w:rsidR="0055595C">
        <w:rPr>
          <w:rFonts w:hint="eastAsia"/>
        </w:rPr>
        <w:t>距离较大。这个假设构成了</w:t>
      </w:r>
      <w:r>
        <w:rPr>
          <w:rFonts w:hint="eastAsia"/>
        </w:rPr>
        <w:t>聚类过程的基础，在这个过</w:t>
      </w:r>
      <w:r w:rsidR="0055595C">
        <w:rPr>
          <w:rFonts w:hint="eastAsia"/>
        </w:rPr>
        <w:t>程中，集群的数量是直观的，离群值被自动发现并被排除在分析之外，</w:t>
      </w:r>
      <w:r>
        <w:rPr>
          <w:rFonts w:hint="eastAsia"/>
        </w:rPr>
        <w:t>不管它们的形状和它们嵌入的空间的维度，集群都</w:t>
      </w:r>
      <w:r w:rsidR="0055595C">
        <w:rPr>
          <w:rFonts w:hint="eastAsia"/>
        </w:rPr>
        <w:t>能被识别出来。我们在几个测试用例中演示了算法的能</w:t>
      </w:r>
      <w:r>
        <w:rPr>
          <w:rFonts w:hint="eastAsia"/>
        </w:rPr>
        <w:t>力。</w:t>
      </w:r>
    </w:p>
    <w:p w:rsidR="002239B4" w:rsidRDefault="00AB1956" w:rsidP="00F94E89">
      <w:pPr>
        <w:ind w:firstLineChars="200" w:firstLine="420"/>
        <w:jc w:val="left"/>
      </w:pPr>
      <w:r>
        <w:rPr>
          <w:rFonts w:hint="eastAsia"/>
        </w:rPr>
        <w:t>聚类</w:t>
      </w:r>
      <w:r w:rsidR="00F94E89">
        <w:rPr>
          <w:rFonts w:hint="eastAsia"/>
        </w:rPr>
        <w:t>算法试图根据它们的相似性将元素划分为类别或集群。</w:t>
      </w:r>
      <w:r>
        <w:rPr>
          <w:rFonts w:hint="eastAsia"/>
        </w:rPr>
        <w:t>目前有</w:t>
      </w:r>
      <w:r w:rsidR="00F94E89">
        <w:rPr>
          <w:rFonts w:hint="eastAsia"/>
        </w:rPr>
        <w:t>几种不同的聚类策略。</w:t>
      </w:r>
      <w:r w:rsidRPr="00AB1956">
        <w:rPr>
          <w:rFonts w:hint="eastAsia"/>
        </w:rPr>
        <w:t>但即使在聚类的定义上</w:t>
      </w:r>
      <w:r>
        <w:rPr>
          <w:rFonts w:hint="eastAsia"/>
        </w:rPr>
        <w:t>这些算法</w:t>
      </w:r>
      <w:r w:rsidRPr="00AB1956">
        <w:rPr>
          <w:rFonts w:hint="eastAsia"/>
        </w:rPr>
        <w:t>也没有达成共识。</w:t>
      </w:r>
      <w:r w:rsidR="00F94E89">
        <w:rPr>
          <w:rFonts w:hint="eastAsia"/>
        </w:rPr>
        <w:t>在</w:t>
      </w:r>
      <w:r w:rsidR="00F94E89">
        <w:rPr>
          <w:rFonts w:hint="eastAsia"/>
        </w:rPr>
        <w:t>K-means(2)</w:t>
      </w:r>
      <w:r w:rsidR="00F94E89">
        <w:rPr>
          <w:rFonts w:hint="eastAsia"/>
        </w:rPr>
        <w:t>和</w:t>
      </w:r>
      <w:r w:rsidR="00F94E89">
        <w:rPr>
          <w:rFonts w:hint="eastAsia"/>
        </w:rPr>
        <w:t>K-</w:t>
      </w:r>
      <w:proofErr w:type="spellStart"/>
      <w:r w:rsidR="00F94E89">
        <w:rPr>
          <w:rFonts w:hint="eastAsia"/>
        </w:rPr>
        <w:t>medoids</w:t>
      </w:r>
      <w:proofErr w:type="spellEnd"/>
      <w:r w:rsidR="00F94E89">
        <w:rPr>
          <w:rFonts w:hint="eastAsia"/>
        </w:rPr>
        <w:t>(3)</w:t>
      </w:r>
      <w:r>
        <w:rPr>
          <w:rFonts w:hint="eastAsia"/>
        </w:rPr>
        <w:t>方法中，集群是一组数据，其特征是到集群中心的</w:t>
      </w:r>
      <w:proofErr w:type="gramStart"/>
      <w:r>
        <w:rPr>
          <w:rFonts w:hint="eastAsia"/>
        </w:rPr>
        <w:t>一</w:t>
      </w:r>
      <w:proofErr w:type="gramEnd"/>
      <w:r>
        <w:rPr>
          <w:rFonts w:hint="eastAsia"/>
        </w:rPr>
        <w:t>小段距离。</w:t>
      </w:r>
      <w:r w:rsidR="00F94E89">
        <w:rPr>
          <w:rFonts w:hint="eastAsia"/>
        </w:rPr>
        <w:t>目标函数，通常是对一组假定的群集中心的距离的总和，在找到最佳的聚类中心之前进行了优化。然而，由于数据点总是被分配到最近的中心，所以这些方法不能</w:t>
      </w:r>
      <w:proofErr w:type="gramStart"/>
      <w:r w:rsidR="00F94E89">
        <w:rPr>
          <w:rFonts w:hint="eastAsia"/>
        </w:rPr>
        <w:t>检测非</w:t>
      </w:r>
      <w:proofErr w:type="gramEnd"/>
      <w:r w:rsidR="00F94E89">
        <w:rPr>
          <w:rFonts w:hint="eastAsia"/>
        </w:rPr>
        <w:t>球形簇。在基于分布的</w:t>
      </w:r>
      <w:r w:rsidR="00A943CF">
        <w:rPr>
          <w:rFonts w:hint="eastAsia"/>
        </w:rPr>
        <w:t>算法中，试图将观测到的数据点看作</w:t>
      </w:r>
      <w:r w:rsidR="00F94E89">
        <w:rPr>
          <w:rFonts w:hint="eastAsia"/>
        </w:rPr>
        <w:t>一个预先定义的概率分布函数</w:t>
      </w:r>
      <w:r w:rsidR="00F94E89">
        <w:rPr>
          <w:rFonts w:hint="eastAsia"/>
        </w:rPr>
        <w:t>;</w:t>
      </w:r>
      <w:r w:rsidR="00F94E89">
        <w:rPr>
          <w:rFonts w:hint="eastAsia"/>
        </w:rPr>
        <w:t>这种方法的准确性取决于试验概率表示数据的能力。</w:t>
      </w:r>
    </w:p>
    <w:p w:rsidR="00A943CF" w:rsidRDefault="00A943CF" w:rsidP="00F94E89">
      <w:pPr>
        <w:ind w:firstLineChars="200" w:firstLine="420"/>
        <w:jc w:val="left"/>
      </w:pPr>
      <w:r>
        <w:rPr>
          <w:rFonts w:hint="eastAsia"/>
        </w:rPr>
        <w:t>基于数据点的局部密度的方法很容易检测出具有任意形状的聚类。在具有噪声的应用程序的基于密度空间的聚类中，人们选择密度阈值，丢弃噪声密度低于该阈值的区域中的点，并将其分配给不同簇的高密度的区域。然而，选择适当的阈值比较容易，不存在于均值漂移聚类方法中的缺点。定义一个</w:t>
      </w:r>
      <w:proofErr w:type="gramStart"/>
      <w:r>
        <w:rPr>
          <w:rFonts w:hint="eastAsia"/>
        </w:rPr>
        <w:t>簇</w:t>
      </w:r>
      <w:proofErr w:type="gramEnd"/>
      <w:r>
        <w:rPr>
          <w:rFonts w:hint="eastAsia"/>
        </w:rPr>
        <w:t>作为收敛到密度分布函数的同一局部最大值的一组点。</w:t>
      </w:r>
      <w:r w:rsidR="004B6CA0">
        <w:rPr>
          <w:rFonts w:hint="eastAsia"/>
        </w:rPr>
        <w:t>这种方法可以</w:t>
      </w:r>
      <w:r>
        <w:rPr>
          <w:rFonts w:hint="eastAsia"/>
        </w:rPr>
        <w:t>寻找非球形簇，但只适用于由一组坐标定义的数据，并且计算成本高。</w:t>
      </w:r>
    </w:p>
    <w:p w:rsidR="004B6CA0" w:rsidRDefault="00F94E89" w:rsidP="00F94E89">
      <w:pPr>
        <w:ind w:firstLineChars="200" w:firstLine="420"/>
        <w:jc w:val="left"/>
      </w:pPr>
      <w:r>
        <w:rPr>
          <w:rFonts w:hint="eastAsia"/>
        </w:rPr>
        <w:t>在这里，我们提出另一种方法。与</w:t>
      </w:r>
      <w:r>
        <w:rPr>
          <w:rFonts w:hint="eastAsia"/>
        </w:rPr>
        <w:t>K-</w:t>
      </w:r>
      <w:proofErr w:type="spellStart"/>
      <w:r>
        <w:rPr>
          <w:rFonts w:hint="eastAsia"/>
        </w:rPr>
        <w:t>medoids</w:t>
      </w:r>
      <w:proofErr w:type="spellEnd"/>
      <w:r w:rsidR="004B6CA0">
        <w:rPr>
          <w:rFonts w:hint="eastAsia"/>
        </w:rPr>
        <w:t>方法类似，它仅基于数据点之间的距离</w:t>
      </w:r>
      <w:r>
        <w:rPr>
          <w:rFonts w:hint="eastAsia"/>
        </w:rPr>
        <w:t>。就像</w:t>
      </w:r>
      <w:r>
        <w:rPr>
          <w:rFonts w:hint="eastAsia"/>
        </w:rPr>
        <w:t>DBSCAN</w:t>
      </w:r>
      <w:r>
        <w:rPr>
          <w:rFonts w:hint="eastAsia"/>
        </w:rPr>
        <w:t>和</w:t>
      </w:r>
      <w:r>
        <w:rPr>
          <w:rFonts w:hint="eastAsia"/>
        </w:rPr>
        <w:t>mean-shift</w:t>
      </w:r>
      <w:r>
        <w:rPr>
          <w:rFonts w:hint="eastAsia"/>
        </w:rPr>
        <w:t>方法一样，它能够</w:t>
      </w:r>
      <w:proofErr w:type="gramStart"/>
      <w:r>
        <w:rPr>
          <w:rFonts w:hint="eastAsia"/>
        </w:rPr>
        <w:t>检</w:t>
      </w:r>
      <w:r w:rsidR="004B6CA0">
        <w:rPr>
          <w:rFonts w:hint="eastAsia"/>
        </w:rPr>
        <w:t>测非</w:t>
      </w:r>
      <w:proofErr w:type="gramEnd"/>
      <w:r w:rsidR="004B6CA0">
        <w:rPr>
          <w:rFonts w:hint="eastAsia"/>
        </w:rPr>
        <w:t>球形的集群，并自动地找到正确的集群数量。</w:t>
      </w:r>
      <w:r w:rsidR="004B6CA0" w:rsidRPr="004B6CA0">
        <w:rPr>
          <w:rFonts w:hint="eastAsia"/>
        </w:rPr>
        <w:t>将聚类中心定义为数据点密度中的局部最大值。</w:t>
      </w:r>
      <w:r w:rsidR="004B6CA0" w:rsidRPr="004B6CA0">
        <w:rPr>
          <w:rFonts w:hint="eastAsia"/>
        </w:rPr>
        <w:t xml:space="preserve"> </w:t>
      </w:r>
      <w:r w:rsidR="004B6CA0" w:rsidRPr="004B6CA0">
        <w:rPr>
          <w:rFonts w:hint="eastAsia"/>
        </w:rPr>
        <w:t>然而，与</w:t>
      </w:r>
      <w:r w:rsidR="004B6CA0" w:rsidRPr="004B6CA0">
        <w:rPr>
          <w:rFonts w:hint="eastAsia"/>
        </w:rPr>
        <w:t>mean-shift</w:t>
      </w:r>
      <w:r w:rsidR="004B6CA0" w:rsidRPr="004B6CA0">
        <w:rPr>
          <w:rFonts w:hint="eastAsia"/>
        </w:rPr>
        <w:t>方法不同，我们的</w:t>
      </w:r>
      <w:r w:rsidR="004B6CA0">
        <w:rPr>
          <w:rFonts w:hint="eastAsia"/>
        </w:rPr>
        <w:t>程序不需要将数据嵌入向量空间中，并且明确地将每个数据点的密度</w:t>
      </w:r>
      <w:r w:rsidR="004B6CA0" w:rsidRPr="004B6CA0">
        <w:rPr>
          <w:rFonts w:hint="eastAsia"/>
        </w:rPr>
        <w:t>最大化。</w:t>
      </w:r>
    </w:p>
    <w:p w:rsidR="00CF4EE4" w:rsidRDefault="004B6CA0" w:rsidP="00F94E89">
      <w:pPr>
        <w:ind w:firstLineChars="200" w:firstLine="420"/>
        <w:jc w:val="left"/>
      </w:pPr>
      <w:r>
        <w:rPr>
          <w:rFonts w:hint="eastAsia"/>
        </w:rPr>
        <w:t>该算法的基础是假设聚类中心被邻域密度较低的点所包围，并且它们距局部密度较高的点相对较远。</w:t>
      </w:r>
      <w:r>
        <w:rPr>
          <w:rFonts w:hint="eastAsia"/>
        </w:rPr>
        <w:t xml:space="preserve"> </w:t>
      </w:r>
      <w:r>
        <w:rPr>
          <w:rFonts w:hint="eastAsia"/>
        </w:rPr>
        <w:t>对于每个数据点</w:t>
      </w:r>
      <w:proofErr w:type="spellStart"/>
      <w:r>
        <w:rPr>
          <w:rFonts w:hint="eastAsia"/>
        </w:rPr>
        <w:t>i</w:t>
      </w:r>
      <w:proofErr w:type="spellEnd"/>
      <w:r>
        <w:rPr>
          <w:rFonts w:hint="eastAsia"/>
        </w:rPr>
        <w:t>，我们计算两个量：其局部密度</w:t>
      </w:r>
      <w:r>
        <w:rPr>
          <w:rFonts w:ascii="宋体" w:eastAsia="宋体" w:hAnsi="宋体" w:hint="eastAsia"/>
        </w:rPr>
        <w:t>ρ</w:t>
      </w:r>
      <w:r>
        <w:rPr>
          <w:rFonts w:hint="eastAsia"/>
        </w:rPr>
        <w:t>和</w:t>
      </w:r>
      <w:proofErr w:type="gramStart"/>
      <w:r>
        <w:rPr>
          <w:rFonts w:hint="eastAsia"/>
        </w:rPr>
        <w:t>距密度</w:t>
      </w:r>
      <w:proofErr w:type="gramEnd"/>
      <w:r>
        <w:rPr>
          <w:rFonts w:hint="eastAsia"/>
        </w:rPr>
        <w:t>较高点的距离</w:t>
      </w:r>
      <w:r>
        <w:rPr>
          <w:rFonts w:ascii="宋体" w:eastAsia="宋体" w:hAnsi="宋体" w:hint="eastAsia"/>
        </w:rPr>
        <w:t>δ</w:t>
      </w:r>
      <w:r>
        <w:rPr>
          <w:rFonts w:hint="eastAsia"/>
        </w:rPr>
        <w:t>。这两个量仅取决于数据点之间的距离</w:t>
      </w:r>
      <m:oMath>
        <m:sSub>
          <m:sSubPr>
            <m:ctrlPr>
              <w:rPr>
                <w:rFonts w:ascii="Cambria Math" w:hAnsi="Cambria Math"/>
              </w:rPr>
            </m:ctrlPr>
          </m:sSubPr>
          <m:e>
            <m:r>
              <m:rPr>
                <m:sty m:val="p"/>
              </m:rPr>
              <w:rPr>
                <w:rFonts w:ascii="Cambria Math" w:eastAsia="宋体" w:hAnsi="Cambria Math" w:hint="eastAsia"/>
              </w:rPr>
              <m:t>d</m:t>
            </m:r>
          </m:e>
          <m:sub>
            <m:r>
              <w:rPr>
                <w:rFonts w:ascii="Cambria Math" w:hAnsi="Cambria Math" w:hint="eastAsia"/>
              </w:rPr>
              <m:t>ij</m:t>
            </m:r>
          </m:sub>
        </m:sSub>
      </m:oMath>
      <w:r>
        <w:rPr>
          <w:rFonts w:hint="eastAsia"/>
        </w:rPr>
        <w:t>，假定它们满足三角不等式。</w:t>
      </w:r>
      <w:r>
        <w:rPr>
          <w:rFonts w:hint="eastAsia"/>
        </w:rPr>
        <w:t xml:space="preserve"> </w:t>
      </w:r>
      <w:r>
        <w:rPr>
          <w:rFonts w:hint="eastAsia"/>
        </w:rPr>
        <w:t>数据点</w:t>
      </w:r>
      <w:proofErr w:type="spellStart"/>
      <w:r>
        <w:rPr>
          <w:rFonts w:hint="eastAsia"/>
        </w:rPr>
        <w:t>i</w:t>
      </w:r>
      <w:proofErr w:type="spellEnd"/>
      <w:r>
        <w:rPr>
          <w:rFonts w:hint="eastAsia"/>
        </w:rPr>
        <w:t>的局部密度</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被定义为</w:t>
      </w:r>
    </w:p>
    <w:p w:rsidR="00CF4EE4" w:rsidRDefault="00E822AF" w:rsidP="00CF4EE4">
      <w:pPr>
        <w:ind w:firstLine="546"/>
        <w:jc w:val="left"/>
      </w:pPr>
      <m:oMathPara>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r>
            <w:rPr>
              <w:rFonts w:ascii="Cambria Math" w:hAnsi="Cambria Math"/>
            </w:rPr>
            <m:t>=</m:t>
          </m:r>
          <m:nary>
            <m:naryPr>
              <m:chr m:val="∑"/>
              <m:limLoc m:val="undOvr"/>
              <m:supHide m:val="1"/>
              <m:ctrlPr>
                <w:rPr>
                  <w:rFonts w:ascii="Cambria Math" w:eastAsia="Cambria Math" w:hAnsi="Cambria Math"/>
                </w:rPr>
              </m:ctrlPr>
            </m:naryPr>
            <m:sub>
              <m:r>
                <w:rPr>
                  <w:rFonts w:ascii="Cambria Math" w:hAnsi="Cambria Math" w:hint="eastAsia"/>
                </w:rPr>
                <m:t>j</m:t>
              </m:r>
            </m:sub>
            <m:sup/>
            <m:e>
              <m:r>
                <w:rPr>
                  <w:rFonts w:ascii="Cambria Math" w:eastAsia="Cambria Math" w:hAnsi="Cambria Math"/>
                </w:rPr>
                <m:t>χ</m:t>
              </m:r>
              <m:r>
                <w:rPr>
                  <w:rFonts w:ascii="宋体" w:eastAsia="宋体" w:hAnsi="宋体" w:cs="宋体" w:hint="eastAsia"/>
                </w:rPr>
                <m:t>（</m:t>
              </m:r>
              <m:sSub>
                <m:sSubPr>
                  <m:ctrlPr>
                    <w:rPr>
                      <w:rFonts w:ascii="Cambria Math" w:eastAsia="Cambria Math" w:hAnsi="Cambria Math"/>
                      <w:i/>
                    </w:rPr>
                  </m:ctrlPr>
                </m:sSubPr>
                <m:e>
                  <m:r>
                    <w:rPr>
                      <w:rFonts w:ascii="Cambria Math" w:hAnsi="Cambria Math" w:hint="eastAsia"/>
                    </w:rPr>
                    <m:t>d</m:t>
                  </m:r>
                </m:e>
                <m:sub>
                  <m:r>
                    <w:rPr>
                      <w:rFonts w:ascii="Cambria Math" w:hAnsi="Cambria Math" w:hint="eastAsia"/>
                    </w:rPr>
                    <m:t>ij</m:t>
                  </m:r>
                </m:sub>
              </m:sSub>
              <m:r>
                <w:rPr>
                  <w:rFonts w:ascii="Cambria Math" w:eastAsia="Cambria Math" w:hAnsi="Cambria Math"/>
                </w:rPr>
                <m:t>-</m:t>
              </m:r>
              <m:sSub>
                <m:sSubPr>
                  <m:ctrlPr>
                    <w:rPr>
                      <w:rFonts w:ascii="Cambria Math" w:eastAsia="Cambria Math" w:hAnsi="Cambria Math"/>
                      <w:i/>
                    </w:rPr>
                  </m:ctrlPr>
                </m:sSubPr>
                <m:e>
                  <m:r>
                    <w:rPr>
                      <w:rFonts w:ascii="Cambria Math" w:hAnsi="Cambria Math" w:hint="eastAsia"/>
                    </w:rPr>
                    <m:t>d</m:t>
                  </m:r>
                </m:e>
                <m:sub>
                  <m:r>
                    <w:rPr>
                      <w:rFonts w:ascii="Cambria Math" w:hAnsi="Cambria Math" w:hint="eastAsia"/>
                    </w:rPr>
                    <m:t>c</m:t>
                  </m:r>
                </m:sub>
              </m:sSub>
              <m:r>
                <w:rPr>
                  <w:rFonts w:ascii="宋体" w:eastAsia="宋体" w:hAnsi="宋体" w:cs="宋体" w:hint="eastAsia"/>
                </w:rPr>
                <m:t>）</m:t>
              </m:r>
            </m:e>
          </m:nary>
        </m:oMath>
      </m:oMathPara>
    </w:p>
    <w:p w:rsidR="009D5EE4" w:rsidRPr="009D5EE4" w:rsidRDefault="004B6CA0" w:rsidP="00F94E89">
      <w:pPr>
        <w:ind w:firstLineChars="200" w:firstLine="420"/>
        <w:jc w:val="left"/>
      </w:pPr>
      <w:r>
        <w:rPr>
          <w:rFonts w:hint="eastAsia"/>
        </w:rPr>
        <w:t>其中如果</w:t>
      </w:r>
      <w:r>
        <w:rPr>
          <w:rFonts w:hint="eastAsia"/>
        </w:rPr>
        <w:t>x &lt;0</w:t>
      </w:r>
      <w:r>
        <w:rPr>
          <w:rFonts w:hint="eastAsia"/>
        </w:rPr>
        <w:t>，则</w:t>
      </w:r>
      <w:r w:rsidR="00B95160">
        <w:rPr>
          <w:rFonts w:ascii="宋体" w:eastAsia="宋体" w:hAnsi="宋体" w:hint="eastAsia"/>
        </w:rPr>
        <w:t>χ</w:t>
      </w:r>
      <w:r>
        <w:rPr>
          <w:rFonts w:hint="eastAsia"/>
        </w:rPr>
        <w:t>（</w:t>
      </w:r>
      <w:r>
        <w:rPr>
          <w:rFonts w:hint="eastAsia"/>
        </w:rPr>
        <w:t>x</w:t>
      </w:r>
      <w:r>
        <w:rPr>
          <w:rFonts w:hint="eastAsia"/>
        </w:rPr>
        <w:t>）</w:t>
      </w:r>
      <w:r>
        <w:rPr>
          <w:rFonts w:hint="eastAsia"/>
        </w:rPr>
        <w:t>= 1</w:t>
      </w:r>
      <w:r>
        <w:rPr>
          <w:rFonts w:hint="eastAsia"/>
        </w:rPr>
        <w:t>，否则</w:t>
      </w:r>
      <w:r w:rsidR="00B95160">
        <w:rPr>
          <w:rFonts w:ascii="宋体" w:eastAsia="宋体" w:hAnsi="宋体" w:hint="eastAsia"/>
        </w:rPr>
        <w:t>χ</w:t>
      </w:r>
      <w:r>
        <w:rPr>
          <w:rFonts w:hint="eastAsia"/>
        </w:rPr>
        <w:t>（</w:t>
      </w:r>
      <w:r>
        <w:rPr>
          <w:rFonts w:hint="eastAsia"/>
        </w:rPr>
        <w:t>x</w:t>
      </w:r>
      <w:r>
        <w:rPr>
          <w:rFonts w:hint="eastAsia"/>
        </w:rPr>
        <w:t>）</w:t>
      </w:r>
      <w:r>
        <w:rPr>
          <w:rFonts w:hint="eastAsia"/>
        </w:rPr>
        <w:t>= 0</w:t>
      </w:r>
      <w:r>
        <w:rPr>
          <w:rFonts w:hint="eastAsia"/>
        </w:rPr>
        <w:t>，并且</w:t>
      </w:r>
      <w:r>
        <w:rPr>
          <w:rFonts w:hint="eastAsia"/>
        </w:rPr>
        <w:t>dc</w:t>
      </w:r>
      <w:r>
        <w:rPr>
          <w:rFonts w:hint="eastAsia"/>
        </w:rPr>
        <w:t>是截止距离。</w:t>
      </w:r>
      <w:r>
        <w:rPr>
          <w:rFonts w:hint="eastAsia"/>
        </w:rPr>
        <w:t xml:space="preserve"> </w:t>
      </w:r>
      <w:r>
        <w:rPr>
          <w:rFonts w:hint="eastAsia"/>
        </w:rPr>
        <w:t>基本上，</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等于比</w:t>
      </w:r>
      <w:r>
        <w:rPr>
          <w:rFonts w:hint="eastAsia"/>
        </w:rPr>
        <w:t>dc</w:t>
      </w:r>
      <w:r>
        <w:rPr>
          <w:rFonts w:hint="eastAsia"/>
        </w:rPr>
        <w:t>更接近点</w:t>
      </w:r>
      <w:proofErr w:type="spellStart"/>
      <w:r>
        <w:rPr>
          <w:rFonts w:hint="eastAsia"/>
        </w:rPr>
        <w:t>i</w:t>
      </w:r>
      <w:proofErr w:type="spellEnd"/>
      <w:r>
        <w:rPr>
          <w:rFonts w:hint="eastAsia"/>
        </w:rPr>
        <w:t>的点</w:t>
      </w:r>
      <w:r w:rsidR="00B95160">
        <w:rPr>
          <w:rFonts w:hint="eastAsia"/>
        </w:rPr>
        <w:t>的个</w:t>
      </w:r>
      <w:r>
        <w:rPr>
          <w:rFonts w:hint="eastAsia"/>
        </w:rPr>
        <w:t>数。该算法仅对</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在不同点的相对大小敏感，这意味着，对于大数据集，分析结果对于</w:t>
      </w:r>
      <w:r>
        <w:rPr>
          <w:rFonts w:hint="eastAsia"/>
        </w:rPr>
        <w:t>dc</w:t>
      </w:r>
      <w:r>
        <w:rPr>
          <w:rFonts w:hint="eastAsia"/>
        </w:rPr>
        <w:t>的选择是稳健的。</w:t>
      </w:r>
      <m:oMath>
        <m:sSub>
          <m:sSubPr>
            <m:ctrlPr>
              <w:rPr>
                <w:rFonts w:ascii="Cambria Math" w:hAnsi="Cambria Math"/>
              </w:rPr>
            </m:ctrlPr>
          </m:sSubPr>
          <m:e>
            <m:r>
              <m:rPr>
                <m:sty m:val="p"/>
              </m:rPr>
              <w:rPr>
                <w:rFonts w:ascii="Cambria Math" w:eastAsia="宋体" w:hAnsi="Cambria Math" w:hint="eastAsia"/>
              </w:rPr>
              <m:t>δ</m:t>
            </m:r>
          </m:e>
          <m:sub>
            <m:r>
              <w:rPr>
                <w:rFonts w:ascii="Cambria Math" w:hAnsi="Cambria Math" w:hint="eastAsia"/>
              </w:rPr>
              <m:t>i</m:t>
            </m:r>
          </m:sub>
        </m:sSub>
      </m:oMath>
      <w:r>
        <w:rPr>
          <w:rFonts w:hint="eastAsia"/>
        </w:rPr>
        <w:t>通过计算点</w:t>
      </w:r>
      <w:proofErr w:type="spellStart"/>
      <w:r>
        <w:rPr>
          <w:rFonts w:hint="eastAsia"/>
        </w:rPr>
        <w:t>i</w:t>
      </w:r>
      <w:proofErr w:type="spellEnd"/>
      <w:r>
        <w:rPr>
          <w:rFonts w:hint="eastAsia"/>
        </w:rPr>
        <w:t>与其他</w:t>
      </w:r>
      <w:r w:rsidR="00B95160">
        <w:rPr>
          <w:rFonts w:hint="eastAsia"/>
        </w:rPr>
        <w:t>密度较高的点</w:t>
      </w:r>
      <w:r>
        <w:rPr>
          <w:rFonts w:hint="eastAsia"/>
        </w:rPr>
        <w:t>之间的最小距离来测量</w:t>
      </w:r>
    </w:p>
    <w:p w:rsidR="009D5EE4" w:rsidRDefault="00E822AF" w:rsidP="00CF4EE4">
      <w:pPr>
        <w:ind w:firstLine="546"/>
        <w:jc w:val="left"/>
      </w:pPr>
      <m:oMathPara>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r>
            <w:rPr>
              <w:rFonts w:ascii="Cambria Math" w:hAnsi="Cambria Math"/>
            </w:rPr>
            <m:t>=</m:t>
          </m:r>
          <m:sPre>
            <m:sPrePr>
              <m:ctrlPr>
                <w:rPr>
                  <w:rFonts w:ascii="Cambria Math" w:hAnsi="Cambria Math"/>
                </w:rPr>
              </m:ctrlPr>
            </m:sPrePr>
            <m:sub>
              <m:r>
                <w:rPr>
                  <w:rFonts w:ascii="Cambria Math" w:hAnsi="Cambria Math" w:hint="eastAsia"/>
                </w:rPr>
                <m:t>j</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i</m:t>
                  </m:r>
                </m:sub>
              </m:sSub>
            </m:sub>
            <m:sup>
              <m:r>
                <w:rPr>
                  <w:rFonts w:ascii="Cambria Math" w:hAnsi="Cambria Math" w:hint="eastAsia"/>
                </w:rPr>
                <m:t>min</m:t>
              </m:r>
            </m:sup>
            <m:e>
              <m:r>
                <w:rPr>
                  <w:rFonts w:ascii="Cambria Math" w:hAnsi="Cambria Math"/>
                </w:rPr>
                <m:t xml:space="preserve">    </m:t>
              </m:r>
              <m:d>
                <m:dPr>
                  <m:begChr m:val="（"/>
                  <m:endChr m:val="）"/>
                  <m:ctrlPr>
                    <w:rPr>
                      <w:rFonts w:ascii="Cambria Math" w:eastAsia="宋体" w:hAnsi="Cambria Math" w:cs="宋体"/>
                      <w:i/>
                    </w:rPr>
                  </m:ctrlPr>
                </m:dPr>
                <m:e>
                  <m:sSub>
                    <m:sSubPr>
                      <m:ctrlPr>
                        <w:rPr>
                          <w:rFonts w:ascii="Cambria Math" w:eastAsia="Cambria Math" w:hAnsi="Cambria Math"/>
                          <w:i/>
                        </w:rPr>
                      </m:ctrlPr>
                    </m:sSubPr>
                    <m:e>
                      <m:r>
                        <w:rPr>
                          <w:rFonts w:ascii="Cambria Math" w:hAnsi="Cambria Math" w:hint="eastAsia"/>
                        </w:rPr>
                        <m:t>d</m:t>
                      </m:r>
                      <m:ctrlPr>
                        <w:rPr>
                          <w:rFonts w:ascii="Cambria Math" w:eastAsia="宋体" w:hAnsi="Cambria Math" w:cs="宋体"/>
                          <w:i/>
                        </w:rPr>
                      </m:ctrlPr>
                    </m:e>
                    <m:sub>
                      <m:r>
                        <w:rPr>
                          <w:rFonts w:ascii="Cambria Math" w:hAnsi="Cambria Math" w:hint="eastAsia"/>
                        </w:rPr>
                        <m:t>ij</m:t>
                      </m:r>
                    </m:sub>
                  </m:sSub>
                </m:e>
              </m:d>
            </m:e>
          </m:sPre>
        </m:oMath>
      </m:oMathPara>
    </w:p>
    <w:p w:rsidR="00B95160" w:rsidRDefault="00B95160" w:rsidP="00F94E89">
      <w:pPr>
        <w:ind w:firstLineChars="200" w:firstLine="420"/>
        <w:jc w:val="left"/>
      </w:pPr>
      <w:r w:rsidRPr="00B95160">
        <w:rPr>
          <w:rFonts w:hint="eastAsia"/>
        </w:rPr>
        <w:t>对于密度最高的点，我们通常采用</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r>
          <w:rPr>
            <w:rFonts w:ascii="Cambria Math" w:hAnsi="Cambria Math"/>
          </w:rPr>
          <m:t>=</m:t>
        </m:r>
        <m:sPre>
          <m:sPrePr>
            <m:ctrlPr>
              <w:rPr>
                <w:rFonts w:ascii="Cambria Math" w:hAnsi="Cambria Math"/>
              </w:rPr>
            </m:ctrlPr>
          </m:sPrePr>
          <m:sub>
            <m:r>
              <w:rPr>
                <w:rFonts w:ascii="Cambria Math" w:hAnsi="Cambria Math" w:hint="eastAsia"/>
              </w:rPr>
              <m:t>j</m:t>
            </m:r>
          </m:sub>
          <m:sup>
            <m:r>
              <w:rPr>
                <w:rFonts w:ascii="Cambria Math" w:hAnsi="Cambria Math" w:hint="eastAsia"/>
              </w:rPr>
              <m:t>m</m:t>
            </m:r>
            <m:r>
              <w:rPr>
                <w:rFonts w:ascii="Cambria Math" w:hAnsi="Cambria Math"/>
              </w:rPr>
              <m:t>ax</m:t>
            </m:r>
          </m:sup>
          <m:e>
            <m:r>
              <w:rPr>
                <w:rFonts w:ascii="Cambria Math" w:hAnsi="Cambria Math"/>
              </w:rPr>
              <m:t xml:space="preserve">    </m:t>
            </m:r>
            <m:d>
              <m:dPr>
                <m:begChr m:val="（"/>
                <m:endChr m:val="）"/>
                <m:ctrlPr>
                  <w:rPr>
                    <w:rFonts w:ascii="Cambria Math" w:eastAsia="宋体" w:hAnsi="Cambria Math" w:cs="宋体"/>
                    <w:i/>
                  </w:rPr>
                </m:ctrlPr>
              </m:dPr>
              <m:e>
                <m:sSub>
                  <m:sSubPr>
                    <m:ctrlPr>
                      <w:rPr>
                        <w:rFonts w:ascii="Cambria Math" w:eastAsia="Cambria Math" w:hAnsi="Cambria Math"/>
                        <w:i/>
                      </w:rPr>
                    </m:ctrlPr>
                  </m:sSubPr>
                  <m:e>
                    <m:r>
                      <w:rPr>
                        <w:rFonts w:ascii="Cambria Math" w:hAnsi="Cambria Math" w:hint="eastAsia"/>
                      </w:rPr>
                      <m:t>d</m:t>
                    </m:r>
                    <m:ctrlPr>
                      <w:rPr>
                        <w:rFonts w:ascii="Cambria Math" w:eastAsia="宋体" w:hAnsi="Cambria Math" w:cs="宋体"/>
                        <w:i/>
                      </w:rPr>
                    </m:ctrlPr>
                  </m:e>
                  <m:sub>
                    <m:r>
                      <w:rPr>
                        <w:rFonts w:ascii="Cambria Math" w:hAnsi="Cambria Math" w:hint="eastAsia"/>
                      </w:rPr>
                      <m:t>ij</m:t>
                    </m:r>
                  </m:sub>
                </m:sSub>
              </m:e>
            </m:d>
          </m:e>
        </m:sPre>
      </m:oMath>
      <w:r w:rsidRPr="00B95160">
        <w:rPr>
          <w:rFonts w:hint="eastAsia"/>
        </w:rPr>
        <w:t>。</w:t>
      </w:r>
      <w:r w:rsidRPr="00B95160">
        <w:rPr>
          <w:rFonts w:hint="eastAsia"/>
        </w:rPr>
        <w:t xml:space="preserve"> </w:t>
      </w:r>
      <w:r w:rsidRPr="00B95160">
        <w:rPr>
          <w:rFonts w:hint="eastAsia"/>
        </w:rPr>
        <w:t>请注意，</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sidR="007C26A9">
        <w:rPr>
          <w:rFonts w:hint="eastAsia"/>
        </w:rPr>
        <w:t>比密度中局部或全局最大值点的</w:t>
      </w:r>
      <w:r w:rsidRPr="00B95160">
        <w:rPr>
          <w:rFonts w:hint="eastAsia"/>
        </w:rPr>
        <w:t>最近邻距离要大得多。</w:t>
      </w:r>
      <w:r w:rsidRPr="00B95160">
        <w:rPr>
          <w:rFonts w:hint="eastAsia"/>
        </w:rPr>
        <w:t xml:space="preserve"> </w:t>
      </w:r>
      <w:r w:rsidRPr="00B95160">
        <w:rPr>
          <w:rFonts w:hint="eastAsia"/>
        </w:rPr>
        <w:t>因此，聚类中心被认为是</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sidRPr="00B95160">
        <w:rPr>
          <w:rFonts w:hint="eastAsia"/>
        </w:rPr>
        <w:t>的值异常大的点。</w:t>
      </w:r>
    </w:p>
    <w:p w:rsidR="00714FE9" w:rsidRDefault="007C26A9" w:rsidP="00855D94">
      <w:pPr>
        <w:ind w:firstLineChars="250" w:firstLine="525"/>
        <w:jc w:val="left"/>
      </w:pPr>
      <w:r>
        <w:rPr>
          <w:rFonts w:hint="eastAsia"/>
        </w:rPr>
        <w:t>这是该算法的核心，由图</w:t>
      </w:r>
      <w:r>
        <w:rPr>
          <w:rFonts w:hint="eastAsia"/>
        </w:rPr>
        <w:t>1</w:t>
      </w:r>
      <w:r>
        <w:rPr>
          <w:rFonts w:hint="eastAsia"/>
        </w:rPr>
        <w:t>中的简单例子来说明。图</w:t>
      </w:r>
      <w:r>
        <w:rPr>
          <w:rFonts w:hint="eastAsia"/>
        </w:rPr>
        <w:t>1A</w:t>
      </w:r>
      <w:r>
        <w:rPr>
          <w:rFonts w:hint="eastAsia"/>
        </w:rPr>
        <w:t>显示了嵌入在二维空间中的</w:t>
      </w:r>
      <w:r>
        <w:rPr>
          <w:rFonts w:hint="eastAsia"/>
        </w:rPr>
        <w:t>28</w:t>
      </w:r>
      <w:r>
        <w:rPr>
          <w:rFonts w:hint="eastAsia"/>
        </w:rPr>
        <w:t>个点。</w:t>
      </w:r>
      <w:r>
        <w:rPr>
          <w:rFonts w:hint="eastAsia"/>
        </w:rPr>
        <w:t xml:space="preserve"> </w:t>
      </w:r>
      <w:r>
        <w:rPr>
          <w:rFonts w:hint="eastAsia"/>
        </w:rPr>
        <w:t>我们发现密度最大值在点</w:t>
      </w:r>
      <w:r>
        <w:rPr>
          <w:rFonts w:hint="eastAsia"/>
        </w:rPr>
        <w:t>1</w:t>
      </w:r>
      <w:r>
        <w:rPr>
          <w:rFonts w:hint="eastAsia"/>
        </w:rPr>
        <w:t>和</w:t>
      </w:r>
      <w:r>
        <w:rPr>
          <w:rFonts w:hint="eastAsia"/>
        </w:rPr>
        <w:t>10</w:t>
      </w:r>
      <w:r>
        <w:rPr>
          <w:rFonts w:hint="eastAsia"/>
        </w:rPr>
        <w:t>，我们将其确定为聚类中心。</w:t>
      </w:r>
      <w:r>
        <w:rPr>
          <w:rFonts w:hint="eastAsia"/>
        </w:rPr>
        <w:t xml:space="preserve"> </w:t>
      </w:r>
      <w:r>
        <w:rPr>
          <w:rFonts w:hint="eastAsia"/>
        </w:rPr>
        <w:t>图</w:t>
      </w:r>
      <w:r>
        <w:rPr>
          <w:rFonts w:hint="eastAsia"/>
        </w:rPr>
        <w:t>1B</w:t>
      </w:r>
      <w:r>
        <w:rPr>
          <w:rFonts w:hint="eastAsia"/>
        </w:rPr>
        <w:t>显示了每个点的</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Pr>
          <w:rFonts w:hint="eastAsia"/>
        </w:rPr>
        <w:t>作为</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函数的图</w:t>
      </w:r>
      <w:r>
        <w:rPr>
          <w:rFonts w:hint="eastAsia"/>
        </w:rPr>
        <w:t xml:space="preserve">; </w:t>
      </w:r>
      <w:r>
        <w:rPr>
          <w:rFonts w:hint="eastAsia"/>
        </w:rPr>
        <w:t>我们将这个表示称为决策图。对于点</w:t>
      </w:r>
      <w:r>
        <w:rPr>
          <w:rFonts w:hint="eastAsia"/>
        </w:rPr>
        <w:t>9</w:t>
      </w:r>
      <w:r>
        <w:rPr>
          <w:rFonts w:hint="eastAsia"/>
        </w:rPr>
        <w:t>和点</w:t>
      </w:r>
      <w:r>
        <w:rPr>
          <w:rFonts w:hint="eastAsia"/>
        </w:rPr>
        <w:t>10</w:t>
      </w:r>
      <w:r>
        <w:rPr>
          <w:rFonts w:hint="eastAsia"/>
        </w:rPr>
        <w:t>，具有相似的</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lastRenderedPageBreak/>
        <w:t>值的</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Pr>
          <w:rFonts w:hint="eastAsia"/>
        </w:rPr>
        <w:t>的值是非常不同的：点</w:t>
      </w:r>
      <w:r>
        <w:rPr>
          <w:rFonts w:hint="eastAsia"/>
        </w:rPr>
        <w:t>9</w:t>
      </w:r>
      <w:r>
        <w:rPr>
          <w:rFonts w:hint="eastAsia"/>
        </w:rPr>
        <w:t>属于点</w:t>
      </w:r>
      <w:r>
        <w:rPr>
          <w:rFonts w:hint="eastAsia"/>
        </w:rPr>
        <w:t>1</w:t>
      </w:r>
      <w:r>
        <w:rPr>
          <w:rFonts w:hint="eastAsia"/>
        </w:rPr>
        <w:t>的集群，并且具有更高</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的其他点非常接近它，而最接近的更高点</w:t>
      </w:r>
      <w:r>
        <w:rPr>
          <w:rFonts w:hint="eastAsia"/>
        </w:rPr>
        <w:t xml:space="preserve"> </w:t>
      </w:r>
      <w:r>
        <w:rPr>
          <w:rFonts w:hint="eastAsia"/>
        </w:rPr>
        <w:t>点</w:t>
      </w:r>
      <w:r>
        <w:rPr>
          <w:rFonts w:hint="eastAsia"/>
        </w:rPr>
        <w:t>10</w:t>
      </w:r>
      <w:r>
        <w:rPr>
          <w:rFonts w:hint="eastAsia"/>
        </w:rPr>
        <w:t>的密度属于另一个集群。因此，正如预期的那样，高</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Pr>
          <w:rFonts w:hint="eastAsia"/>
        </w:rPr>
        <w:t>和高</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的唯一点是聚类中心。因为它们是孤立的，因此点</w:t>
      </w:r>
      <w:r>
        <w:rPr>
          <w:rFonts w:hint="eastAsia"/>
        </w:rPr>
        <w:t>26,27</w:t>
      </w:r>
      <w:r>
        <w:rPr>
          <w:rFonts w:hint="eastAsia"/>
        </w:rPr>
        <w:t>和</w:t>
      </w:r>
      <w:r>
        <w:rPr>
          <w:rFonts w:hint="eastAsia"/>
        </w:rPr>
        <w:t>28</w:t>
      </w:r>
      <w:r>
        <w:rPr>
          <w:rFonts w:hint="eastAsia"/>
        </w:rPr>
        <w:t>具有相对较高的</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Pr>
          <w:rFonts w:hint="eastAsia"/>
        </w:rPr>
        <w:t>和较低的</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 xml:space="preserve">; </w:t>
      </w:r>
      <w:r>
        <w:rPr>
          <w:rFonts w:hint="eastAsia"/>
        </w:rPr>
        <w:t>他</w:t>
      </w:r>
      <w:r w:rsidR="00F160C6">
        <w:rPr>
          <w:rFonts w:hint="eastAsia"/>
        </w:rPr>
        <w:t>们</w:t>
      </w:r>
      <w:r>
        <w:rPr>
          <w:rFonts w:hint="eastAsia"/>
        </w:rPr>
        <w:t>被认为是由单一点组成的集群，即异常值。</w:t>
      </w:r>
    </w:p>
    <w:p w:rsidR="00855D94" w:rsidRDefault="00855D94" w:rsidP="00F94E89">
      <w:pPr>
        <w:ind w:firstLineChars="200" w:firstLine="420"/>
        <w:jc w:val="left"/>
      </w:pPr>
      <w:r>
        <w:rPr>
          <w:rFonts w:hint="eastAsia"/>
        </w:rPr>
        <w:t>在找到聚类中心之后，每个剩余点将被分配到与其最近邻居密度相同的同一个聚类。与其他聚类算法相比，聚类分配在单个步骤中执行。</w:t>
      </w:r>
      <w:r w:rsidR="00F94E89">
        <w:rPr>
          <w:rFonts w:hint="eastAsia"/>
        </w:rPr>
        <w:t>而其他的聚类算法是迭代</w:t>
      </w:r>
      <w:r>
        <w:rPr>
          <w:rFonts w:hint="eastAsia"/>
        </w:rPr>
        <w:t>计算</w:t>
      </w:r>
      <w:r w:rsidR="00F94E89">
        <w:rPr>
          <w:rFonts w:hint="eastAsia"/>
        </w:rPr>
        <w:t>的。</w:t>
      </w:r>
    </w:p>
    <w:p w:rsidR="001E2484" w:rsidRPr="001E2484" w:rsidRDefault="00855D94" w:rsidP="00F94E89">
      <w:pPr>
        <w:ind w:firstLineChars="200" w:firstLine="420"/>
        <w:jc w:val="left"/>
      </w:pPr>
      <w:r>
        <w:rPr>
          <w:rFonts w:hint="eastAsia"/>
        </w:rPr>
        <w:t>在聚类分析中，</w:t>
      </w:r>
      <w:r w:rsidR="001E2484">
        <w:rPr>
          <w:rFonts w:hint="eastAsia"/>
        </w:rPr>
        <w:t>定量地度量赋值的可靠性通常是有用的</w:t>
      </w:r>
      <w:r>
        <w:rPr>
          <w:rFonts w:hint="eastAsia"/>
        </w:rPr>
        <w:t>。</w:t>
      </w:r>
      <w:r w:rsidR="001E2484">
        <w:rPr>
          <w:rFonts w:hint="eastAsia"/>
        </w:rPr>
        <w:t>在基于函数优化的方法</w:t>
      </w:r>
      <w:r>
        <w:rPr>
          <w:rFonts w:hint="eastAsia"/>
        </w:rPr>
        <w:t>中，其</w:t>
      </w:r>
      <w:proofErr w:type="gramStart"/>
      <w:r>
        <w:rPr>
          <w:rFonts w:hint="eastAsia"/>
        </w:rPr>
        <w:t>收敛值</w:t>
      </w:r>
      <w:proofErr w:type="gramEnd"/>
      <w:r>
        <w:rPr>
          <w:rFonts w:hint="eastAsia"/>
        </w:rPr>
        <w:t>也是一种自然的质量度量。在像</w:t>
      </w:r>
      <w:r>
        <w:rPr>
          <w:rFonts w:hint="eastAsia"/>
        </w:rPr>
        <w:t>DBSCAN</w:t>
      </w:r>
      <w:r>
        <w:rPr>
          <w:rFonts w:hint="eastAsia"/>
        </w:rPr>
        <w:t>这样的方法中，我们考虑密度值高于阈值的可靠点，这可能导致低密度簇，如图</w:t>
      </w:r>
      <w:r w:rsidR="001E2484">
        <w:rPr>
          <w:rFonts w:hint="eastAsia"/>
        </w:rPr>
        <w:t>Fig.2E</w:t>
      </w:r>
      <w:r w:rsidR="001E2484">
        <w:rPr>
          <w:rFonts w:hint="eastAsia"/>
        </w:rPr>
        <w:t>中的那些</w:t>
      </w:r>
      <w:r>
        <w:rPr>
          <w:rFonts w:hint="eastAsia"/>
        </w:rPr>
        <w:t>被归类为噪音。</w:t>
      </w:r>
      <w:r>
        <w:rPr>
          <w:rFonts w:hint="eastAsia"/>
        </w:rPr>
        <w:t xml:space="preserve"> </w:t>
      </w:r>
      <w:r>
        <w:rPr>
          <w:rFonts w:hint="eastAsia"/>
        </w:rPr>
        <w:t>在我们的算法中，我们不引入噪声信号截止点。相反，我们首先为每个群集找到一个边界区域，该边界区域被定义为分配给该群集的点集，但距离属于其他群集的数据点的距离为</w:t>
      </w:r>
      <w:r>
        <w:rPr>
          <w:rFonts w:hint="eastAsia"/>
        </w:rPr>
        <w:t>dc</w:t>
      </w:r>
      <w:r>
        <w:rPr>
          <w:rFonts w:hint="eastAsia"/>
        </w:rPr>
        <w:t>。然后，我们为每个群集找出其边界区域内密度最高的点。我们用</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rPr>
              <m:t>b</m:t>
            </m:r>
          </m:sub>
        </m:sSub>
      </m:oMath>
      <w:r>
        <w:rPr>
          <w:rFonts w:hint="eastAsia"/>
        </w:rPr>
        <w:t>来表示它的密度。</w:t>
      </w:r>
      <w:r>
        <w:rPr>
          <w:rFonts w:hint="eastAsia"/>
        </w:rPr>
        <w:t xml:space="preserve"> </w:t>
      </w:r>
      <w:r>
        <w:rPr>
          <w:rFonts w:hint="eastAsia"/>
        </w:rPr>
        <w:t>密度高于</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rPr>
              <m:t>b</m:t>
            </m:r>
          </m:sub>
        </m:sSub>
      </m:oMath>
      <w:r>
        <w:rPr>
          <w:rFonts w:hint="eastAsia"/>
        </w:rPr>
        <w:t>的集群点被认为是集群核心的一部分（鲁棒分配）。</w:t>
      </w:r>
      <w:r w:rsidR="001E2484">
        <w:rPr>
          <w:rFonts w:hint="eastAsia"/>
        </w:rPr>
        <w:t>其他点被</w:t>
      </w:r>
      <w:proofErr w:type="gramStart"/>
      <w:r w:rsidR="001E2484">
        <w:rPr>
          <w:rFonts w:hint="eastAsia"/>
        </w:rPr>
        <w:t>视为群晕的</w:t>
      </w:r>
      <w:proofErr w:type="gramEnd"/>
      <w:r w:rsidR="001E2484">
        <w:rPr>
          <w:rFonts w:hint="eastAsia"/>
        </w:rPr>
        <w:t>一部分（</w:t>
      </w:r>
      <w:r>
        <w:rPr>
          <w:rFonts w:hint="eastAsia"/>
        </w:rPr>
        <w:t>被视为噪音）。</w:t>
      </w:r>
    </w:p>
    <w:p w:rsidR="00F44D3B" w:rsidRDefault="00F94E89" w:rsidP="00F94E89">
      <w:pPr>
        <w:ind w:firstLineChars="200" w:firstLine="420"/>
        <w:jc w:val="left"/>
      </w:pPr>
      <w:r>
        <w:rPr>
          <w:rFonts w:hint="eastAsia"/>
        </w:rPr>
        <w:t>为了对我们的程序进行基准测试，让我们首先考虑图</w:t>
      </w:r>
      <w:r>
        <w:rPr>
          <w:rFonts w:hint="eastAsia"/>
        </w:rPr>
        <w:t>2</w:t>
      </w:r>
      <w:r>
        <w:rPr>
          <w:rFonts w:hint="eastAsia"/>
        </w:rPr>
        <w:t>中的测试用例。数据</w:t>
      </w:r>
      <w:proofErr w:type="gramStart"/>
      <w:r>
        <w:rPr>
          <w:rFonts w:hint="eastAsia"/>
        </w:rPr>
        <w:t>点来自</w:t>
      </w:r>
      <w:proofErr w:type="gramEnd"/>
      <w:r>
        <w:rPr>
          <w:rFonts w:hint="eastAsia"/>
        </w:rPr>
        <w:t>于一个非球面和强重叠峰的概率分布</w:t>
      </w:r>
      <w:r>
        <w:rPr>
          <w:rFonts w:hint="eastAsia"/>
        </w:rPr>
        <w:t>(</w:t>
      </w:r>
      <w:r>
        <w:rPr>
          <w:rFonts w:hint="eastAsia"/>
        </w:rPr>
        <w:t>图</w:t>
      </w:r>
      <w:r>
        <w:rPr>
          <w:rFonts w:hint="eastAsia"/>
        </w:rPr>
        <w:t>2A);</w:t>
      </w:r>
      <w:r>
        <w:rPr>
          <w:rFonts w:hint="eastAsia"/>
        </w:rPr>
        <w:t>与最大值对应的概率</w:t>
      </w:r>
      <w:proofErr w:type="gramStart"/>
      <w:r>
        <w:rPr>
          <w:rFonts w:hint="eastAsia"/>
        </w:rPr>
        <w:t>值几乎</w:t>
      </w:r>
      <w:proofErr w:type="gramEnd"/>
      <w:r>
        <w:rPr>
          <w:rFonts w:hint="eastAsia"/>
        </w:rPr>
        <w:t>与</w:t>
      </w:r>
      <w:r>
        <w:rPr>
          <w:rFonts w:hint="eastAsia"/>
        </w:rPr>
        <w:t xml:space="preserve">mag- </w:t>
      </w:r>
      <w:proofErr w:type="spellStart"/>
      <w:r>
        <w:rPr>
          <w:rFonts w:hint="eastAsia"/>
        </w:rPr>
        <w:t>nitude</w:t>
      </w:r>
      <w:proofErr w:type="spellEnd"/>
      <w:r>
        <w:rPr>
          <w:rFonts w:hint="eastAsia"/>
        </w:rPr>
        <w:t>的顺序不同。图</w:t>
      </w:r>
      <w:r>
        <w:rPr>
          <w:rFonts w:hint="eastAsia"/>
        </w:rPr>
        <w:t>2</w:t>
      </w:r>
      <w:r w:rsidR="00F44D3B">
        <w:rPr>
          <w:rFonts w:hint="eastAsia"/>
        </w:rPr>
        <w:t>的</w:t>
      </w:r>
      <w:r>
        <w:rPr>
          <w:rFonts w:hint="eastAsia"/>
        </w:rPr>
        <w:t>B</w:t>
      </w:r>
      <w:r>
        <w:rPr>
          <w:rFonts w:hint="eastAsia"/>
        </w:rPr>
        <w:t>和</w:t>
      </w:r>
      <w:r>
        <w:rPr>
          <w:rFonts w:hint="eastAsia"/>
        </w:rPr>
        <w:t>C</w:t>
      </w:r>
      <w:r>
        <w:rPr>
          <w:rFonts w:hint="eastAsia"/>
        </w:rPr>
        <w:t>分别从图</w:t>
      </w:r>
      <w:r>
        <w:rPr>
          <w:rFonts w:hint="eastAsia"/>
        </w:rPr>
        <w:t>2A</w:t>
      </w:r>
      <w:r>
        <w:rPr>
          <w:rFonts w:hint="eastAsia"/>
        </w:rPr>
        <w:t>的分布中提取了</w:t>
      </w:r>
      <w:r>
        <w:rPr>
          <w:rFonts w:hint="eastAsia"/>
        </w:rPr>
        <w:t>4000</w:t>
      </w:r>
      <w:r>
        <w:rPr>
          <w:rFonts w:hint="eastAsia"/>
        </w:rPr>
        <w:t>和</w:t>
      </w:r>
      <w:r>
        <w:rPr>
          <w:rFonts w:hint="eastAsia"/>
        </w:rPr>
        <w:t>1000</w:t>
      </w:r>
      <w:r>
        <w:rPr>
          <w:rFonts w:hint="eastAsia"/>
        </w:rPr>
        <w:t>点。在相应的决策图</w:t>
      </w:r>
      <w:r>
        <w:rPr>
          <w:rFonts w:hint="eastAsia"/>
        </w:rPr>
        <w:t>(</w:t>
      </w:r>
      <w:r>
        <w:rPr>
          <w:rFonts w:hint="eastAsia"/>
        </w:rPr>
        <w:t>图</w:t>
      </w:r>
      <w:r>
        <w:rPr>
          <w:rFonts w:hint="eastAsia"/>
        </w:rPr>
        <w:t>2</w:t>
      </w:r>
      <w:r w:rsidR="00F44D3B">
        <w:rPr>
          <w:rFonts w:hint="eastAsia"/>
        </w:rPr>
        <w:t>的</w:t>
      </w:r>
      <w:r>
        <w:rPr>
          <w:rFonts w:hint="eastAsia"/>
        </w:rPr>
        <w:t>D</w:t>
      </w:r>
      <w:r>
        <w:rPr>
          <w:rFonts w:hint="eastAsia"/>
        </w:rPr>
        <w:t>和</w:t>
      </w:r>
      <w:r>
        <w:rPr>
          <w:rFonts w:hint="eastAsia"/>
        </w:rPr>
        <w:t>E)</w:t>
      </w:r>
      <w:r>
        <w:rPr>
          <w:rFonts w:hint="eastAsia"/>
        </w:rPr>
        <w:t>中，我们只观察到</w:t>
      </w:r>
      <w:r>
        <w:rPr>
          <w:rFonts w:hint="eastAsia"/>
        </w:rPr>
        <w:t>5</w:t>
      </w:r>
      <w:r>
        <w:rPr>
          <w:rFonts w:hint="eastAsia"/>
        </w:rPr>
        <w:t>个点的大值</w:t>
      </w:r>
      <w:r>
        <w:rPr>
          <w:rFonts w:hint="eastAsia"/>
        </w:rPr>
        <w:t>D</w:t>
      </w:r>
      <w:r>
        <w:rPr>
          <w:rFonts w:hint="eastAsia"/>
        </w:rPr>
        <w:t>和较大的密度。这些点在图中表示为大的实心圆，</w:t>
      </w:r>
      <w:proofErr w:type="gramStart"/>
      <w:r>
        <w:rPr>
          <w:rFonts w:hint="eastAsia"/>
        </w:rPr>
        <w:t>对应于簇中心</w:t>
      </w:r>
      <w:proofErr w:type="gramEnd"/>
      <w:r>
        <w:rPr>
          <w:rFonts w:hint="eastAsia"/>
        </w:rPr>
        <w:t>。在中心被选中之后，每一个点是分配给一个集群或光环。该算法捕获了概率峰的位置和形状，甚至是对应于非常不同密度</w:t>
      </w:r>
      <w:r>
        <w:rPr>
          <w:rFonts w:hint="eastAsia"/>
        </w:rPr>
        <w:t>(</w:t>
      </w:r>
      <w:r>
        <w:rPr>
          <w:rFonts w:hint="eastAsia"/>
        </w:rPr>
        <w:t>图</w:t>
      </w:r>
      <w:r>
        <w:rPr>
          <w:rFonts w:hint="eastAsia"/>
        </w:rPr>
        <w:t>2C</w:t>
      </w:r>
      <w:r>
        <w:rPr>
          <w:rFonts w:hint="eastAsia"/>
        </w:rPr>
        <w:t>的蓝色和浅绿色点</w:t>
      </w:r>
      <w:r>
        <w:rPr>
          <w:rFonts w:hint="eastAsia"/>
        </w:rPr>
        <w:t>)</w:t>
      </w:r>
      <w:r>
        <w:rPr>
          <w:rFonts w:hint="eastAsia"/>
        </w:rPr>
        <w:t>和非球面峰。此外，</w:t>
      </w:r>
      <w:r w:rsidR="00F44D3B">
        <w:rPr>
          <w:rFonts w:hint="eastAsia"/>
        </w:rPr>
        <w:t>通过目视检查图</w:t>
      </w:r>
      <w:r w:rsidR="00F44D3B">
        <w:rPr>
          <w:rFonts w:hint="eastAsia"/>
        </w:rPr>
        <w:t>2A</w:t>
      </w:r>
      <w:r w:rsidR="00F44D3B">
        <w:rPr>
          <w:rFonts w:hint="eastAsia"/>
        </w:rPr>
        <w:t>的分布，</w:t>
      </w:r>
      <w:r>
        <w:rPr>
          <w:rFonts w:hint="eastAsia"/>
        </w:rPr>
        <w:t>分配给光环的点对应的区域，不会被分配到任何峰值。</w:t>
      </w:r>
    </w:p>
    <w:p w:rsidR="00961FE6" w:rsidRDefault="00961FE6" w:rsidP="00F94E89">
      <w:pPr>
        <w:ind w:firstLineChars="200" w:firstLine="420"/>
        <w:jc w:val="left"/>
      </w:pPr>
      <w:r>
        <w:rPr>
          <w:rFonts w:hint="eastAsia"/>
        </w:rPr>
        <w:t>为了更加定量地证明该过程的鲁棒性，我们通过从图</w:t>
      </w:r>
      <w:r>
        <w:rPr>
          <w:rFonts w:hint="eastAsia"/>
        </w:rPr>
        <w:t>2A</w:t>
      </w:r>
      <w:r>
        <w:rPr>
          <w:rFonts w:hint="eastAsia"/>
        </w:rPr>
        <w:t>中的分布中绘制</w:t>
      </w:r>
      <w:r>
        <w:rPr>
          <w:rFonts w:hint="eastAsia"/>
        </w:rPr>
        <w:t>10,000</w:t>
      </w:r>
      <w:r>
        <w:rPr>
          <w:rFonts w:hint="eastAsia"/>
        </w:rPr>
        <w:t>个点来进行分析，考虑作为在该样本上获得的聚类分配的参考。</w:t>
      </w:r>
      <w:r>
        <w:rPr>
          <w:rFonts w:hint="eastAsia"/>
        </w:rPr>
        <w:t xml:space="preserve"> </w:t>
      </w:r>
      <w:r>
        <w:rPr>
          <w:rFonts w:hint="eastAsia"/>
        </w:rPr>
        <w:t>然后，我们通过仅保留一小部分点来获得缩减的样本，并独立地为每个缩减的样本执行聚类分配。图</w:t>
      </w:r>
      <w:r>
        <w:rPr>
          <w:rFonts w:hint="eastAsia"/>
        </w:rPr>
        <w:t>2F</w:t>
      </w:r>
      <w:r>
        <w:rPr>
          <w:rFonts w:hint="eastAsia"/>
        </w:rPr>
        <w:t>显示作为缩小样本的大小的函数，分配给群集的点的比例不同于它们在参考案例中被分配的点的比例。即使对于包含</w:t>
      </w:r>
      <w:r>
        <w:rPr>
          <w:rFonts w:hint="eastAsia"/>
        </w:rPr>
        <w:t>1000</w:t>
      </w:r>
      <w:r>
        <w:rPr>
          <w:rFonts w:hint="eastAsia"/>
        </w:rPr>
        <w:t>个点的小样本，错误分类点的分数仍然远低于</w:t>
      </w:r>
      <w:r>
        <w:rPr>
          <w:rFonts w:hint="eastAsia"/>
        </w:rPr>
        <w:t>1%</w:t>
      </w:r>
      <w:r>
        <w:rPr>
          <w:rFonts w:hint="eastAsia"/>
        </w:rPr>
        <w:t>。</w:t>
      </w:r>
    </w:p>
    <w:p w:rsidR="0046795B" w:rsidRDefault="00F94E89" w:rsidP="00F94E89">
      <w:pPr>
        <w:ind w:firstLineChars="200" w:firstLine="420"/>
        <w:jc w:val="left"/>
      </w:pPr>
      <w:r>
        <w:rPr>
          <w:rFonts w:hint="eastAsia"/>
        </w:rPr>
        <w:t>不同</w:t>
      </w:r>
      <w:r>
        <w:rPr>
          <w:rFonts w:hint="eastAsia"/>
        </w:rPr>
        <w:t>dc</w:t>
      </w:r>
      <w:r>
        <w:rPr>
          <w:rFonts w:hint="eastAsia"/>
        </w:rPr>
        <w:t>的数据在图</w:t>
      </w:r>
      <w:r>
        <w:rPr>
          <w:rFonts w:hint="eastAsia"/>
        </w:rPr>
        <w:t>2B</w:t>
      </w:r>
      <w:r>
        <w:rPr>
          <w:rFonts w:hint="eastAsia"/>
        </w:rPr>
        <w:t>中产生了一致的结果</w:t>
      </w:r>
      <w:r w:rsidR="00961FE6">
        <w:rPr>
          <w:rFonts w:hint="eastAsia"/>
        </w:rPr>
        <w:t>。根据经验</w:t>
      </w:r>
      <w:r>
        <w:rPr>
          <w:rFonts w:hint="eastAsia"/>
        </w:rPr>
        <w:t>选择</w:t>
      </w:r>
      <w:r>
        <w:rPr>
          <w:rFonts w:hint="eastAsia"/>
        </w:rPr>
        <w:t>dc</w:t>
      </w:r>
      <w:r>
        <w:rPr>
          <w:rFonts w:hint="eastAsia"/>
        </w:rPr>
        <w:t>，这样邻居的平均数量就在数据集中的总点数的</w:t>
      </w:r>
      <w:r>
        <w:rPr>
          <w:rFonts w:hint="eastAsia"/>
        </w:rPr>
        <w:t>1%</w:t>
      </w:r>
      <w:r>
        <w:rPr>
          <w:rFonts w:hint="eastAsia"/>
        </w:rPr>
        <w:t>到</w:t>
      </w:r>
      <w:r>
        <w:rPr>
          <w:rFonts w:hint="eastAsia"/>
        </w:rPr>
        <w:t>2%</w:t>
      </w:r>
      <w:r>
        <w:rPr>
          <w:rFonts w:hint="eastAsia"/>
        </w:rPr>
        <w:t>之间。</w:t>
      </w:r>
      <w:r w:rsidR="0046795B">
        <w:rPr>
          <w:rFonts w:hint="eastAsia"/>
        </w:rPr>
        <w:t>由少量样本组成的数据集</w:t>
      </w:r>
      <w:r>
        <w:rPr>
          <w:rFonts w:hint="eastAsia"/>
        </w:rPr>
        <w:t>，</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Pr>
          <w:rFonts w:hint="eastAsia"/>
        </w:rPr>
        <w:t>可能会受到较大的统计错误的影响。在这些情况下，</w:t>
      </w:r>
      <w:r w:rsidR="0046795B">
        <w:rPr>
          <w:rFonts w:hint="eastAsia"/>
        </w:rPr>
        <w:t>通过更准确的测量来估计密度可能是有用的。</w:t>
      </w:r>
    </w:p>
    <w:p w:rsidR="00C90324" w:rsidRDefault="00C90324" w:rsidP="00F94E89">
      <w:pPr>
        <w:ind w:firstLineChars="200" w:firstLine="420"/>
        <w:jc w:val="left"/>
      </w:pPr>
      <w:r>
        <w:rPr>
          <w:rFonts w:hint="eastAsia"/>
        </w:rPr>
        <w:t>接下来，我们在图</w:t>
      </w:r>
      <w:r>
        <w:rPr>
          <w:rFonts w:hint="eastAsia"/>
        </w:rPr>
        <w:t>3</w:t>
      </w:r>
      <w:r>
        <w:rPr>
          <w:rFonts w:hint="eastAsia"/>
        </w:rPr>
        <w:t>中给出的测试用例中对算法进行了基准测试。为了计算少数点情况下的密度，我们采用了（</w:t>
      </w:r>
      <w:r>
        <w:rPr>
          <w:rFonts w:hint="eastAsia"/>
        </w:rPr>
        <w:t>11</w:t>
      </w:r>
      <w:r>
        <w:rPr>
          <w:rFonts w:hint="eastAsia"/>
        </w:rPr>
        <w:t>）中描述的指数内核。在图</w:t>
      </w:r>
      <w:r>
        <w:rPr>
          <w:rFonts w:hint="eastAsia"/>
        </w:rPr>
        <w:t>3A</w:t>
      </w:r>
      <w:r>
        <w:rPr>
          <w:rFonts w:hint="eastAsia"/>
        </w:rPr>
        <w:t>中，我们考虑一个来自（</w:t>
      </w:r>
      <w:r>
        <w:rPr>
          <w:rFonts w:hint="eastAsia"/>
        </w:rPr>
        <w:t>12</w:t>
      </w:r>
      <w:r>
        <w:rPr>
          <w:rFonts w:hint="eastAsia"/>
        </w:rPr>
        <w:t>）的数据集，获得的结果与原始文章的结果相当，其中其他常用方法失败。在图</w:t>
      </w:r>
      <w:r>
        <w:rPr>
          <w:rFonts w:hint="eastAsia"/>
        </w:rPr>
        <w:t>3B</w:t>
      </w:r>
      <w:r>
        <w:rPr>
          <w:rFonts w:hint="eastAsia"/>
        </w:rPr>
        <w:t>中，我们考虑了从（</w:t>
      </w:r>
      <w:r>
        <w:rPr>
          <w:rFonts w:hint="eastAsia"/>
        </w:rPr>
        <w:t>13</w:t>
      </w:r>
      <w:r>
        <w:rPr>
          <w:rFonts w:hint="eastAsia"/>
        </w:rPr>
        <w:t>）中取数据分布中具有高重叠的</w:t>
      </w:r>
      <w:r>
        <w:rPr>
          <w:rFonts w:hint="eastAsia"/>
        </w:rPr>
        <w:t>15</w:t>
      </w:r>
      <w:r>
        <w:rPr>
          <w:rFonts w:hint="eastAsia"/>
        </w:rPr>
        <w:t>个簇的例子</w:t>
      </w:r>
      <w:r>
        <w:rPr>
          <w:rFonts w:hint="eastAsia"/>
        </w:rPr>
        <w:t>;</w:t>
      </w:r>
      <w:r>
        <w:rPr>
          <w:rFonts w:hint="eastAsia"/>
        </w:rPr>
        <w:t>我们的算法成功地确定了数据集的集群结构。在图</w:t>
      </w:r>
      <w:r>
        <w:rPr>
          <w:rFonts w:hint="eastAsia"/>
        </w:rPr>
        <w:t>3C</w:t>
      </w:r>
      <w:r>
        <w:rPr>
          <w:rFonts w:hint="eastAsia"/>
        </w:rPr>
        <w:t>中，我们考虑</w:t>
      </w:r>
      <w:r>
        <w:rPr>
          <w:rFonts w:hint="eastAsia"/>
        </w:rPr>
        <w:t>FLAME</w:t>
      </w:r>
      <w:r>
        <w:rPr>
          <w:rFonts w:hint="eastAsia"/>
        </w:rPr>
        <w:t>（通过隶属度局部近似的模糊聚类）方法（</w:t>
      </w:r>
      <w:r>
        <w:rPr>
          <w:rFonts w:hint="eastAsia"/>
        </w:rPr>
        <w:t>14</w:t>
      </w:r>
      <w:r>
        <w:rPr>
          <w:rFonts w:hint="eastAsia"/>
        </w:rPr>
        <w:t>）的测试用例，其结果与原始方法相当。在最初为了说明图</w:t>
      </w:r>
      <w:r>
        <w:rPr>
          <w:rFonts w:hint="eastAsia"/>
        </w:rPr>
        <w:t>4D</w:t>
      </w:r>
      <w:r>
        <w:rPr>
          <w:rFonts w:hint="eastAsia"/>
        </w:rPr>
        <w:t>所示的基于路径的谱聚类（</w:t>
      </w:r>
      <w:r>
        <w:rPr>
          <w:rFonts w:hint="eastAsia"/>
        </w:rPr>
        <w:t>15</w:t>
      </w:r>
      <w:r>
        <w:rPr>
          <w:rFonts w:hint="eastAsia"/>
        </w:rPr>
        <w:t>）的性能而引入的数据集中，我们的算法正确地找到三个聚类，而不需要生成连接图。作为对比，在</w:t>
      </w:r>
      <w:r>
        <w:rPr>
          <w:rFonts w:hint="eastAsia"/>
        </w:rPr>
        <w:t>S3</w:t>
      </w:r>
      <w:r>
        <w:rPr>
          <w:rFonts w:hint="eastAsia"/>
        </w:rPr>
        <w:t>和</w:t>
      </w:r>
      <w:r>
        <w:rPr>
          <w:rFonts w:hint="eastAsia"/>
        </w:rPr>
        <w:t>S4</w:t>
      </w:r>
      <w:r>
        <w:rPr>
          <w:rFonts w:hint="eastAsia"/>
        </w:rPr>
        <w:t>中，我们给出了这四个测试用例和图</w:t>
      </w:r>
      <w:r>
        <w:rPr>
          <w:rFonts w:hint="eastAsia"/>
        </w:rPr>
        <w:t>2</w:t>
      </w:r>
      <w:r>
        <w:rPr>
          <w:rFonts w:hint="eastAsia"/>
        </w:rPr>
        <w:t>中的例子的由</w:t>
      </w:r>
      <w:r>
        <w:rPr>
          <w:rFonts w:hint="eastAsia"/>
        </w:rPr>
        <w:t>K</w:t>
      </w:r>
      <w:r>
        <w:rPr>
          <w:rFonts w:hint="eastAsia"/>
        </w:rPr>
        <w:t>均值（</w:t>
      </w:r>
      <w:r>
        <w:rPr>
          <w:rFonts w:hint="eastAsia"/>
        </w:rPr>
        <w:t>2</w:t>
      </w:r>
      <w:r>
        <w:rPr>
          <w:rFonts w:hint="eastAsia"/>
        </w:rPr>
        <w:t>）得到的聚类结果。即使</w:t>
      </w:r>
      <w:r>
        <w:rPr>
          <w:rFonts w:hint="eastAsia"/>
        </w:rPr>
        <w:t>K</w:t>
      </w:r>
      <w:r>
        <w:rPr>
          <w:rFonts w:hint="eastAsia"/>
        </w:rPr>
        <w:t>均值使用正确的</w:t>
      </w:r>
      <w:r>
        <w:rPr>
          <w:rFonts w:hint="eastAsia"/>
        </w:rPr>
        <w:t>K</w:t>
      </w:r>
      <w:r>
        <w:rPr>
          <w:rFonts w:hint="eastAsia"/>
        </w:rPr>
        <w:t>值进行优化，在大多数情况下，聚类效果不符合视觉。</w:t>
      </w:r>
    </w:p>
    <w:p w:rsidR="00E81B4E" w:rsidRDefault="00E81B4E" w:rsidP="00C90324">
      <w:pPr>
        <w:ind w:firstLine="546"/>
        <w:jc w:val="left"/>
      </w:pPr>
    </w:p>
    <w:p w:rsidR="00E81B4E" w:rsidRDefault="00E81B4E" w:rsidP="00F94E89">
      <w:pPr>
        <w:ind w:firstLineChars="200" w:firstLine="420"/>
        <w:jc w:val="left"/>
      </w:pPr>
      <w:r>
        <w:rPr>
          <w:rFonts w:hint="eastAsia"/>
        </w:rPr>
        <w:t>该方法对度量的变化是</w:t>
      </w:r>
      <w:r w:rsidRPr="00E81B4E">
        <w:rPr>
          <w:rFonts w:hint="eastAsia"/>
        </w:rPr>
        <w:t>鲁棒的，不会显着影响</w:t>
      </w:r>
      <w:r>
        <w:rPr>
          <w:rFonts w:hint="eastAsia"/>
        </w:rPr>
        <w:t>dc</w:t>
      </w:r>
      <w:r w:rsidRPr="00E81B4E">
        <w:rPr>
          <w:rFonts w:hint="eastAsia"/>
        </w:rPr>
        <w:t>以下的距离，</w:t>
      </w:r>
      <w:r>
        <w:rPr>
          <w:rFonts w:hint="eastAsia"/>
        </w:rPr>
        <w:t>即保持</w:t>
      </w:r>
      <w:r>
        <w:rPr>
          <w:rFonts w:hint="eastAsia"/>
        </w:rPr>
        <w:t>Eq. 1</w:t>
      </w:r>
      <w:r>
        <w:rPr>
          <w:rFonts w:hint="eastAsia"/>
        </w:rPr>
        <w:t>中的密度估</w:t>
      </w:r>
      <w:r>
        <w:rPr>
          <w:rFonts w:hint="eastAsia"/>
        </w:rPr>
        <w:lastRenderedPageBreak/>
        <w:t>计量不变。</w:t>
      </w:r>
      <w:r w:rsidRPr="00E81B4E">
        <w:rPr>
          <w:rFonts w:hint="eastAsia"/>
        </w:rPr>
        <w:t>显然，</w:t>
      </w:r>
      <w:r>
        <w:rPr>
          <w:rFonts w:hint="eastAsia"/>
        </w:rPr>
        <w:t xml:space="preserve">Eq. </w:t>
      </w:r>
      <w:r w:rsidRPr="00E81B4E">
        <w:rPr>
          <w:rFonts w:hint="eastAsia"/>
        </w:rPr>
        <w:t>2</w:t>
      </w:r>
      <w:r>
        <w:rPr>
          <w:rFonts w:hint="eastAsia"/>
        </w:rPr>
        <w:t>的距离将受到这种度量变化的影响，但</w:t>
      </w:r>
      <w:r w:rsidRPr="00E81B4E">
        <w:rPr>
          <w:rFonts w:hint="eastAsia"/>
        </w:rPr>
        <w:t>容易认识到，</w:t>
      </w:r>
      <w:r w:rsidR="0061783E" w:rsidRPr="00E81B4E">
        <w:rPr>
          <w:rFonts w:hint="eastAsia"/>
        </w:rPr>
        <w:t>如图</w:t>
      </w:r>
      <w:r w:rsidR="0061783E" w:rsidRPr="0061783E">
        <w:t>fig. S5</w:t>
      </w:r>
      <w:r w:rsidR="0061783E">
        <w:rPr>
          <w:rFonts w:hint="eastAsia"/>
        </w:rPr>
        <w:t>所示，</w:t>
      </w:r>
      <w:r w:rsidRPr="00E81B4E">
        <w:rPr>
          <w:rFonts w:hint="eastAsia"/>
        </w:rPr>
        <w:t>决策图的结构（特别是具有大的</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sidRPr="00E81B4E">
        <w:rPr>
          <w:rFonts w:hint="eastAsia"/>
        </w:rPr>
        <w:t>值的数据点的数量）是密度值排序的结果</w:t>
      </w:r>
      <w:r w:rsidRPr="00E81B4E">
        <w:rPr>
          <w:rFonts w:hint="eastAsia"/>
        </w:rPr>
        <w:t xml:space="preserve"> </w:t>
      </w:r>
      <w:r w:rsidR="0061783E">
        <w:rPr>
          <w:rFonts w:hint="eastAsia"/>
        </w:rPr>
        <w:t>而不是</w:t>
      </w:r>
      <w:r w:rsidRPr="00E81B4E">
        <w:rPr>
          <w:rFonts w:hint="eastAsia"/>
        </w:rPr>
        <w:t>距离点之间的实际距离。</w:t>
      </w:r>
    </w:p>
    <w:p w:rsidR="00B22098" w:rsidRDefault="00B22098" w:rsidP="00845903">
      <w:pPr>
        <w:ind w:firstLineChars="200" w:firstLine="420"/>
        <w:jc w:val="left"/>
      </w:pPr>
      <w:r>
        <w:rPr>
          <w:rFonts w:hint="eastAsia"/>
        </w:rPr>
        <w:t>我们的方法只需要测量所有成对数据点之间的距离，而不需要参数化概率分布或多维密度函数。因此，其性能不受嵌入数据点的空间的固有维度的影响。我们验证了，在一个包含</w:t>
      </w:r>
      <w:r>
        <w:rPr>
          <w:rFonts w:hint="eastAsia"/>
        </w:rPr>
        <w:t>16</w:t>
      </w:r>
      <w:r>
        <w:rPr>
          <w:rFonts w:hint="eastAsia"/>
        </w:rPr>
        <w:t>个</w:t>
      </w:r>
      <w:r>
        <w:rPr>
          <w:rFonts w:hint="eastAsia"/>
        </w:rPr>
        <w:t>256</w:t>
      </w:r>
      <w:r>
        <w:rPr>
          <w:rFonts w:hint="eastAsia"/>
        </w:rPr>
        <w:t>维</w:t>
      </w:r>
      <w:r>
        <w:rPr>
          <w:rFonts w:hint="eastAsia"/>
        </w:rPr>
        <w:t>16</w:t>
      </w:r>
      <w:r>
        <w:rPr>
          <w:rFonts w:hint="eastAsia"/>
        </w:rPr>
        <w:t>簇的测试用例中，该算法</w:t>
      </w:r>
      <w:proofErr w:type="gramStart"/>
      <w:r>
        <w:rPr>
          <w:rFonts w:hint="eastAsia"/>
        </w:rPr>
        <w:t>找到了簇的</w:t>
      </w:r>
      <w:proofErr w:type="gramEnd"/>
      <w:r>
        <w:rPr>
          <w:rFonts w:hint="eastAsia"/>
        </w:rPr>
        <w:t>数目并正确分配了这些点（图</w:t>
      </w:r>
      <w:r>
        <w:rPr>
          <w:rFonts w:hint="eastAsia"/>
        </w:rPr>
        <w:t>S6</w:t>
      </w:r>
      <w:r>
        <w:rPr>
          <w:rFonts w:hint="eastAsia"/>
        </w:rPr>
        <w:t>）。对于来自（</w:t>
      </w:r>
      <w:r>
        <w:rPr>
          <w:rFonts w:hint="eastAsia"/>
        </w:rPr>
        <w:t>17</w:t>
      </w:r>
      <w:r>
        <w:rPr>
          <w:rFonts w:hint="eastAsia"/>
        </w:rPr>
        <w:t>）的具有三种类型小麦种子的七个</w:t>
      </w:r>
      <w:r>
        <w:rPr>
          <w:rFonts w:hint="eastAsia"/>
        </w:rPr>
        <w:t>x</w:t>
      </w:r>
      <w:r>
        <w:rPr>
          <w:rFonts w:hint="eastAsia"/>
        </w:rPr>
        <w:t>射线特征的</w:t>
      </w:r>
      <w:r>
        <w:rPr>
          <w:rFonts w:hint="eastAsia"/>
        </w:rPr>
        <w:t>210</w:t>
      </w:r>
      <w:r>
        <w:rPr>
          <w:rFonts w:hint="eastAsia"/>
        </w:rPr>
        <w:t>个测量值的数据集，该算法正确地预测了</w:t>
      </w:r>
      <w:r>
        <w:rPr>
          <w:rFonts w:hint="eastAsia"/>
        </w:rPr>
        <w:t>3</w:t>
      </w:r>
      <w:r>
        <w:rPr>
          <w:rFonts w:hint="eastAsia"/>
        </w:rPr>
        <w:t>个集群的存在，并正确地分类了分配给集群核心的</w:t>
      </w:r>
      <w:r>
        <w:rPr>
          <w:rFonts w:hint="eastAsia"/>
        </w:rPr>
        <w:t>97%</w:t>
      </w:r>
      <w:r>
        <w:rPr>
          <w:rFonts w:hint="eastAsia"/>
        </w:rPr>
        <w:t>的点</w:t>
      </w:r>
      <w:r>
        <w:rPr>
          <w:rFonts w:hint="eastAsia"/>
        </w:rPr>
        <w:t>(</w:t>
      </w:r>
      <w:r>
        <w:rPr>
          <w:rFonts w:hint="eastAsia"/>
        </w:rPr>
        <w:t>图</w:t>
      </w:r>
      <w:r>
        <w:rPr>
          <w:rFonts w:hint="eastAsia"/>
        </w:rPr>
        <w:t>S7</w:t>
      </w:r>
      <w:r>
        <w:rPr>
          <w:rFonts w:hint="eastAsia"/>
        </w:rPr>
        <w:t>和</w:t>
      </w:r>
      <w:r>
        <w:rPr>
          <w:rFonts w:hint="eastAsia"/>
        </w:rPr>
        <w:t>S8)</w:t>
      </w:r>
      <w:r>
        <w:rPr>
          <w:rFonts w:hint="eastAsia"/>
        </w:rPr>
        <w:t>。</w:t>
      </w:r>
    </w:p>
    <w:p w:rsidR="00EA70F9" w:rsidRDefault="00EA70F9" w:rsidP="00F94E89">
      <w:pPr>
        <w:ind w:firstLineChars="200" w:firstLine="420"/>
        <w:jc w:val="left"/>
      </w:pPr>
      <w:r>
        <w:rPr>
          <w:rFonts w:hint="eastAsia"/>
        </w:rPr>
        <w:t>我们还将该方法应用于</w:t>
      </w:r>
      <w:r>
        <w:rPr>
          <w:rFonts w:hint="eastAsia"/>
        </w:rPr>
        <w:t>Olivetti</w:t>
      </w:r>
      <w:r>
        <w:rPr>
          <w:rFonts w:hint="eastAsia"/>
        </w:rPr>
        <w:t>人脸数据库，这是一种广泛用于机器学习算法的基准，目的是在未经过任何培训的情况下识别数据库中的主题数量。这个数据集对我们的方法构成了严重的挑战，因为“理想”数量的聚类（即不同的主题）与数据集中的元素数量（即不同图像，每个主题</w:t>
      </w:r>
      <w:r>
        <w:rPr>
          <w:rFonts w:hint="eastAsia"/>
        </w:rPr>
        <w:t>10</w:t>
      </w:r>
      <w:r>
        <w:rPr>
          <w:rFonts w:hint="eastAsia"/>
        </w:rPr>
        <w:t>个）相当。这使得对密度的可靠估计变得困难。通过以下（</w:t>
      </w:r>
      <w:r>
        <w:rPr>
          <w:rFonts w:hint="eastAsia"/>
        </w:rPr>
        <w:t>19</w:t>
      </w:r>
      <w:r>
        <w:rPr>
          <w:rFonts w:hint="eastAsia"/>
        </w:rPr>
        <w:t>）计算两图像之间的相似度。密度通过高斯核（</w:t>
      </w:r>
      <w:r>
        <w:rPr>
          <w:rFonts w:hint="eastAsia"/>
        </w:rPr>
        <w:t>11</w:t>
      </w:r>
      <w:r>
        <w:rPr>
          <w:rFonts w:hint="eastAsia"/>
        </w:rPr>
        <w:t>）估计，方差</w:t>
      </w:r>
      <w:r>
        <w:rPr>
          <w:rFonts w:hint="eastAsia"/>
        </w:rPr>
        <w:t>dc = 0:07</w:t>
      </w:r>
      <w:r>
        <w:rPr>
          <w:rFonts w:hint="eastAsia"/>
        </w:rPr>
        <w:t>。对于这样一个小集合，密度估计量不可避免地受到大的统计误差的影响</w:t>
      </w:r>
      <w:r>
        <w:rPr>
          <w:rFonts w:hint="eastAsia"/>
        </w:rPr>
        <w:t>;</w:t>
      </w:r>
      <w:r>
        <w:rPr>
          <w:rFonts w:hint="eastAsia"/>
        </w:rPr>
        <w:t>因此，我们将图像分配给一个集群，遵循比上述示例稍微严格的标准。只有在距离小于直流的情况下，图像才会被分配到密度较高的最近图像的相同聚类。</w:t>
      </w:r>
      <w:r w:rsidR="001B4E55">
        <w:rPr>
          <w:rFonts w:hint="eastAsia"/>
        </w:rPr>
        <w:t>因此，图像比任何其他更高图像的</w:t>
      </w:r>
      <w:r w:rsidR="001B4E55">
        <w:rPr>
          <w:rFonts w:hint="eastAsia"/>
        </w:rPr>
        <w:t>dc</w:t>
      </w:r>
      <w:r>
        <w:rPr>
          <w:rFonts w:hint="eastAsia"/>
        </w:rPr>
        <w:t>图像都要高，密度保持未分配。在图</w:t>
      </w:r>
      <w:r>
        <w:rPr>
          <w:rFonts w:hint="eastAsia"/>
        </w:rPr>
        <w:t>4</w:t>
      </w:r>
      <w:r>
        <w:rPr>
          <w:rFonts w:hint="eastAsia"/>
        </w:rPr>
        <w:t>中，我们显示了对数据集中前</w:t>
      </w:r>
      <w:r>
        <w:rPr>
          <w:rFonts w:hint="eastAsia"/>
        </w:rPr>
        <w:t>100</w:t>
      </w:r>
      <w:r>
        <w:rPr>
          <w:rFonts w:hint="eastAsia"/>
        </w:rPr>
        <w:t>个图像执行的分析结果。决策图（图</w:t>
      </w:r>
      <w:r>
        <w:rPr>
          <w:rFonts w:hint="eastAsia"/>
        </w:rPr>
        <w:t>4A</w:t>
      </w:r>
      <w:r>
        <w:rPr>
          <w:rFonts w:hint="eastAsia"/>
        </w:rPr>
        <w:t>）显示了几个不同密度最大</w:t>
      </w:r>
      <w:r w:rsidR="001B4E55">
        <w:rPr>
          <w:rFonts w:hint="eastAsia"/>
        </w:rPr>
        <w:t>值的存在。与其他例子不同的是，它们的确切数字并不清楚，这是其</w:t>
      </w:r>
      <w:r>
        <w:rPr>
          <w:rFonts w:hint="eastAsia"/>
        </w:rPr>
        <w:t>数据点的稀疏性</w:t>
      </w:r>
      <w:r w:rsidR="001B4E55">
        <w:rPr>
          <w:rFonts w:hint="eastAsia"/>
        </w:rPr>
        <w:t>结果</w:t>
      </w:r>
      <w:r>
        <w:rPr>
          <w:rFonts w:hint="eastAsia"/>
        </w:rPr>
        <w:t>。选择中心数量由按降序排列的</w:t>
      </w:r>
      <w:proofErr w:type="spellStart"/>
      <w:r>
        <w:rPr>
          <w:rFonts w:hint="eastAsia"/>
        </w:rPr>
        <w:t>gi-ridi</w:t>
      </w:r>
      <w:proofErr w:type="spellEnd"/>
      <w:r>
        <w:rPr>
          <w:rFonts w:hint="eastAsia"/>
        </w:rPr>
        <w:t>图提供（图</w:t>
      </w:r>
      <w:r>
        <w:rPr>
          <w:rFonts w:hint="eastAsia"/>
        </w:rPr>
        <w:t>4B</w:t>
      </w:r>
      <w:r>
        <w:rPr>
          <w:rFonts w:hint="eastAsia"/>
        </w:rPr>
        <w:t>）。该图表明，这个数量，即按照定义大的聚类中心，开始以低于</w:t>
      </w:r>
      <w:r>
        <w:rPr>
          <w:rFonts w:hint="eastAsia"/>
        </w:rPr>
        <w:t>9</w:t>
      </w:r>
      <w:r w:rsidR="001B4E55">
        <w:rPr>
          <w:rFonts w:hint="eastAsia"/>
        </w:rPr>
        <w:t>的点</w:t>
      </w:r>
      <w:r>
        <w:rPr>
          <w:rFonts w:hint="eastAsia"/>
        </w:rPr>
        <w:t>异常增长。因此，我们使用九个中心进行分析。在图</w:t>
      </w:r>
      <w:r>
        <w:rPr>
          <w:rFonts w:hint="eastAsia"/>
        </w:rPr>
        <w:t>4D</w:t>
      </w:r>
      <w:r>
        <w:rPr>
          <w:rFonts w:hint="eastAsia"/>
        </w:rPr>
        <w:t>中，我们用不同的颜色显示与这些中心相对应的簇。七个集群对应不同的主题，表明该算法能够“识别”</w:t>
      </w:r>
      <w:r>
        <w:rPr>
          <w:rFonts w:hint="eastAsia"/>
        </w:rPr>
        <w:t>10</w:t>
      </w:r>
      <w:r>
        <w:rPr>
          <w:rFonts w:hint="eastAsia"/>
        </w:rPr>
        <w:t>个中的</w:t>
      </w:r>
      <w:r>
        <w:rPr>
          <w:rFonts w:hint="eastAsia"/>
        </w:rPr>
        <w:t>7</w:t>
      </w:r>
      <w:r>
        <w:rPr>
          <w:rFonts w:hint="eastAsia"/>
        </w:rPr>
        <w:t>个主题。第八个主题出现在两个不同的集群中。当对数据库的所有</w:t>
      </w:r>
      <w:r>
        <w:rPr>
          <w:rFonts w:hint="eastAsia"/>
        </w:rPr>
        <w:t>400</w:t>
      </w:r>
      <w:r>
        <w:rPr>
          <w:rFonts w:hint="eastAsia"/>
        </w:rPr>
        <w:t>幅图像执行分析时，决策</w:t>
      </w:r>
      <w:proofErr w:type="gramStart"/>
      <w:r>
        <w:rPr>
          <w:rFonts w:hint="eastAsia"/>
        </w:rPr>
        <w:t>图再次</w:t>
      </w:r>
      <w:proofErr w:type="gramEnd"/>
      <w:r>
        <w:rPr>
          <w:rFonts w:hint="eastAsia"/>
        </w:rPr>
        <w:t>不能清楚地识别簇的数量（图</w:t>
      </w:r>
      <w:r>
        <w:rPr>
          <w:rFonts w:hint="eastAsia"/>
        </w:rPr>
        <w:t>S9</w:t>
      </w:r>
      <w:r>
        <w:rPr>
          <w:rFonts w:hint="eastAsia"/>
        </w:rPr>
        <w:t>）。但是，在图</w:t>
      </w:r>
      <w:r>
        <w:rPr>
          <w:rFonts w:hint="eastAsia"/>
        </w:rPr>
        <w:t>4C</w:t>
      </w:r>
      <w:r w:rsidR="001B4E55">
        <w:rPr>
          <w:rFonts w:hint="eastAsia"/>
        </w:rPr>
        <w:t>中</w:t>
      </w:r>
      <w:r>
        <w:rPr>
          <w:rFonts w:hint="eastAsia"/>
        </w:rPr>
        <w:t>表明通过增加越来越多的假定中心，可以明确地识别大约</w:t>
      </w:r>
      <w:r>
        <w:rPr>
          <w:rFonts w:hint="eastAsia"/>
        </w:rPr>
        <w:t>30</w:t>
      </w:r>
      <w:r>
        <w:rPr>
          <w:rFonts w:hint="eastAsia"/>
        </w:rPr>
        <w:t>个主题（图</w:t>
      </w:r>
      <w:r>
        <w:rPr>
          <w:rFonts w:hint="eastAsia"/>
        </w:rPr>
        <w:t>S9</w:t>
      </w:r>
      <w:r>
        <w:rPr>
          <w:rFonts w:hint="eastAsia"/>
        </w:rPr>
        <w:t>）。当包含更多的中心时，一些主题的图像被分割在两个集群中，但所有的集群</w:t>
      </w:r>
      <w:r w:rsidR="001B4E55">
        <w:rPr>
          <w:rFonts w:hint="eastAsia"/>
        </w:rPr>
        <w:t>仍然</w:t>
      </w:r>
      <w:r>
        <w:rPr>
          <w:rFonts w:hint="eastAsia"/>
        </w:rPr>
        <w:t>都是纯粹的，即只包括相同主题的图像。在（</w:t>
      </w:r>
      <w:r>
        <w:rPr>
          <w:rFonts w:hint="eastAsia"/>
        </w:rPr>
        <w:t>20</w:t>
      </w:r>
      <w:r w:rsidR="001B4E55">
        <w:rPr>
          <w:rFonts w:hint="eastAsia"/>
        </w:rPr>
        <w:t>）之后，我们还计算了与同一个聚类正确关联的同一主题的图像对的比例以及错误分配给同一个聚类</w:t>
      </w:r>
      <w:r>
        <w:rPr>
          <w:rFonts w:hint="eastAsia"/>
        </w:rPr>
        <w:t>的不同主题的图像对的比例。</w:t>
      </w:r>
      <w:r w:rsidR="001B4E55">
        <w:rPr>
          <w:rFonts w:hint="eastAsia"/>
        </w:rPr>
        <w:t>如果在分配中没有在</w:t>
      </w:r>
      <w:r w:rsidR="001B4E55">
        <w:rPr>
          <w:rFonts w:hint="eastAsia"/>
        </w:rPr>
        <w:t>dc</w:t>
      </w:r>
      <w:r>
        <w:rPr>
          <w:rFonts w:hint="eastAsia"/>
        </w:rPr>
        <w:t>分量上应用截止值（即如果在我们的一般公式中应用了我们的算法），那么得到</w:t>
      </w:r>
      <m:oMath>
        <m:sSub>
          <m:sSubPr>
            <m:ctrlPr>
              <w:rPr>
                <w:rFonts w:ascii="Cambria Math" w:hAnsi="Cambria Math"/>
              </w:rPr>
            </m:ctrlPr>
          </m:sSubPr>
          <m:e>
            <m:r>
              <w:rPr>
                <w:rFonts w:ascii="Cambria Math" w:eastAsia="宋体" w:hAnsi="Cambria Math" w:hint="eastAsia"/>
              </w:rPr>
              <m:t>г</m:t>
            </m:r>
          </m:e>
          <m:sub>
            <m:r>
              <w:rPr>
                <w:rFonts w:ascii="Cambria Math" w:hAnsi="Cambria Math" w:hint="eastAsia"/>
              </w:rPr>
              <m:t>true</m:t>
            </m:r>
          </m:sub>
        </m:sSub>
      </m:oMath>
      <w:r>
        <w:rPr>
          <w:rFonts w:ascii="MS Gothic" w:eastAsia="MS Gothic" w:hAnsi="MS Gothic" w:cs="MS Gothic" w:hint="eastAsia"/>
        </w:rPr>
        <w:t>〜</w:t>
      </w:r>
      <w:r>
        <w:t>68</w:t>
      </w:r>
      <w:r>
        <w:rPr>
          <w:rFonts w:hint="eastAsia"/>
        </w:rPr>
        <w:t>％和</w:t>
      </w:r>
      <m:oMath>
        <m:sSub>
          <m:sSubPr>
            <m:ctrlPr>
              <w:rPr>
                <w:rFonts w:ascii="Cambria Math" w:hAnsi="Cambria Math"/>
              </w:rPr>
            </m:ctrlPr>
          </m:sSubPr>
          <m:e>
            <m:r>
              <w:rPr>
                <w:rFonts w:ascii="Cambria Math" w:eastAsia="宋体" w:hAnsi="Cambria Math" w:hint="eastAsia"/>
              </w:rPr>
              <m:t>г</m:t>
            </m:r>
          </m:e>
          <m:sub>
            <m:r>
              <w:rPr>
                <w:rFonts w:ascii="Cambria Math" w:hAnsi="Cambria Math" w:hint="eastAsia"/>
              </w:rPr>
              <m:t>false</m:t>
            </m:r>
          </m:sub>
        </m:sSub>
      </m:oMath>
      <w:r>
        <w:rPr>
          <w:rFonts w:ascii="MS Gothic" w:eastAsia="MS Gothic" w:hAnsi="MS Gothic" w:cs="MS Gothic" w:hint="eastAsia"/>
        </w:rPr>
        <w:t>〜</w:t>
      </w:r>
      <w:r>
        <w:t>1.2</w:t>
      </w:r>
      <w:r>
        <w:rPr>
          <w:rFonts w:hint="eastAsia"/>
        </w:rPr>
        <w:t>％，约</w:t>
      </w:r>
      <w:r>
        <w:t>42</w:t>
      </w:r>
      <w:r>
        <w:rPr>
          <w:rFonts w:hint="eastAsia"/>
        </w:rPr>
        <w:t>到</w:t>
      </w:r>
      <w:r w:rsidR="007A7D78">
        <w:t>50</w:t>
      </w:r>
      <w:r w:rsidR="007A7D78">
        <w:rPr>
          <w:rFonts w:hint="eastAsia"/>
        </w:rPr>
        <w:t>个中心，聚类效果与</w:t>
      </w:r>
      <w:r>
        <w:rPr>
          <w:rFonts w:hint="eastAsia"/>
        </w:rPr>
        <w:t>最先进的无监督图像分类方法</w:t>
      </w:r>
      <w:r w:rsidR="007A7D78">
        <w:rPr>
          <w:rFonts w:hint="eastAsia"/>
        </w:rPr>
        <w:t>相当</w:t>
      </w:r>
      <w:r>
        <w:rPr>
          <w:rFonts w:hint="eastAsia"/>
        </w:rPr>
        <w:t>。</w:t>
      </w:r>
    </w:p>
    <w:p w:rsidR="00060C2D" w:rsidRDefault="00E97A5B" w:rsidP="002A1052">
      <w:pPr>
        <w:ind w:firstLine="420"/>
        <w:jc w:val="left"/>
      </w:pPr>
      <w:r>
        <w:rPr>
          <w:rFonts w:hint="eastAsia"/>
        </w:rPr>
        <w:t>最后，我们将聚类算法用于分析三聚赖氨酸在</w:t>
      </w:r>
      <w:r>
        <w:rPr>
          <w:rFonts w:hint="eastAsia"/>
        </w:rPr>
        <w:t>300 K</w:t>
      </w:r>
      <w:r>
        <w:rPr>
          <w:rFonts w:hint="eastAsia"/>
        </w:rPr>
        <w:t>水中的分子动力学轨迹。</w:t>
      </w:r>
      <w:r w:rsidR="00060C2D">
        <w:rPr>
          <w:rFonts w:hint="eastAsia"/>
        </w:rPr>
        <w:t>在这种情况下，团簇</w:t>
      </w:r>
      <w:r>
        <w:rPr>
          <w:rFonts w:hint="eastAsia"/>
        </w:rPr>
        <w:t>大致对应动能盆地，即系统的独立构象，其在相当长的时间内稳定并被自由能垒隔开，在微观时间尺度上很少被穿过。</w:t>
      </w:r>
      <w:r>
        <w:rPr>
          <w:rFonts w:hint="eastAsia"/>
        </w:rPr>
        <w:t xml:space="preserve"> </w:t>
      </w:r>
      <w:r>
        <w:rPr>
          <w:rFonts w:hint="eastAsia"/>
        </w:rPr>
        <w:t>我们首先通过标准方法（</w:t>
      </w:r>
      <w:r>
        <w:rPr>
          <w:rFonts w:hint="eastAsia"/>
        </w:rPr>
        <w:t>22</w:t>
      </w:r>
      <w:r>
        <w:rPr>
          <w:rFonts w:hint="eastAsia"/>
        </w:rPr>
        <w:t>）基于动力学矩阵的谱分析来分析轨迹，其动力学矩阵的特征值与系统的弛豫时间相关联。在第七个特征值之后存在间隙（图</w:t>
      </w:r>
      <w:r>
        <w:rPr>
          <w:rFonts w:hint="eastAsia"/>
        </w:rPr>
        <w:t>S10</w:t>
      </w:r>
      <w:r>
        <w:rPr>
          <w:rFonts w:hint="eastAsia"/>
        </w:rPr>
        <w:t>），表明系统有八个盆地</w:t>
      </w:r>
      <w:r>
        <w:rPr>
          <w:rFonts w:hint="eastAsia"/>
        </w:rPr>
        <w:t xml:space="preserve">; </w:t>
      </w:r>
      <w:r>
        <w:rPr>
          <w:rFonts w:hint="eastAsia"/>
        </w:rPr>
        <w:t>与此相一致，我们的聚类分析（图</w:t>
      </w:r>
      <w:r>
        <w:rPr>
          <w:rFonts w:hint="eastAsia"/>
        </w:rPr>
        <w:t>S10</w:t>
      </w:r>
      <w:r>
        <w:rPr>
          <w:rFonts w:hint="eastAsia"/>
        </w:rPr>
        <w:t>）产生了</w:t>
      </w:r>
      <w:r>
        <w:rPr>
          <w:rFonts w:hint="eastAsia"/>
        </w:rPr>
        <w:t>8</w:t>
      </w:r>
      <w:r>
        <w:rPr>
          <w:rFonts w:hint="eastAsia"/>
        </w:rPr>
        <w:t>个聚类，其中包括与定义动力学盆地的那些构造一一对应的构造（</w:t>
      </w:r>
      <w:r>
        <w:rPr>
          <w:rFonts w:hint="eastAsia"/>
        </w:rPr>
        <w:t>22</w:t>
      </w:r>
      <w:r>
        <w:rPr>
          <w:rFonts w:hint="eastAsia"/>
        </w:rPr>
        <w:t>）。</w:t>
      </w:r>
    </w:p>
    <w:p w:rsidR="001C17FF" w:rsidRPr="001C17FF" w:rsidRDefault="002A1052" w:rsidP="001C17FF">
      <w:pPr>
        <w:ind w:firstLineChars="200" w:firstLine="420"/>
        <w:jc w:val="left"/>
      </w:pPr>
      <w:r>
        <w:rPr>
          <w:rFonts w:hint="eastAsia"/>
        </w:rPr>
        <w:t>和</w:t>
      </w:r>
      <w:r w:rsidR="00E97A5B">
        <w:rPr>
          <w:rFonts w:hint="eastAsia"/>
        </w:rPr>
        <w:t>其他基于密度的聚类算法（</w:t>
      </w:r>
      <w:r w:rsidR="00E97A5B">
        <w:rPr>
          <w:rFonts w:hint="eastAsia"/>
        </w:rPr>
        <w:t>9,10</w:t>
      </w:r>
      <w:r w:rsidR="00E97A5B">
        <w:rPr>
          <w:rFonts w:hint="eastAsia"/>
        </w:rPr>
        <w:t>）一样，用密度极大值来识别聚类是一种简单而直观的选择</w:t>
      </w:r>
      <w:r>
        <w:rPr>
          <w:rFonts w:hint="eastAsia"/>
        </w:rPr>
        <w:t>。但有一个重要的缺点，</w:t>
      </w:r>
      <w:r w:rsidR="00E97A5B">
        <w:rPr>
          <w:rFonts w:hint="eastAsia"/>
        </w:rPr>
        <w:t>如果随机生成数据点，那么为有限样本大小估计的密度</w:t>
      </w:r>
      <w:r>
        <w:rPr>
          <w:rFonts w:hint="eastAsia"/>
        </w:rPr>
        <w:t>一致性较差</w:t>
      </w:r>
      <w:r w:rsidR="00E97A5B">
        <w:rPr>
          <w:rFonts w:hint="eastAsia"/>
        </w:rPr>
        <w:t>，而是以几个最大值为特征。然而，决策图使我们能够区分由噪声产生的密度波纹的真正簇。定性地说，只有在前一种情况下，对应于聚类中心的点与其他点相距较远。</w:t>
      </w:r>
      <w:r>
        <w:rPr>
          <w:rFonts w:hint="eastAsia"/>
        </w:rPr>
        <w:t>对于一个随机分布，将</w:t>
      </w:r>
      <w:r w:rsidR="00E97A5B">
        <w:rPr>
          <w:rFonts w:hint="eastAsia"/>
        </w:rPr>
        <w:t>观察</w:t>
      </w:r>
      <w:r>
        <w:rPr>
          <w:rFonts w:hint="eastAsia"/>
        </w:rPr>
        <w:t>到</w:t>
      </w:r>
      <w:r w:rsidR="00E97A5B">
        <w:rPr>
          <w:rFonts w:hint="eastAsia"/>
        </w:rPr>
        <w:t>一个连续的分布</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oMath>
      <w:r w:rsidR="00E97A5B">
        <w:rPr>
          <w:rFonts w:hint="eastAsia"/>
        </w:rPr>
        <w:t>和</w:t>
      </w:r>
      <m:oMath>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sidR="00E97A5B">
        <w:rPr>
          <w:rFonts w:hint="eastAsia"/>
        </w:rPr>
        <w:t>的值。事实上，我们对从超立方体中的均匀</w:t>
      </w:r>
      <w:r w:rsidR="00E97A5B">
        <w:rPr>
          <w:rFonts w:hint="eastAsia"/>
        </w:rPr>
        <w:lastRenderedPageBreak/>
        <w:t>分布随机生成</w:t>
      </w:r>
      <w:proofErr w:type="gramStart"/>
      <w:r w:rsidR="00E97A5B">
        <w:rPr>
          <w:rFonts w:hint="eastAsia"/>
        </w:rPr>
        <w:t>的点集进行</w:t>
      </w:r>
      <w:proofErr w:type="gramEnd"/>
      <w:r w:rsidR="00E97A5B">
        <w:rPr>
          <w:rFonts w:hint="eastAsia"/>
        </w:rPr>
        <w:t>分析。数据点之间的距离用超立方体上的周期边界条件计算。</w:t>
      </w:r>
      <w:r w:rsidR="001C17FF">
        <w:rPr>
          <w:rFonts w:hint="eastAsia"/>
        </w:rPr>
        <w:t>这个分析表明，对于随机分布的数据点，</w:t>
      </w:r>
      <m:oMath>
        <m:sSub>
          <m:sSubPr>
            <m:ctrlPr>
              <w:rPr>
                <w:rFonts w:ascii="Cambria Math" w:hAnsi="Cambria Math"/>
              </w:rPr>
            </m:ctrlPr>
          </m:sSubPr>
          <m:e>
            <m:r>
              <w:rPr>
                <w:rFonts w:ascii="Cambria Math" w:eastAsia="宋体" w:hAnsi="Cambria Math" w:hint="eastAsia"/>
              </w:rPr>
              <m:t>г</m:t>
            </m:r>
          </m:e>
          <m:sub>
            <m:r>
              <w:rPr>
                <w:rFonts w:ascii="Cambria Math" w:hAnsi="Cambria Math" w:hint="eastAsia"/>
              </w:rPr>
              <m:t>i</m:t>
            </m:r>
          </m:sub>
        </m:sSub>
      </m:oMath>
      <w:r w:rsidR="00E97A5B">
        <w:rPr>
          <w:rFonts w:hint="eastAsia"/>
        </w:rPr>
        <w:t xml:space="preserve"> = </w:t>
      </w:r>
      <m:oMath>
        <m:sSub>
          <m:sSubPr>
            <m:ctrlPr>
              <w:rPr>
                <w:rFonts w:ascii="Cambria Math" w:hAnsi="Cambria Math"/>
              </w:rPr>
            </m:ctrlPr>
          </m:sSubPr>
          <m:e>
            <m:r>
              <m:rPr>
                <m:sty m:val="p"/>
              </m:rPr>
              <w:rPr>
                <w:rFonts w:ascii="Cambria Math" w:eastAsia="宋体" w:hAnsi="Cambria Math" w:hint="eastAsia"/>
              </w:rPr>
              <m:t>ρ</m:t>
            </m:r>
          </m:e>
          <m:sub>
            <m:r>
              <w:rPr>
                <w:rFonts w:ascii="Cambria Math" w:hAnsi="Cambria Math" w:hint="eastAsia"/>
              </w:rPr>
              <m:t>i</m:t>
            </m:r>
          </m:sub>
        </m:sSub>
        <m:sSub>
          <m:sSubPr>
            <m:ctrlPr>
              <w:rPr>
                <w:rFonts w:ascii="Cambria Math" w:hAnsi="Cambria Math"/>
              </w:rPr>
            </m:ctrlPr>
          </m:sSubPr>
          <m:e>
            <m:r>
              <m:rPr>
                <m:sty m:val="p"/>
              </m:rPr>
              <w:rPr>
                <w:rFonts w:ascii="Cambria Math" w:eastAsia="宋体" w:hAnsi="Cambria Math" w:hint="eastAsia"/>
              </w:rPr>
              <m:t>δ</m:t>
            </m:r>
            <m:ctrlPr>
              <w:rPr>
                <w:rFonts w:ascii="Cambria Math" w:eastAsia="宋体" w:hAnsi="Cambria Math" w:hint="eastAsia"/>
              </w:rPr>
            </m:ctrlPr>
          </m:e>
          <m:sub>
            <m:r>
              <w:rPr>
                <w:rFonts w:ascii="Cambria Math" w:hAnsi="Cambria Math" w:hint="eastAsia"/>
              </w:rPr>
              <m:t>i</m:t>
            </m:r>
          </m:sub>
        </m:sSub>
      </m:oMath>
      <w:r w:rsidR="00E97A5B">
        <w:rPr>
          <w:rFonts w:hint="eastAsia"/>
        </w:rPr>
        <w:t>是根据</w:t>
      </w:r>
      <w:proofErr w:type="gramStart"/>
      <w:r w:rsidR="00E97A5B">
        <w:rPr>
          <w:rFonts w:hint="eastAsia"/>
        </w:rPr>
        <w:t>幂</w:t>
      </w:r>
      <w:proofErr w:type="gramEnd"/>
      <w:r w:rsidR="00E97A5B">
        <w:rPr>
          <w:rFonts w:hint="eastAsia"/>
        </w:rPr>
        <w:t>律分布的，指数取决于嵌入点的空间的维度。具有真正群集的数据集的</w:t>
      </w:r>
      <m:oMath>
        <m:r>
          <w:rPr>
            <w:rFonts w:ascii="Cambria Math" w:eastAsia="宋体" w:hAnsi="Cambria Math" w:hint="eastAsia"/>
          </w:rPr>
          <m:t>г</m:t>
        </m:r>
      </m:oMath>
      <w:r w:rsidR="00E97A5B">
        <w:rPr>
          <w:rFonts w:hint="eastAsia"/>
        </w:rPr>
        <w:t>的分布，</w:t>
      </w:r>
      <w:r w:rsidR="001C17FF">
        <w:rPr>
          <w:rFonts w:hint="eastAsia"/>
        </w:rPr>
        <w:t>如</w:t>
      </w:r>
      <w:r w:rsidR="001C17FF" w:rsidRPr="001C17FF">
        <w:t>Figs. 2</w:t>
      </w:r>
      <w:r w:rsidR="001C17FF">
        <w:rPr>
          <w:rFonts w:hint="eastAsia"/>
        </w:rPr>
        <w:t xml:space="preserve"> </w:t>
      </w:r>
      <w:r w:rsidR="00E97A5B">
        <w:rPr>
          <w:rFonts w:hint="eastAsia"/>
        </w:rPr>
        <w:t>到</w:t>
      </w:r>
      <w:r w:rsidR="00E97A5B">
        <w:rPr>
          <w:rFonts w:hint="eastAsia"/>
        </w:rPr>
        <w:t>4</w:t>
      </w:r>
      <w:r w:rsidR="00E97A5B">
        <w:rPr>
          <w:rFonts w:hint="eastAsia"/>
        </w:rPr>
        <w:t>，与</w:t>
      </w:r>
      <w:proofErr w:type="gramStart"/>
      <w:r w:rsidR="001C17FF" w:rsidRPr="001C17FF">
        <w:rPr>
          <w:rFonts w:hint="eastAsia"/>
        </w:rPr>
        <w:t>幂律</w:t>
      </w:r>
      <w:r w:rsidR="00E97A5B">
        <w:rPr>
          <w:rFonts w:hint="eastAsia"/>
        </w:rPr>
        <w:t>明显</w:t>
      </w:r>
      <w:proofErr w:type="gramEnd"/>
      <w:r w:rsidR="00E97A5B">
        <w:rPr>
          <w:rFonts w:hint="eastAsia"/>
        </w:rPr>
        <w:t>不同，特别是在高</w:t>
      </w:r>
      <m:oMath>
        <m:r>
          <w:rPr>
            <w:rFonts w:ascii="Cambria Math" w:eastAsia="宋体" w:hAnsi="Cambria Math" w:hint="eastAsia"/>
          </w:rPr>
          <m:t>г</m:t>
        </m:r>
      </m:oMath>
      <w:r w:rsidR="001C17FF">
        <w:rPr>
          <w:rFonts w:hint="eastAsia"/>
        </w:rPr>
        <w:t>部分</w:t>
      </w:r>
      <w:r w:rsidR="00E97A5B">
        <w:rPr>
          <w:rFonts w:hint="eastAsia"/>
        </w:rPr>
        <w:t>（图</w:t>
      </w:r>
      <w:r w:rsidR="00E97A5B">
        <w:rPr>
          <w:rFonts w:hint="eastAsia"/>
        </w:rPr>
        <w:t>S11</w:t>
      </w:r>
      <w:r w:rsidR="00E97A5B">
        <w:rPr>
          <w:rFonts w:hint="eastAsia"/>
        </w:rPr>
        <w:t>）。</w:t>
      </w:r>
      <w:r w:rsidR="001C17FF" w:rsidRPr="001C17FF">
        <w:rPr>
          <w:rFonts w:hint="eastAsia"/>
        </w:rPr>
        <w:t>这一观察结果可以为自动选择聚类中心的标准提供依据，也可以用统计学方法验证用我们的方法进行分析的可靠性</w:t>
      </w:r>
      <w:r w:rsidR="00796E45">
        <w:rPr>
          <w:rFonts w:hint="eastAsia"/>
        </w:rPr>
        <w:t>。</w:t>
      </w:r>
    </w:p>
    <w:p w:rsidR="002239B4" w:rsidRDefault="002239B4">
      <w:pPr>
        <w:jc w:val="left"/>
      </w:pPr>
    </w:p>
    <w:sectPr w:rsidR="00223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83CD8"/>
    <w:multiLevelType w:val="singleLevel"/>
    <w:tmpl w:val="AD483CD8"/>
    <w:lvl w:ilvl="0">
      <w:start w:val="1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40EAC"/>
    <w:rsid w:val="00060C2D"/>
    <w:rsid w:val="001B4E55"/>
    <w:rsid w:val="001C17FF"/>
    <w:rsid w:val="001E2484"/>
    <w:rsid w:val="002239B4"/>
    <w:rsid w:val="002A1052"/>
    <w:rsid w:val="00446679"/>
    <w:rsid w:val="0046795B"/>
    <w:rsid w:val="004B6CA0"/>
    <w:rsid w:val="0055595C"/>
    <w:rsid w:val="0061783E"/>
    <w:rsid w:val="006E01E8"/>
    <w:rsid w:val="00714FE9"/>
    <w:rsid w:val="00796E45"/>
    <w:rsid w:val="007A7D78"/>
    <w:rsid w:val="007C26A9"/>
    <w:rsid w:val="008324B9"/>
    <w:rsid w:val="00845903"/>
    <w:rsid w:val="00855D94"/>
    <w:rsid w:val="00961FE6"/>
    <w:rsid w:val="009D5EE4"/>
    <w:rsid w:val="00A943CF"/>
    <w:rsid w:val="00AB1956"/>
    <w:rsid w:val="00B22098"/>
    <w:rsid w:val="00B95160"/>
    <w:rsid w:val="00C90324"/>
    <w:rsid w:val="00CF4EE4"/>
    <w:rsid w:val="00E81B4E"/>
    <w:rsid w:val="00E822AF"/>
    <w:rsid w:val="00E8674F"/>
    <w:rsid w:val="00E97A5B"/>
    <w:rsid w:val="00EA70F9"/>
    <w:rsid w:val="00EF0956"/>
    <w:rsid w:val="00F160C6"/>
    <w:rsid w:val="00F44D3B"/>
    <w:rsid w:val="00F94E89"/>
    <w:rsid w:val="16040EAC"/>
    <w:rsid w:val="18264053"/>
    <w:rsid w:val="48F25B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95160"/>
    <w:rPr>
      <w:color w:val="808080"/>
    </w:rPr>
  </w:style>
  <w:style w:type="paragraph" w:styleId="a4">
    <w:name w:val="Balloon Text"/>
    <w:basedOn w:val="a"/>
    <w:link w:val="Char"/>
    <w:rsid w:val="00B95160"/>
    <w:rPr>
      <w:sz w:val="18"/>
      <w:szCs w:val="18"/>
    </w:rPr>
  </w:style>
  <w:style w:type="character" w:customStyle="1" w:styleId="Char">
    <w:name w:val="批注框文本 Char"/>
    <w:basedOn w:val="a0"/>
    <w:link w:val="a4"/>
    <w:rsid w:val="00B9516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95160"/>
    <w:rPr>
      <w:color w:val="808080"/>
    </w:rPr>
  </w:style>
  <w:style w:type="paragraph" w:styleId="a4">
    <w:name w:val="Balloon Text"/>
    <w:basedOn w:val="a"/>
    <w:link w:val="Char"/>
    <w:rsid w:val="00B95160"/>
    <w:rPr>
      <w:sz w:val="18"/>
      <w:szCs w:val="18"/>
    </w:rPr>
  </w:style>
  <w:style w:type="character" w:customStyle="1" w:styleId="Char">
    <w:name w:val="批注框文本 Char"/>
    <w:basedOn w:val="a0"/>
    <w:link w:val="a4"/>
    <w:rsid w:val="00B951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245</TotalTime>
  <Pages>4</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蓝心</dc:creator>
  <cp:lastModifiedBy>明重华</cp:lastModifiedBy>
  <cp:revision>23</cp:revision>
  <dcterms:created xsi:type="dcterms:W3CDTF">2018-04-23T06:27:00Z</dcterms:created>
  <dcterms:modified xsi:type="dcterms:W3CDTF">2018-05-18T04:02:00Z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