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A56A0"/>
          <w:sz w:val="40"/>
          <w:szCs w:val="40"/>
        </w:rPr>
        <w:t xml:space="preserve">PROYECTO QUANTARA</w:t>
      </w:r>
    </w:p>
    <w:p>
      <w:pPr>
        <w:spacing w:after="80" w:before="80"/>
        <w:jc w:val="center"/>
      </w:pPr>
      <w:r>
        <w:rPr>
          <w:rFonts w:ascii="Arial" w:cs="Arial" w:eastAsia="Arial" w:hAnsi="Arial"/>
          <w:b/>
          <w:bCs/>
          <w:color w:val="2E75B6"/>
          <w:sz w:val="28"/>
          <w:szCs w:val="28"/>
        </w:rPr>
        <w:t xml:space="preserve">Prueba de Concepto (PoC) — Conexión HTTP a la API de Jira</w:t>
      </w:r>
    </w:p>
    <w:p>
      <w:pPr>
        <w:spacing w:after="480" w:before="80"/>
        <w:jc w:val="center"/>
      </w:pPr>
      <w:r>
        <w:rPr>
          <w:rFonts w:ascii="Arial" w:cs="Arial" w:eastAsia="Arial" w:hAnsi="Arial"/>
          <w:color w:val="555555"/>
          <w:sz w:val="22"/>
          <w:szCs w:val="22"/>
        </w:rPr>
        <w:t xml:space="preserve">Entregable Hito H1.1 — Semana 1, Mes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Organización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Grupo ASD S.A.S.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Proyecto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QUANTARA — Gestión e Integración de API de Jira</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Ficha SENA</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2996176 — ADSO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 de ejecución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 de mayo de 2026</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Herramienta utilizada</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Postman (cliente HTTP)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Método de autenticación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Auth (correo + API Token de Atlassian)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 objetivo</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Jira Cloud REST v3 y Agile v1.0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Dominio Atlassian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corredorbeltran592.atlassian.net</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Responsable</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Andrés Alcalá — Backend Developer</w:t>
            </w:r>
          </w:p>
        </w:tc>
      </w:tr>
    </w:tbl>
    <w:p>
      <w:pPr>
        <w:spacing w:after="80" w:before="80"/>
      </w:pPr>
      <w:r>
        <w:t xml:space="preserve"/>
      </w:r>
    </w:p>
    <w:p>
      <w:pPr>
        <w:spacing w:after="80" w:before="80"/>
      </w:pPr>
      <w:r>
        <w:t xml:space="preserve"/>
      </w:r>
    </w:p>
    <w:p>
      <w:r>
        <w:br w:type="page"/>
      </w:r>
    </w:p>
    <w:p>
      <w:pPr>
        <w:pStyle w:val="Heading1"/>
        <w:spacing w:after="160" w:before="320"/>
      </w:pPr>
      <w:r>
        <w:rPr>
          <w:rFonts w:ascii="Arial" w:cs="Arial" w:eastAsia="Arial" w:hAnsi="Arial"/>
          <w:b/>
          <w:bCs/>
          <w:sz w:val="28"/>
          <w:szCs w:val="28"/>
        </w:rPr>
        <w:t xml:space="preserve">1. Objetivo de la PoC</w:t>
      </w:r>
    </w:p>
    <w:p>
      <w:pPr>
        <w:spacing w:after="80" w:before="80"/>
        <w:jc w:val="both"/>
      </w:pPr>
      <w:r>
        <w:rPr>
          <w:rFonts w:ascii="Arial" w:cs="Arial" w:eastAsia="Arial" w:hAnsi="Arial"/>
          <w:sz w:val="22"/>
          <w:szCs w:val="22"/>
        </w:rPr>
        <w:t xml:space="preserve">Demostrar que el equipo de desarrollo del Proyecto QUANTARA puede establecer una conexión HTTP exitosa con la API REST de Jira Cloud, autenticarse de forma segura mediante Basic Auth y recuperar datos reales del proyecto desde tres endpoints distintos: detalle de una tarea individual, búsqueda masiva de tareas mediante JQL y datos del sprint activo mediante la API Agile.</w:t>
      </w:r>
    </w:p>
    <w:p>
      <w:pPr>
        <w:spacing w:after="80" w:before="80"/>
        <w:jc w:val="both"/>
      </w:pPr>
      <w:r>
        <w:rPr>
          <w:rFonts w:ascii="Arial" w:cs="Arial" w:eastAsia="Arial" w:hAnsi="Arial"/>
          <w:sz w:val="22"/>
          <w:szCs w:val="22"/>
        </w:rPr>
        <w:t xml:space="preserve">Esta prueba valida la viabilidad técnica del backend antes de iniciar la construcción formal del sistema en el Mes 2, y constituye el entregable PoC de Conexión HTTP del Hito H1.1 del cronograma maestro.</w:t>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28"/>
          <w:szCs w:val="28"/>
        </w:rPr>
        <w:t xml:space="preserve">2. Entorno y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Cliente HTTP</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Postman (versión desktop)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REST Jira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 — https://corredorbeltran592.atlassian.net/rest/api/3/</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API Agile Jira</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v1.0 — https://corredorbeltran592.atlassian.net/rest/agile/1.0/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Autenticación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Auth: correo Atlassian + API Token generado en id.atlassian.com</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Formato de respuesta</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Proyecto Jira utilizado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QUANTARA (clave: QN)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Tablero Jira</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Board ID: 35</w:t>
            </w:r>
          </w:p>
        </w:tc>
      </w:tr>
    </w:tbl>
    <w:p>
      <w:pPr>
        <w:spacing w:after="80" w:before="80"/>
      </w:pPr>
      <w:r>
        <w:t xml:space="preserve"/>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28"/>
          <w:szCs w:val="28"/>
        </w:rPr>
        <w:t xml:space="preserve">3. Autenticación utilizada</w:t>
      </w:r>
    </w:p>
    <w:p>
      <w:pPr>
        <w:spacing w:after="80" w:before="80"/>
        <w:jc w:val="both"/>
      </w:pPr>
      <w:r>
        <w:rPr>
          <w:rFonts w:ascii="Arial" w:cs="Arial" w:eastAsia="Arial" w:hAnsi="Arial"/>
          <w:sz w:val="22"/>
          <w:szCs w:val="22"/>
        </w:rPr>
        <w:t xml:space="preserve">Se utilizó el método Basic Auth, que requiere:</w:t>
      </w:r>
    </w:p>
    <w:p>
      <w:pPr>
        <w:pStyle w:val="ListParagraph"/>
        <w:numPr>
          <w:ilvl w:val="0"/>
          <w:numId w:val="2"/>
        </w:numPr>
        <w:spacing w:after="60" w:before="60"/>
      </w:pPr>
      <w:r>
        <w:rPr>
          <w:rFonts w:ascii="Arial" w:cs="Arial" w:eastAsia="Arial" w:hAnsi="Arial"/>
          <w:sz w:val="22"/>
          <w:szCs w:val="22"/>
        </w:rPr>
        <w:t xml:space="preserve">Username: dirección de correo asociada a la cuenta de Atlassian.</w:t>
      </w:r>
    </w:p>
    <w:p>
      <w:pPr>
        <w:pStyle w:val="ListParagraph"/>
        <w:numPr>
          <w:ilvl w:val="0"/>
          <w:numId w:val="2"/>
        </w:numPr>
        <w:spacing w:after="60" w:before="60"/>
      </w:pPr>
      <w:r>
        <w:rPr>
          <w:rFonts w:ascii="Arial" w:cs="Arial" w:eastAsia="Arial" w:hAnsi="Arial"/>
          <w:sz w:val="22"/>
          <w:szCs w:val="22"/>
        </w:rPr>
        <w:t xml:space="preserve">Password: API Token generado desde el portal de seguridad de Atlassian (id.atlassian.com/manage-profile/security/api-tokens).</w:t>
      </w:r>
    </w:p>
    <w:p>
      <w:pPr>
        <w:spacing w:after="80" w:before="80"/>
      </w:pPr>
      <w:r>
        <w:t xml:space="preserve"/>
      </w:r>
    </w:p>
    <w:p>
      <w:pPr>
        <w:spacing w:after="80" w:before="80"/>
        <w:jc w:val="both"/>
      </w:pPr>
      <w:r>
        <w:rPr>
          <w:rFonts w:ascii="Arial" w:cs="Arial" w:eastAsia="Arial" w:hAnsi="Arial"/>
          <w:i/>
          <w:iCs/>
          <w:color w:val="888888"/>
          <w:sz w:val="22"/>
          <w:szCs w:val="22"/>
        </w:rPr>
        <w:t xml:space="preserve">Nota de seguridad: El API Token real no se incluye en este documento. Para reproducir las pruebas, cada integrante del equipo debe generar su propio token desde su cuenta de Atlassian y configurarlo en Postman bajo el tipo de autenticación Basic Auth.</w:t>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28"/>
          <w:szCs w:val="28"/>
        </w:rPr>
        <w:t xml:space="preserve">4. Consultas ejecutadas</w:t>
      </w:r>
    </w:p>
    <w:p>
      <w:pPr>
        <w:pStyle w:val="Heading2"/>
        <w:spacing w:after="120" w:before="240"/>
      </w:pPr>
      <w:r>
        <w:rPr>
          <w:rFonts w:ascii="Arial" w:cs="Arial" w:eastAsia="Arial" w:hAnsi="Arial"/>
          <w:b/>
          <w:bCs/>
          <w:sz w:val="24"/>
          <w:szCs w:val="24"/>
        </w:rPr>
        <w:t xml:space="preserve">4.1 Consulta 1 — Detalle de una tarea individual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6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Método HTTP</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/rest/api/3/issue/QN-10</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URL completa</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https://corredorbeltran592.atlassian.net/rest/api/3/issue/QN-10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Código de respuesta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Tamaño de respuesta</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Objeto JSON con todos los campos de la tarea</w:t>
            </w:r>
          </w:p>
        </w:tc>
      </w:tr>
    </w:tbl>
    <w:p>
      <w:pPr>
        <w:spacing w:after="80" w:before="80"/>
      </w:pPr>
      <w:r>
        <w:t xml:space="preserve"/>
      </w:r>
    </w:p>
    <w:p>
      <w:pPr>
        <w:spacing w:after="80" w:before="80"/>
        <w:jc w:val="both"/>
      </w:pPr>
      <w:r>
        <w:rPr>
          <w:rFonts w:ascii="Arial" w:cs="Arial" w:eastAsia="Arial" w:hAnsi="Arial"/>
          <w:sz w:val="22"/>
          <w:szCs w:val="22"/>
        </w:rPr>
        <w:t xml:space="preserve">Descripción: Este endpoint retorna todos los metadatos de la tarea identificada con la clave QN-10 dentro del proyecto QUANTARA. La respuesta incluye el título de la tarea, el tipo de ítem ("Función"), el estado actual del flujo de trabajo y la fecha exacta del último cambio de estado (campo statuscategorychangedate).</w:t>
      </w:r>
    </w:p>
    <w:p>
      <w:pPr>
        <w:spacing w:after="80" w:before="80"/>
      </w:pPr>
      <w:r>
        <w:t xml:space="preserve"/>
      </w:r>
    </w:p>
    <w:p>
      <w:pPr>
        <w:spacing w:after="80" w:before="80"/>
        <w:jc w:val="both"/>
      </w:pPr>
      <w:r>
        <w:rPr>
          <w:rFonts w:ascii="Arial" w:cs="Arial" w:eastAsia="Arial" w:hAnsi="Arial"/>
          <w:b/>
          <w:bCs/>
          <w:sz w:val="22"/>
          <w:szCs w:val="22"/>
        </w:rPr>
        <w:t xml:space="preserve">Fragmento de respuesta JSON obtenida:</w:t>
      </w:r>
    </w:p>
    <w:p>
      <w:pPr>
        <w:pBdr>
          <w:left w:val="single" w:color="378ADD" w:sz="6" w:space="8"/>
        </w:pBdr>
        <w:spacing w:after="40" w:before="40"/>
        <w:ind w:left="720"/>
      </w:pPr>
      <w:r>
        <w:rPr>
          <w:rFonts w:ascii="Courier New" w:cs="Courier New" w:eastAsia="Courier New" w:hAnsi="Courier New"/>
          <w:color w:val="1A3A5C"/>
          <w:sz w:val="18"/>
          <w:szCs w:val="18"/>
        </w:rPr>
        <w:t xml:space="preserve">{</w:t>
      </w:r>
    </w:p>
    <w:p>
      <w:pPr>
        <w:pBdr>
          <w:left w:val="single" w:color="378ADD" w:sz="6" w:space="8"/>
        </w:pBdr>
        <w:spacing w:after="40" w:before="40"/>
        <w:ind w:left="720"/>
      </w:pPr>
      <w:r>
        <w:rPr>
          <w:rFonts w:ascii="Courier New" w:cs="Courier New" w:eastAsia="Courier New" w:hAnsi="Courier New"/>
          <w:color w:val="1A3A5C"/>
          <w:sz w:val="18"/>
          <w:szCs w:val="18"/>
        </w:rPr>
        <w:t xml:space="preserve">  "id": "10045",</w:t>
      </w:r>
    </w:p>
    <w:p>
      <w:pPr>
        <w:pBdr>
          <w:left w:val="single" w:color="378ADD" w:sz="6" w:space="8"/>
        </w:pBdr>
        <w:spacing w:after="40" w:before="40"/>
        <w:ind w:left="720"/>
      </w:pPr>
      <w:r>
        <w:rPr>
          <w:rFonts w:ascii="Courier New" w:cs="Courier New" w:eastAsia="Courier New" w:hAnsi="Courier New"/>
          <w:color w:val="1A3A5C"/>
          <w:sz w:val="18"/>
          <w:szCs w:val="18"/>
        </w:rPr>
        <w:t xml:space="preserve">  "key": "QN-10",</w:t>
      </w:r>
    </w:p>
    <w:p>
      <w:pPr>
        <w:pBdr>
          <w:left w:val="single" w:color="378ADD" w:sz="6" w:space="8"/>
        </w:pBdr>
        <w:spacing w:after="40" w:before="40"/>
        <w:ind w:left="720"/>
      </w:pPr>
      <w:r>
        <w:rPr>
          <w:rFonts w:ascii="Courier New" w:cs="Courier New" w:eastAsia="Courier New" w:hAnsi="Courier New"/>
          <w:color w:val="1A3A5C"/>
          <w:sz w:val="18"/>
          <w:szCs w:val="18"/>
        </w:rPr>
        <w:t xml:space="preserve">  "fields": {</w:t>
      </w:r>
    </w:p>
    <w:p>
      <w:pPr>
        <w:pBdr>
          <w:left w:val="single" w:color="378ADD" w:sz="6" w:space="8"/>
        </w:pBdr>
        <w:spacing w:after="40" w:before="40"/>
        <w:ind w:left="720"/>
      </w:pPr>
      <w:r>
        <w:rPr>
          <w:rFonts w:ascii="Courier New" w:cs="Courier New" w:eastAsia="Courier New" w:hAnsi="Courier New"/>
          <w:color w:val="1A3A5C"/>
          <w:sz w:val="18"/>
          <w:szCs w:val="18"/>
        </w:rPr>
        <w:t xml:space="preserve">    "summary": "[Nombre de la tarea QN-10]",</w:t>
      </w:r>
    </w:p>
    <w:p>
      <w:pPr>
        <w:pBdr>
          <w:left w:val="single" w:color="378ADD" w:sz="6" w:space="8"/>
        </w:pBdr>
        <w:spacing w:after="40" w:before="40"/>
        <w:ind w:left="720"/>
      </w:pPr>
      <w:r>
        <w:rPr>
          <w:rFonts w:ascii="Courier New" w:cs="Courier New" w:eastAsia="Courier New" w:hAnsi="Courier New"/>
          <w:color w:val="1A3A5C"/>
          <w:sz w:val="18"/>
          <w:szCs w:val="18"/>
        </w:rPr>
        <w:t xml:space="preserve">    "issuetype": { "name": "Función" },</w:t>
      </w:r>
    </w:p>
    <w:p>
      <w:pPr>
        <w:pBdr>
          <w:left w:val="single" w:color="378ADD" w:sz="6" w:space="8"/>
        </w:pBdr>
        <w:spacing w:after="40" w:before="40"/>
        <w:ind w:left="720"/>
      </w:pPr>
      <w:r>
        <w:rPr>
          <w:rFonts w:ascii="Courier New" w:cs="Courier New" w:eastAsia="Courier New" w:hAnsi="Courier New"/>
          <w:color w:val="1A3A5C"/>
          <w:sz w:val="18"/>
          <w:szCs w:val="18"/>
        </w:rPr>
        <w:t xml:space="preserve">    "status": { "name": "[Estado actual]" },</w:t>
      </w:r>
    </w:p>
    <w:p>
      <w:pPr>
        <w:pBdr>
          <w:left w:val="single" w:color="378ADD" w:sz="6" w:space="8"/>
        </w:pBdr>
        <w:spacing w:after="40" w:before="40"/>
        <w:ind w:left="720"/>
      </w:pPr>
      <w:r>
        <w:rPr>
          <w:rFonts w:ascii="Courier New" w:cs="Courier New" w:eastAsia="Courier New" w:hAnsi="Courier New"/>
          <w:color w:val="1A3A5C"/>
          <w:sz w:val="18"/>
          <w:szCs w:val="18"/>
        </w:rPr>
        <w:t xml:space="preserve">    "statuscategorychangedate": "2026-05-19T...",</w:t>
      </w:r>
    </w:p>
    <w:p>
      <w:pPr>
        <w:pBdr>
          <w:left w:val="single" w:color="378ADD" w:sz="6" w:space="8"/>
        </w:pBdr>
        <w:spacing w:after="40" w:before="40"/>
        <w:ind w:left="720"/>
      </w:pPr>
      <w:r>
        <w:rPr>
          <w:rFonts w:ascii="Courier New" w:cs="Courier New" w:eastAsia="Courier New" w:hAnsi="Courier New"/>
          <w:color w:val="1A3A5C"/>
          <w:sz w:val="18"/>
          <w:szCs w:val="18"/>
        </w:rPr>
        <w:t xml:space="preserve">    "project": { "key": "QN", "name": "QUANTARA" }</w:t>
      </w:r>
    </w:p>
    <w:p>
      <w:pPr>
        <w:pBdr>
          <w:left w:val="single" w:color="378ADD" w:sz="6" w:space="8"/>
        </w:pBdr>
        <w:spacing w:after="40" w:before="40"/>
        <w:ind w:left="720"/>
      </w:pPr>
      <w:r>
        <w:rPr>
          <w:rFonts w:ascii="Courier New" w:cs="Courier New" w:eastAsia="Courier New" w:hAnsi="Courier New"/>
          <w:color w:val="1A3A5C"/>
          <w:sz w:val="18"/>
          <w:szCs w:val="18"/>
        </w:rPr>
        <w:t xml:space="preserve">  }</w:t>
      </w:r>
    </w:p>
    <w:p>
      <w:pPr>
        <w:pBdr>
          <w:left w:val="single" w:color="378ADD" w:sz="6" w:space="8"/>
        </w:pBdr>
        <w:spacing w:after="40" w:before="40"/>
        <w:ind w:left="720"/>
      </w:pPr>
      <w:r>
        <w:rPr>
          <w:rFonts w:ascii="Courier New" w:cs="Courier New" w:eastAsia="Courier New" w:hAnsi="Courier New"/>
          <w:color w:val="1A3A5C"/>
          <w:sz w:val="18"/>
          <w:szCs w:val="18"/>
        </w:rPr>
        <w:t xml:space="preserve">}</w:t>
      </w:r>
    </w:p>
    <w:p>
      <w:pPr>
        <w:spacing w:after="80" w:before="80"/>
      </w:pPr>
      <w:r>
        <w:t xml:space="preserve"/>
      </w:r>
    </w:p>
    <w:p>
      <w:pPr>
        <w:spacing w:after="80" w:before="80"/>
        <w:jc w:val="both"/>
      </w:pPr>
      <w:r>
        <w:rPr>
          <w:rFonts w:ascii="Arial" w:cs="Arial" w:eastAsia="Arial" w:hAnsi="Arial"/>
          <w:sz w:val="22"/>
          <w:szCs w:val="22"/>
        </w:rPr>
        <w:t xml:space="preserve">Relevancia para el proyecto: Este endpoint es la base para calcular el Cycle Time y el Lead Time por tarea, ya que provee las fechas de creación, inicio y resolución de cada issue.</w:t>
      </w:r>
    </w:p>
    <w:p>
      <w:pPr>
        <w:spacing w:after="80" w:before="80"/>
      </w:pPr>
      <w:r>
        <w:t xml:space="preserve"/>
      </w:r>
    </w:p>
    <w:p>
      <w:pPr>
        <w:pStyle w:val="Heading2"/>
        <w:spacing w:after="120" w:before="240"/>
      </w:pPr>
      <w:r>
        <w:rPr>
          <w:rFonts w:ascii="Arial" w:cs="Arial" w:eastAsia="Arial" w:hAnsi="Arial"/>
          <w:b/>
          <w:bCs/>
          <w:sz w:val="24"/>
          <w:szCs w:val="24"/>
        </w:rPr>
        <w:t xml:space="preserve">4.2 Consulta 2 — Búsqueda masiva con JQL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6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Método HTTP</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/rest/api/3/search/jql</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Parámetro JQL</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jql=project=QN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completa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https://corredorbeltran592.atlassian.net/rest/api/3/search/jql?jql=project=QN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Código de respuesta</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200 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Issues retornados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issues (IDs del 10036 al 10045)</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Nota técnica</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El endpoint /rest/api/3/search (sin /jql) devuelve error 410 Gone en la v3. Se corrigió usando /search/jql.</w:t>
            </w:r>
          </w:p>
        </w:tc>
      </w:tr>
    </w:tbl>
    <w:p>
      <w:pPr>
        <w:spacing w:after="80" w:before="80"/>
      </w:pPr>
      <w:r>
        <w:t xml:space="preserve"/>
      </w:r>
    </w:p>
    <w:p>
      <w:pPr>
        <w:spacing w:after="80" w:before="80"/>
        <w:jc w:val="both"/>
      </w:pPr>
      <w:r>
        <w:rPr>
          <w:rFonts w:ascii="Arial" w:cs="Arial" w:eastAsia="Arial" w:hAnsi="Arial"/>
          <w:sz w:val="22"/>
          <w:szCs w:val="22"/>
        </w:rPr>
        <w:t xml:space="preserve">Descripción: Este endpoint ejecuta una consulta JQL y retorna una lista paginada de todas las tareas del proyecto QUANTARA. La consulta project=QN recuperó los 10 issues existentes en el momento de la prueba, identificados con IDs consecutivos desde el 10036 hasta el 10045.</w:t>
      </w:r>
    </w:p>
    <w:p>
      <w:pPr>
        <w:spacing w:after="80" w:before="80"/>
      </w:pPr>
      <w:r>
        <w:t xml:space="preserve"/>
      </w:r>
    </w:p>
    <w:p>
      <w:pPr>
        <w:spacing w:after="80" w:before="80"/>
        <w:jc w:val="both"/>
      </w:pPr>
      <w:r>
        <w:rPr>
          <w:rFonts w:ascii="Arial" w:cs="Arial" w:eastAsia="Arial" w:hAnsi="Arial"/>
          <w:b/>
          <w:bCs/>
          <w:sz w:val="22"/>
          <w:szCs w:val="22"/>
        </w:rPr>
        <w:t xml:space="preserve">Fragmento de respuesta JSON obtenida:</w:t>
      </w:r>
    </w:p>
    <w:p>
      <w:pPr>
        <w:pBdr>
          <w:left w:val="single" w:color="378ADD" w:sz="6" w:space="8"/>
        </w:pBdr>
        <w:spacing w:after="40" w:before="40"/>
        <w:ind w:left="720"/>
      </w:pPr>
      <w:r>
        <w:rPr>
          <w:rFonts w:ascii="Courier New" w:cs="Courier New" w:eastAsia="Courier New" w:hAnsi="Courier New"/>
          <w:color w:val="1A3A5C"/>
          <w:sz w:val="18"/>
          <w:szCs w:val="18"/>
        </w:rPr>
        <w:t xml:space="preserve">{</w:t>
      </w:r>
    </w:p>
    <w:p>
      <w:pPr>
        <w:pBdr>
          <w:left w:val="single" w:color="378ADD" w:sz="6" w:space="8"/>
        </w:pBdr>
        <w:spacing w:after="40" w:before="40"/>
        <w:ind w:left="720"/>
      </w:pPr>
      <w:r>
        <w:rPr>
          <w:rFonts w:ascii="Courier New" w:cs="Courier New" w:eastAsia="Courier New" w:hAnsi="Courier New"/>
          <w:color w:val="1A3A5C"/>
          <w:sz w:val="18"/>
          <w:szCs w:val="18"/>
        </w:rPr>
        <w:t xml:space="preserve">  "startAt": 0,</w:t>
      </w:r>
    </w:p>
    <w:p>
      <w:pPr>
        <w:pBdr>
          <w:left w:val="single" w:color="378ADD" w:sz="6" w:space="8"/>
        </w:pBdr>
        <w:spacing w:after="40" w:before="40"/>
        <w:ind w:left="720"/>
      </w:pPr>
      <w:r>
        <w:rPr>
          <w:rFonts w:ascii="Courier New" w:cs="Courier New" w:eastAsia="Courier New" w:hAnsi="Courier New"/>
          <w:color w:val="1A3A5C"/>
          <w:sz w:val="18"/>
          <w:szCs w:val="18"/>
        </w:rPr>
        <w:t xml:space="preserve">  "maxResults": 50,</w:t>
      </w:r>
    </w:p>
    <w:p>
      <w:pPr>
        <w:pBdr>
          <w:left w:val="single" w:color="378ADD" w:sz="6" w:space="8"/>
        </w:pBdr>
        <w:spacing w:after="40" w:before="40"/>
        <w:ind w:left="720"/>
      </w:pPr>
      <w:r>
        <w:rPr>
          <w:rFonts w:ascii="Courier New" w:cs="Courier New" w:eastAsia="Courier New" w:hAnsi="Courier New"/>
          <w:color w:val="1A3A5C"/>
          <w:sz w:val="18"/>
          <w:szCs w:val="18"/>
        </w:rPr>
        <w:t xml:space="preserve">  "total": 10,</w:t>
      </w:r>
    </w:p>
    <w:p>
      <w:pPr>
        <w:pBdr>
          <w:left w:val="single" w:color="378ADD" w:sz="6" w:space="8"/>
        </w:pBdr>
        <w:spacing w:after="40" w:before="40"/>
        <w:ind w:left="720"/>
      </w:pPr>
      <w:r>
        <w:rPr>
          <w:rFonts w:ascii="Courier New" w:cs="Courier New" w:eastAsia="Courier New" w:hAnsi="Courier New"/>
          <w:color w:val="1A3A5C"/>
          <w:sz w:val="18"/>
          <w:szCs w:val="18"/>
        </w:rPr>
        <w:t xml:space="preserve">  "issues": [</w:t>
      </w:r>
    </w:p>
    <w:p>
      <w:pPr>
        <w:pBdr>
          <w:left w:val="single" w:color="378ADD" w:sz="6" w:space="8"/>
        </w:pBdr>
        <w:spacing w:after="40" w:before="40"/>
        <w:ind w:left="720"/>
      </w:pPr>
      <w:r>
        <w:rPr>
          <w:rFonts w:ascii="Courier New" w:cs="Courier New" w:eastAsia="Courier New" w:hAnsi="Courier New"/>
          <w:color w:val="1A3A5C"/>
          <w:sz w:val="18"/>
          <w:szCs w:val="18"/>
        </w:rPr>
        <w:t xml:space="preserve">    { "id": "10036", "key": "QN-1", ... },</w:t>
      </w:r>
    </w:p>
    <w:p>
      <w:pPr>
        <w:pBdr>
          <w:left w:val="single" w:color="378ADD" w:sz="6" w:space="8"/>
        </w:pBdr>
        <w:spacing w:after="40" w:before="40"/>
        <w:ind w:left="720"/>
      </w:pPr>
      <w:r>
        <w:rPr>
          <w:rFonts w:ascii="Courier New" w:cs="Courier New" w:eastAsia="Courier New" w:hAnsi="Courier New"/>
          <w:color w:val="1A3A5C"/>
          <w:sz w:val="18"/>
          <w:szCs w:val="18"/>
        </w:rPr>
        <w:t xml:space="preserve">    { "id": "10037", "key": "QN-2", ... },</w:t>
      </w:r>
    </w:p>
    <w:p>
      <w:pPr>
        <w:pBdr>
          <w:left w:val="single" w:color="378ADD" w:sz="6" w:space="8"/>
        </w:pBdr>
        <w:spacing w:after="40" w:before="40"/>
        <w:ind w:left="720"/>
      </w:pPr>
      <w:r>
        <w:rPr>
          <w:rFonts w:ascii="Courier New" w:cs="Courier New" w:eastAsia="Courier New" w:hAnsi="Courier New"/>
          <w:color w:val="1A3A5C"/>
          <w:sz w:val="18"/>
          <w:szCs w:val="18"/>
        </w:rPr>
        <w:t xml:space="preserve">    ...</w:t>
      </w:r>
    </w:p>
    <w:p>
      <w:pPr>
        <w:pBdr>
          <w:left w:val="single" w:color="378ADD" w:sz="6" w:space="8"/>
        </w:pBdr>
        <w:spacing w:after="40" w:before="40"/>
        <w:ind w:left="720"/>
      </w:pPr>
      <w:r>
        <w:rPr>
          <w:rFonts w:ascii="Courier New" w:cs="Courier New" w:eastAsia="Courier New" w:hAnsi="Courier New"/>
          <w:color w:val="1A3A5C"/>
          <w:sz w:val="18"/>
          <w:szCs w:val="18"/>
        </w:rPr>
        <w:t xml:space="preserve">    { "id": "10045", "key": "QN-10", ... }</w:t>
      </w:r>
    </w:p>
    <w:p>
      <w:pPr>
        <w:pBdr>
          <w:left w:val="single" w:color="378ADD" w:sz="6" w:space="8"/>
        </w:pBdr>
        <w:spacing w:after="40" w:before="40"/>
        <w:ind w:left="720"/>
      </w:pPr>
      <w:r>
        <w:rPr>
          <w:rFonts w:ascii="Courier New" w:cs="Courier New" w:eastAsia="Courier New" w:hAnsi="Courier New"/>
          <w:color w:val="1A3A5C"/>
          <w:sz w:val="18"/>
          <w:szCs w:val="18"/>
        </w:rPr>
        <w:t xml:space="preserve">  ]</w:t>
      </w:r>
    </w:p>
    <w:p>
      <w:pPr>
        <w:pBdr>
          <w:left w:val="single" w:color="378ADD" w:sz="6" w:space="8"/>
        </w:pBdr>
        <w:spacing w:after="40" w:before="40"/>
        <w:ind w:left="720"/>
      </w:pPr>
      <w:r>
        <w:rPr>
          <w:rFonts w:ascii="Courier New" w:cs="Courier New" w:eastAsia="Courier New" w:hAnsi="Courier New"/>
          <w:color w:val="1A3A5C"/>
          <w:sz w:val="18"/>
          <w:szCs w:val="18"/>
        </w:rPr>
        <w:t xml:space="preserve">}</w:t>
      </w:r>
    </w:p>
    <w:p>
      <w:pPr>
        <w:spacing w:after="80" w:before="80"/>
      </w:pPr>
      <w:r>
        <w:t xml:space="preserve"/>
      </w:r>
    </w:p>
    <w:p>
      <w:pPr>
        <w:spacing w:after="80" w:before="80"/>
        <w:jc w:val="both"/>
      </w:pPr>
      <w:r>
        <w:rPr>
          <w:rFonts w:ascii="Arial" w:cs="Arial" w:eastAsia="Arial" w:hAnsi="Arial"/>
          <w:sz w:val="22"/>
          <w:szCs w:val="22"/>
        </w:rPr>
        <w:t xml:space="preserve">Relevancia para el proyecto: Este endpoint es el mecanismo principal de extracción masiva de datos. El parámetro jql permite filtrar por sprint, fecha, asignado o estado, lo que habilita el cálculo de todos los KPIs del sistema. El campo total junto con startAt y maxResults es la base del sistema de paginación que el backend deberá implementar.</w:t>
      </w:r>
    </w:p>
    <w:p>
      <w:pPr>
        <w:spacing w:after="80" w:before="80"/>
        <w:jc w:val="both"/>
      </w:pPr>
      <w:r>
        <w:rPr>
          <w:rFonts w:ascii="Arial" w:cs="Arial" w:eastAsia="Arial" w:hAnsi="Arial"/>
          <w:i/>
          <w:iCs/>
          <w:color w:val="555555"/>
          <w:sz w:val="22"/>
          <w:szCs w:val="22"/>
        </w:rPr>
        <w:t xml:space="preserve">Lección aprendida: El endpoint legacy /rest/api/3/search fue deprecado y retorna 410 Gone. La versión correcta en la API v3 es /rest/api/3/search/jql. Este hallazgo se debe documentar en la especificación de endpoints del Mes 2.</w:t>
      </w:r>
    </w:p>
    <w:p>
      <w:pPr>
        <w:spacing w:after="80" w:before="80"/>
      </w:pPr>
      <w:r>
        <w:t xml:space="preserve"/>
      </w:r>
    </w:p>
    <w:p>
      <w:pPr>
        <w:pStyle w:val="Heading2"/>
        <w:spacing w:after="120" w:before="240"/>
      </w:pPr>
      <w:r>
        <w:rPr>
          <w:rFonts w:ascii="Arial" w:cs="Arial" w:eastAsia="Arial" w:hAnsi="Arial"/>
          <w:b/>
          <w:bCs/>
          <w:sz w:val="24"/>
          <w:szCs w:val="24"/>
        </w:rPr>
        <w:t xml:space="preserve">4.3 Consulta 3 — Sprint activo (API Agile)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65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Método HTTP</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/rest/agile/1.0/board/35/sprint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URL completa</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https://corredorbeltran592.atlassian.net/rest/agile/1.0/board/35/sprint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Código de respuesta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Tiempo de respuesta</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680 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Tamaño de respuesta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1.95 KB</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Total de sprints retornados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 (QN Sprint 1 — estado: active)</w:t>
            </w:r>
          </w:p>
        </w:tc>
      </w:tr>
    </w:tbl>
    <w:p>
      <w:pPr>
        <w:spacing w:after="80" w:before="80"/>
      </w:pPr>
      <w:r>
        <w:t xml:space="preserve"/>
      </w:r>
    </w:p>
    <w:p>
      <w:pPr>
        <w:spacing w:after="80" w:before="80"/>
        <w:jc w:val="both"/>
      </w:pPr>
      <w:r>
        <w:rPr>
          <w:rFonts w:ascii="Arial" w:cs="Arial" w:eastAsia="Arial" w:hAnsi="Arial"/>
          <w:sz w:val="22"/>
          <w:szCs w:val="22"/>
        </w:rPr>
        <w:t xml:space="preserve">Descripción: Este endpoint pertenece a la API Agile de Jira (versión 1.0, distinta de la REST v3) y retorna todos los sprints asociados al tablero con ID 35. La respuesta confirmó la existencia de un sprint activo con los siguientes datos:</w:t>
      </w:r>
    </w:p>
    <w:p>
      <w:pPr>
        <w:spacing w:after="80" w:before="80"/>
      </w:pPr>
      <w:r>
        <w:t xml:space="preserve"/>
      </w:r>
    </w:p>
    <w:p>
      <w:pPr>
        <w:spacing w:after="80" w:before="80"/>
        <w:jc w:val="both"/>
      </w:pPr>
      <w:r>
        <w:rPr>
          <w:rFonts w:ascii="Arial" w:cs="Arial" w:eastAsia="Arial" w:hAnsi="Arial"/>
          <w:b/>
          <w:bCs/>
          <w:sz w:val="22"/>
          <w:szCs w:val="22"/>
        </w:rPr>
        <w:t xml:space="preserve">Respuesta JSON completa obtenida:</w:t>
      </w:r>
    </w:p>
    <w:p>
      <w:pPr>
        <w:pBdr>
          <w:left w:val="single" w:color="378ADD" w:sz="6" w:space="8"/>
        </w:pBdr>
        <w:spacing w:after="40" w:before="40"/>
        <w:ind w:left="720"/>
      </w:pPr>
      <w:r>
        <w:rPr>
          <w:rFonts w:ascii="Courier New" w:cs="Courier New" w:eastAsia="Courier New" w:hAnsi="Courier New"/>
          <w:color w:val="1A3A5C"/>
          <w:sz w:val="18"/>
          <w:szCs w:val="18"/>
        </w:rPr>
        <w:t xml:space="preserve">{</w:t>
      </w:r>
    </w:p>
    <w:p>
      <w:pPr>
        <w:pBdr>
          <w:left w:val="single" w:color="378ADD" w:sz="6" w:space="8"/>
        </w:pBdr>
        <w:spacing w:after="40" w:before="40"/>
        <w:ind w:left="720"/>
      </w:pPr>
      <w:r>
        <w:rPr>
          <w:rFonts w:ascii="Courier New" w:cs="Courier New" w:eastAsia="Courier New" w:hAnsi="Courier New"/>
          <w:color w:val="1A3A5C"/>
          <w:sz w:val="18"/>
          <w:szCs w:val="18"/>
        </w:rPr>
        <w:t xml:space="preserve">  "maxResults": 50,</w:t>
      </w:r>
    </w:p>
    <w:p>
      <w:pPr>
        <w:pBdr>
          <w:left w:val="single" w:color="378ADD" w:sz="6" w:space="8"/>
        </w:pBdr>
        <w:spacing w:after="40" w:before="40"/>
        <w:ind w:left="720"/>
      </w:pPr>
      <w:r>
        <w:rPr>
          <w:rFonts w:ascii="Courier New" w:cs="Courier New" w:eastAsia="Courier New" w:hAnsi="Courier New"/>
          <w:color w:val="1A3A5C"/>
          <w:sz w:val="18"/>
          <w:szCs w:val="18"/>
        </w:rPr>
        <w:t xml:space="preserve">  "startAt": 0,</w:t>
      </w:r>
    </w:p>
    <w:p>
      <w:pPr>
        <w:pBdr>
          <w:left w:val="single" w:color="378ADD" w:sz="6" w:space="8"/>
        </w:pBdr>
        <w:spacing w:after="40" w:before="40"/>
        <w:ind w:left="720"/>
      </w:pPr>
      <w:r>
        <w:rPr>
          <w:rFonts w:ascii="Courier New" w:cs="Courier New" w:eastAsia="Courier New" w:hAnsi="Courier New"/>
          <w:color w:val="1A3A5C"/>
          <w:sz w:val="18"/>
          <w:szCs w:val="18"/>
        </w:rPr>
        <w:t xml:space="preserve">  "total": 1,</w:t>
      </w:r>
    </w:p>
    <w:p>
      <w:pPr>
        <w:pBdr>
          <w:left w:val="single" w:color="378ADD" w:sz="6" w:space="8"/>
        </w:pBdr>
        <w:spacing w:after="40" w:before="40"/>
        <w:ind w:left="720"/>
      </w:pPr>
      <w:r>
        <w:rPr>
          <w:rFonts w:ascii="Courier New" w:cs="Courier New" w:eastAsia="Courier New" w:hAnsi="Courier New"/>
          <w:color w:val="1A3A5C"/>
          <w:sz w:val="18"/>
          <w:szCs w:val="18"/>
        </w:rPr>
        <w:t xml:space="preserve">  "isLast": true,</w:t>
      </w:r>
    </w:p>
    <w:p>
      <w:pPr>
        <w:pBdr>
          <w:left w:val="single" w:color="378ADD" w:sz="6" w:space="8"/>
        </w:pBdr>
        <w:spacing w:after="40" w:before="40"/>
        <w:ind w:left="720"/>
      </w:pPr>
      <w:r>
        <w:rPr>
          <w:rFonts w:ascii="Courier New" w:cs="Courier New" w:eastAsia="Courier New" w:hAnsi="Courier New"/>
          <w:color w:val="1A3A5C"/>
          <w:sz w:val="18"/>
          <w:szCs w:val="18"/>
        </w:rPr>
        <w:t xml:space="preserve">  "values": [</w:t>
      </w:r>
    </w:p>
    <w:p>
      <w:pPr>
        <w:pBdr>
          <w:left w:val="single" w:color="378ADD" w:sz="6" w:space="8"/>
        </w:pBdr>
        <w:spacing w:after="40" w:before="40"/>
        <w:ind w:left="720"/>
      </w:pPr>
      <w:r>
        <w:rPr>
          <w:rFonts w:ascii="Courier New" w:cs="Courier New" w:eastAsia="Courier New" w:hAnsi="Courier New"/>
          <w:color w:val="1A3A5C"/>
          <w:sz w:val="18"/>
          <w:szCs w:val="18"/>
        </w:rPr>
        <w:t xml:space="preserve">    {</w:t>
      </w:r>
    </w:p>
    <w:p>
      <w:pPr>
        <w:pBdr>
          <w:left w:val="single" w:color="378ADD" w:sz="6" w:space="8"/>
        </w:pBdr>
        <w:spacing w:after="40" w:before="40"/>
        <w:ind w:left="720"/>
      </w:pPr>
      <w:r>
        <w:rPr>
          <w:rFonts w:ascii="Courier New" w:cs="Courier New" w:eastAsia="Courier New" w:hAnsi="Courier New"/>
          <w:color w:val="1A3A5C"/>
          <w:sz w:val="18"/>
          <w:szCs w:val="18"/>
        </w:rPr>
        <w:t xml:space="preserve">      "id": 36,</w:t>
      </w:r>
    </w:p>
    <w:p>
      <w:pPr>
        <w:pBdr>
          <w:left w:val="single" w:color="378ADD" w:sz="6" w:space="8"/>
        </w:pBdr>
        <w:spacing w:after="40" w:before="40"/>
        <w:ind w:left="720"/>
      </w:pPr>
      <w:r>
        <w:rPr>
          <w:rFonts w:ascii="Courier New" w:cs="Courier New" w:eastAsia="Courier New" w:hAnsi="Courier New"/>
          <w:color w:val="1A3A5C"/>
          <w:sz w:val="18"/>
          <w:szCs w:val="18"/>
        </w:rPr>
        <w:t xml:space="preserve">      "self": "https://corredorbeltran592.atlassian.net/rest/agile/1.0/sprint/36",</w:t>
      </w:r>
    </w:p>
    <w:p>
      <w:pPr>
        <w:pBdr>
          <w:left w:val="single" w:color="378ADD" w:sz="6" w:space="8"/>
        </w:pBdr>
        <w:spacing w:after="40" w:before="40"/>
        <w:ind w:left="720"/>
      </w:pPr>
      <w:r>
        <w:rPr>
          <w:rFonts w:ascii="Courier New" w:cs="Courier New" w:eastAsia="Courier New" w:hAnsi="Courier New"/>
          <w:color w:val="1A3A5C"/>
          <w:sz w:val="18"/>
          <w:szCs w:val="18"/>
        </w:rPr>
        <w:t xml:space="preserve">      "state": "active",</w:t>
      </w:r>
    </w:p>
    <w:p>
      <w:pPr>
        <w:pBdr>
          <w:left w:val="single" w:color="378ADD" w:sz="6" w:space="8"/>
        </w:pBdr>
        <w:spacing w:after="40" w:before="40"/>
        <w:ind w:left="720"/>
      </w:pPr>
      <w:r>
        <w:rPr>
          <w:rFonts w:ascii="Courier New" w:cs="Courier New" w:eastAsia="Courier New" w:hAnsi="Courier New"/>
          <w:color w:val="1A3A5C"/>
          <w:sz w:val="18"/>
          <w:szCs w:val="18"/>
        </w:rPr>
        <w:t xml:space="preserve">      "name": "QN Sprint 1",</w:t>
      </w:r>
    </w:p>
    <w:p>
      <w:pPr>
        <w:pBdr>
          <w:left w:val="single" w:color="378ADD" w:sz="6" w:space="8"/>
        </w:pBdr>
        <w:spacing w:after="40" w:before="40"/>
        <w:ind w:left="720"/>
      </w:pPr>
      <w:r>
        <w:rPr>
          <w:rFonts w:ascii="Courier New" w:cs="Courier New" w:eastAsia="Courier New" w:hAnsi="Courier New"/>
          <w:color w:val="1A3A5C"/>
          <w:sz w:val="18"/>
          <w:szCs w:val="18"/>
        </w:rPr>
        <w:t xml:space="preserve">      "startDate": "2026-05-18T12:44:35.847Z",</w:t>
      </w:r>
    </w:p>
    <w:p>
      <w:pPr>
        <w:pBdr>
          <w:left w:val="single" w:color="378ADD" w:sz="6" w:space="8"/>
        </w:pBdr>
        <w:spacing w:after="40" w:before="40"/>
        <w:ind w:left="720"/>
      </w:pPr>
      <w:r>
        <w:rPr>
          <w:rFonts w:ascii="Courier New" w:cs="Courier New" w:eastAsia="Courier New" w:hAnsi="Courier New"/>
          <w:color w:val="1A3A5C"/>
          <w:sz w:val="18"/>
          <w:szCs w:val="18"/>
        </w:rPr>
        <w:t xml:space="preserve">      "endDate": "2026-05-25T12:44:00.000Z",</w:t>
      </w:r>
    </w:p>
    <w:p>
      <w:pPr>
        <w:pBdr>
          <w:left w:val="single" w:color="378ADD" w:sz="6" w:space="8"/>
        </w:pBdr>
        <w:spacing w:after="40" w:before="40"/>
        <w:ind w:left="720"/>
      </w:pPr>
      <w:r>
        <w:rPr>
          <w:rFonts w:ascii="Courier New" w:cs="Courier New" w:eastAsia="Courier New" w:hAnsi="Courier New"/>
          <w:color w:val="1A3A5C"/>
          <w:sz w:val="18"/>
          <w:szCs w:val="18"/>
        </w:rPr>
        <w:t xml:space="preserve">      "createdDate": "2026-05-19T13:28:54.035Z",</w:t>
      </w:r>
    </w:p>
    <w:p>
      <w:pPr>
        <w:pBdr>
          <w:left w:val="single" w:color="378ADD" w:sz="6" w:space="8"/>
        </w:pBdr>
        <w:spacing w:after="40" w:before="40"/>
        <w:ind w:left="720"/>
      </w:pPr>
      <w:r>
        <w:rPr>
          <w:rFonts w:ascii="Courier New" w:cs="Courier New" w:eastAsia="Courier New" w:hAnsi="Courier New"/>
          <w:color w:val="1A3A5C"/>
          <w:sz w:val="18"/>
          <w:szCs w:val="18"/>
        </w:rPr>
        <w:t xml:space="preserve">      "originBoardId": 35,</w:t>
      </w:r>
    </w:p>
    <w:p>
      <w:pPr>
        <w:pBdr>
          <w:left w:val="single" w:color="378ADD" w:sz="6" w:space="8"/>
        </w:pBdr>
        <w:spacing w:after="40" w:before="40"/>
        <w:ind w:left="720"/>
      </w:pPr>
      <w:r>
        <w:rPr>
          <w:rFonts w:ascii="Courier New" w:cs="Courier New" w:eastAsia="Courier New" w:hAnsi="Courier New"/>
          <w:color w:val="1A3A5C"/>
          <w:sz w:val="18"/>
          <w:szCs w:val="18"/>
        </w:rPr>
        <w:t xml:space="preserve">      "goal": "Consolidar las bases documentales del proyecto mediante la firma</w:t>
      </w:r>
    </w:p>
    <w:p>
      <w:pPr>
        <w:pBdr>
          <w:left w:val="single" w:color="378ADD" w:sz="6" w:space="8"/>
        </w:pBdr>
        <w:spacing w:after="40" w:before="40"/>
        <w:ind w:left="720"/>
      </w:pPr>
      <w:r>
        <w:rPr>
          <w:rFonts w:ascii="Courier New" w:cs="Courier New" w:eastAsia="Courier New" w:hAnsi="Courier New"/>
          <w:color w:val="1A3A5C"/>
          <w:sz w:val="18"/>
          <w:szCs w:val="18"/>
        </w:rPr>
        <w:t xml:space="preserve">               del Project Charter, estructurar las investigaciones de la</w:t>
      </w:r>
    </w:p>
    <w:p>
      <w:pPr>
        <w:pBdr>
          <w:left w:val="single" w:color="378ADD" w:sz="6" w:space="8"/>
        </w:pBdr>
        <w:spacing w:after="40" w:before="40"/>
        <w:ind w:left="720"/>
      </w:pPr>
      <w:r>
        <w:rPr>
          <w:rFonts w:ascii="Courier New" w:cs="Courier New" w:eastAsia="Courier New" w:hAnsi="Courier New"/>
          <w:color w:val="1A3A5C"/>
          <w:sz w:val="18"/>
          <w:szCs w:val="18"/>
        </w:rPr>
        <w:t xml:space="preserve">               arquitectura/API de Jira y validar la conectividad inicial</w:t>
      </w:r>
    </w:p>
    <w:p>
      <w:pPr>
        <w:pBdr>
          <w:left w:val="single" w:color="378ADD" w:sz="6" w:space="8"/>
        </w:pBdr>
        <w:spacing w:after="40" w:before="40"/>
        <w:ind w:left="720"/>
      </w:pPr>
      <w:r>
        <w:rPr>
          <w:rFonts w:ascii="Courier New" w:cs="Courier New" w:eastAsia="Courier New" w:hAnsi="Courier New"/>
          <w:color w:val="1A3A5C"/>
          <w:sz w:val="18"/>
          <w:szCs w:val="18"/>
        </w:rPr>
        <w:t xml:space="preserve">               del repositorio."</w:t>
      </w:r>
    </w:p>
    <w:p>
      <w:pPr>
        <w:pBdr>
          <w:left w:val="single" w:color="378ADD" w:sz="6" w:space="8"/>
        </w:pBdr>
        <w:spacing w:after="40" w:before="40"/>
        <w:ind w:left="720"/>
      </w:pPr>
      <w:r>
        <w:rPr>
          <w:rFonts w:ascii="Courier New" w:cs="Courier New" w:eastAsia="Courier New" w:hAnsi="Courier New"/>
          <w:color w:val="1A3A5C"/>
          <w:sz w:val="18"/>
          <w:szCs w:val="18"/>
        </w:rPr>
        <w:t xml:space="preserve">    }</w:t>
      </w:r>
    </w:p>
    <w:p>
      <w:pPr>
        <w:pBdr>
          <w:left w:val="single" w:color="378ADD" w:sz="6" w:space="8"/>
        </w:pBdr>
        <w:spacing w:after="40" w:before="40"/>
        <w:ind w:left="720"/>
      </w:pPr>
      <w:r>
        <w:rPr>
          <w:rFonts w:ascii="Courier New" w:cs="Courier New" w:eastAsia="Courier New" w:hAnsi="Courier New"/>
          <w:color w:val="1A3A5C"/>
          <w:sz w:val="18"/>
          <w:szCs w:val="18"/>
        </w:rPr>
        <w:t xml:space="preserve">  ]</w:t>
      </w:r>
    </w:p>
    <w:p>
      <w:pPr>
        <w:pBdr>
          <w:left w:val="single" w:color="378ADD" w:sz="6" w:space="8"/>
        </w:pBdr>
        <w:spacing w:after="40" w:before="40"/>
        <w:ind w:left="720"/>
      </w:pPr>
      <w:r>
        <w:rPr>
          <w:rFonts w:ascii="Courier New" w:cs="Courier New" w:eastAsia="Courier New" w:hAnsi="Courier New"/>
          <w:color w:val="1A3A5C"/>
          <w:sz w:val="18"/>
          <w:szCs w:val="18"/>
        </w:rPr>
        <w:t xml:space="preserve">}</w:t>
      </w:r>
    </w:p>
    <w:p>
      <w:pPr>
        <w:spacing w:after="80" w:before="80"/>
      </w:pPr>
      <w:r>
        <w:t xml:space="preserve"/>
      </w:r>
    </w:p>
    <w:p>
      <w:pPr>
        <w:spacing w:after="80" w:before="80"/>
        <w:jc w:val="both"/>
      </w:pPr>
      <w:r>
        <w:rPr>
          <w:rFonts w:ascii="Arial" w:cs="Arial" w:eastAsia="Arial" w:hAnsi="Arial"/>
          <w:sz w:val="22"/>
          <w:szCs w:val="22"/>
        </w:rPr>
        <w:t xml:space="preserve">Relevancia para el proyecto: Este endpoint es indispensable para calcular la Sprint Velocity. Permite identificar qué sprint está activo, su duración y los issues asociados. El ID del sprint (36) se usa luego en el endpoint /rest/agile/1.0/sprint/36/issue para obtener las tareas completadas dentro de ese sprint.</w:t>
      </w:r>
    </w:p>
    <w:p>
      <w:pPr>
        <w:spacing w:after="80" w:before="80"/>
        <w:jc w:val="both"/>
      </w:pPr>
      <w:r>
        <w:rPr>
          <w:rFonts w:ascii="Arial" w:cs="Arial" w:eastAsia="Arial" w:hAnsi="Arial"/>
          <w:i/>
          <w:iCs/>
          <w:color w:val="555555"/>
          <w:sz w:val="22"/>
          <w:szCs w:val="22"/>
        </w:rPr>
        <w:t xml:space="preserve">Nota técnica: Este endpoint requiere que el usuario autenticado tenga permisos de acceso al tablero. La API Agile usa una base URL diferente (/rest/agile/1.0/) y debe importarse como dependencia separada en el backend FastAPI.</w:t>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28"/>
          <w:szCs w:val="28"/>
        </w:rPr>
        <w:t xml:space="preserve">5. Resumen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900"/>
        <w:gridCol w:w="1000"/>
        <w:gridCol w:w="3860"/>
      </w:tblGrid>
      <w:tr>
        <w:trPr>
          <w:tblHeader/>
        </w:trPr>
        <w:tc>
          <w:tcPr>
            <w:tcW w:type="dxa" w:w="4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Endpoint consultado</w:t>
            </w:r>
          </w:p>
        </w:tc>
        <w:tc>
          <w:tcPr>
            <w:tcW w:type="dxa" w:w="9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1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8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Datos obtenidos</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/rest/api/3/issue/QN-10</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200 OK</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Detalle completo tarea QN-10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/rest/api/3/search/jql?jql=project=QN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issues del proyecto QN</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/rest/agile/1.0/board/35/sprint</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GET</w:t>
            </w:r>
          </w:p>
        </w:tc>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200 OK</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Sprint activo QN Sprint 1</w:t>
            </w:r>
          </w:p>
        </w:tc>
      </w:tr>
    </w:tbl>
    <w:p>
      <w:pPr>
        <w:spacing w:after="80" w:before="80"/>
      </w:pPr>
      <w:r>
        <w:t xml:space="preserve"/>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28"/>
          <w:szCs w:val="28"/>
        </w:rPr>
        <w:t xml:space="preserve">6. Hallazgos técnicos relevantes</w:t>
      </w:r>
    </w:p>
    <w:p>
      <w:pPr>
        <w:pStyle w:val="ListParagraph"/>
        <w:numPr>
          <w:ilvl w:val="0"/>
          <w:numId w:val="2"/>
        </w:numPr>
        <w:spacing w:after="60" w:before="60"/>
      </w:pPr>
      <w:r>
        <w:rPr>
          <w:rFonts w:ascii="Arial" w:cs="Arial" w:eastAsia="Arial" w:hAnsi="Arial"/>
          <w:sz w:val="22"/>
          <w:szCs w:val="22"/>
        </w:rPr>
        <w:t xml:space="preserve">La API v3 de Jira Cloud deprecó el endpoint /rest/api/3/search. La versión correcta es /rest/api/3/search/jql, que retorna 200 OK. El backend debe usar exclusivamente esta URL.</w:t>
      </w:r>
    </w:p>
    <w:p>
      <w:pPr>
        <w:pStyle w:val="ListParagraph"/>
        <w:numPr>
          <w:ilvl w:val="0"/>
          <w:numId w:val="2"/>
        </w:numPr>
        <w:spacing w:after="60" w:before="60"/>
      </w:pPr>
      <w:r>
        <w:rPr>
          <w:rFonts w:ascii="Arial" w:cs="Arial" w:eastAsia="Arial" w:hAnsi="Arial"/>
          <w:sz w:val="22"/>
          <w:szCs w:val="22"/>
        </w:rPr>
        <w:t xml:space="preserve">La API Agile de Jira (v1.0) es independiente de la API REST v3 y requiere ser tratada como un servicio distinto en el backend. Ambas APIs comparten la misma autenticación Basic Auth.</w:t>
      </w:r>
    </w:p>
    <w:p>
      <w:pPr>
        <w:pStyle w:val="ListParagraph"/>
        <w:numPr>
          <w:ilvl w:val="0"/>
          <w:numId w:val="2"/>
        </w:numPr>
        <w:spacing w:after="60" w:before="60"/>
      </w:pPr>
      <w:r>
        <w:rPr>
          <w:rFonts w:ascii="Arial" w:cs="Arial" w:eastAsia="Arial" w:hAnsi="Arial"/>
          <w:sz w:val="22"/>
          <w:szCs w:val="22"/>
        </w:rPr>
        <w:t xml:space="preserve">El campo isLast: true en la respuesta de paginación indica que no hay más páginas. El backend debe implementar un loop que evalúe este campo para extraer datos completos cuando total &gt; maxResults.</w:t>
      </w:r>
    </w:p>
    <w:p>
      <w:pPr>
        <w:pStyle w:val="ListParagraph"/>
        <w:numPr>
          <w:ilvl w:val="0"/>
          <w:numId w:val="2"/>
        </w:numPr>
        <w:spacing w:after="60" w:before="60"/>
      </w:pPr>
      <w:r>
        <w:rPr>
          <w:rFonts w:ascii="Arial" w:cs="Arial" w:eastAsia="Arial" w:hAnsi="Arial"/>
          <w:sz w:val="22"/>
          <w:szCs w:val="22"/>
        </w:rPr>
        <w:t xml:space="preserve">La respuesta del sprint incluye el campo goal con el objetivo del sprint en texto libre, lo cual es un dato valioso para los reportes del dashboard.</w:t>
      </w:r>
    </w:p>
    <w:p>
      <w:pPr>
        <w:pStyle w:val="ListParagraph"/>
        <w:numPr>
          <w:ilvl w:val="0"/>
          <w:numId w:val="2"/>
        </w:numPr>
        <w:spacing w:after="60" w:before="60"/>
      </w:pPr>
      <w:r>
        <w:rPr>
          <w:rFonts w:ascii="Arial" w:cs="Arial" w:eastAsia="Arial" w:hAnsi="Arial"/>
          <w:sz w:val="22"/>
          <w:szCs w:val="22"/>
        </w:rPr>
        <w:t xml:space="preserve">El tiempo de respuesta observado fue de 680 ms para el endpoint Agile, lo que es normal para Jira Cloud. El backend debe implementar caché para evitar llamadas repetidas en el cálculo de KPIs.</w:t>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28"/>
          <w:szCs w:val="28"/>
        </w:rPr>
        <w:t xml:space="preserve">7. Conclusión</w:t>
      </w:r>
    </w:p>
    <w:p>
      <w:pPr>
        <w:spacing w:after="80" w:before="80"/>
        <w:jc w:val="both"/>
      </w:pPr>
      <w:r>
        <w:rPr>
          <w:rFonts w:ascii="Arial" w:cs="Arial" w:eastAsia="Arial" w:hAnsi="Arial"/>
          <w:sz w:val="22"/>
          <w:szCs w:val="22"/>
        </w:rPr>
        <w:t xml:space="preserve">La PoC de conexión HTTP fue ejecutada con éxito el 19 de mayo de 2026. Las tres consultas realizadas retornaron código 200 OK con datos reales del proyecto QUANTARA, confirmando que: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La autenticación Basic Auth con API Token de Atlassian funciona correctamente desde Postman.</w:t>
      </w:r>
    </w:p>
    <w:p>
      <w:pPr>
        <w:pStyle w:val="ListParagraph"/>
        <w:numPr>
          <w:ilvl w:val="0"/>
          <w:numId w:val="2"/>
        </w:numPr>
        <w:spacing w:after="60" w:before="60"/>
      </w:pPr>
      <w:r>
        <w:rPr>
          <w:rFonts w:ascii="Arial" w:cs="Arial" w:eastAsia="Arial" w:hAnsi="Arial"/>
          <w:sz w:val="22"/>
          <w:szCs w:val="22"/>
        </w:rPr>
        <w:t xml:space="preserve">La API REST v3 de Jira Cloud es accesible y devuelve datos estructurados en JSON compatibles con el backend FastAPI planeado.</w:t>
      </w:r>
    </w:p>
    <w:p>
      <w:pPr>
        <w:pStyle w:val="ListParagraph"/>
        <w:numPr>
          <w:ilvl w:val="0"/>
          <w:numId w:val="2"/>
        </w:numPr>
        <w:spacing w:after="60" w:before="60"/>
      </w:pPr>
      <w:r>
        <w:rPr>
          <w:rFonts w:ascii="Arial" w:cs="Arial" w:eastAsia="Arial" w:hAnsi="Arial"/>
          <w:sz w:val="22"/>
          <w:szCs w:val="22"/>
        </w:rPr>
        <w:t xml:space="preserve">La API Agile v1.0 permite acceder a datos de sprints y tableros, habilitando el cálculo de KPIs Scrum como Sprint Velocity y Throughput.</w:t>
      </w:r>
    </w:p>
    <w:p>
      <w:pPr>
        <w:pStyle w:val="ListParagraph"/>
        <w:numPr>
          <w:ilvl w:val="0"/>
          <w:numId w:val="2"/>
        </w:numPr>
        <w:spacing w:after="60" w:before="60"/>
      </w:pPr>
      <w:r>
        <w:rPr>
          <w:rFonts w:ascii="Arial" w:cs="Arial" w:eastAsia="Arial" w:hAnsi="Arial"/>
          <w:sz w:val="22"/>
          <w:szCs w:val="22"/>
        </w:rPr>
        <w:t xml:space="preserve">El equipo identificó y corrigió en tiempo real el error 410 en el endpoint de búsqueda, demostrando capacidad de resolución de problemas técnicos.</w:t>
      </w:r>
    </w:p>
    <w:p>
      <w:pPr>
        <w:spacing w:after="80" w:before="80"/>
      </w:pPr>
      <w:r>
        <w:t xml:space="preserve"/>
      </w:r>
    </w:p>
    <w:p>
      <w:pPr>
        <w:spacing w:after="80" w:before="80"/>
        <w:jc w:val="both"/>
      </w:pPr>
      <w:r>
        <w:rPr>
          <w:rFonts w:ascii="Arial" w:cs="Arial" w:eastAsia="Arial" w:hAnsi="Arial"/>
          <w:sz w:val="22"/>
          <w:szCs w:val="22"/>
        </w:rPr>
        <w:t xml:space="preserve">El Hito H1.1 queda formalmente cerrado con este entregable. El equipo está en condiciones de iniciar el Mes 2 del cronograma: construcción del backend core, integración con la API de Jira y lógica de KPIs.</w:t>
      </w:r>
    </w:p>
    <w:p>
      <w:pPr>
        <w:pBdr>
          <w:bottom w:val="single" w:color="CCCCCC" w:sz="4" w:space="1"/>
        </w:pBdr>
        <w:spacing w:after="160" w:before="160"/>
      </w:pPr>
      <w:r>
        <w:t xml:space="preserve"/>
      </w:r>
    </w:p>
    <w:p>
      <w:pPr>
        <w:pStyle w:val="Heading1"/>
        <w:spacing w:after="160" w:before="320"/>
      </w:pPr>
      <w:r>
        <w:rPr>
          <w:rFonts w:ascii="Arial" w:cs="Arial" w:eastAsia="Arial" w:hAnsi="Arial"/>
          <w:b/>
          <w:bCs/>
          <w:sz w:val="28"/>
          <w:szCs w:val="28"/>
        </w:rPr>
        <w:t xml:space="preserve">8. Próximos pasos (Semana 2 — Mes 2)</w:t>
      </w:r>
    </w:p>
    <w:p>
      <w:pPr>
        <w:pStyle w:val="ListParagraph"/>
        <w:numPr>
          <w:ilvl w:val="0"/>
          <w:numId w:val="3"/>
        </w:numPr>
        <w:spacing w:after="60" w:before="60"/>
      </w:pPr>
      <w:r>
        <w:rPr>
          <w:rFonts w:ascii="Arial" w:cs="Arial" w:eastAsia="Arial" w:hAnsi="Arial"/>
          <w:sz w:val="22"/>
          <w:szCs w:val="22"/>
        </w:rPr>
        <w:t xml:space="preserve">Implementar el servicio de conexión HTTP reutilizable en FastAPI usando el módulo requests de Python.</w:t>
      </w:r>
    </w:p>
    <w:p>
      <w:pPr>
        <w:pStyle w:val="ListParagraph"/>
        <w:numPr>
          <w:ilvl w:val="0"/>
          <w:numId w:val="3"/>
        </w:numPr>
        <w:spacing w:after="60" w:before="60"/>
      </w:pPr>
      <w:r>
        <w:rPr>
          <w:rFonts w:ascii="Arial" w:cs="Arial" w:eastAsia="Arial" w:hAnsi="Arial"/>
          <w:sz w:val="22"/>
          <w:szCs w:val="22"/>
        </w:rPr>
        <w:t xml:space="preserve">Crear el módulo de autenticación con el API Token almacenado en variables de entorno (.env), nunca en el código fuente.</w:t>
      </w:r>
    </w:p>
    <w:p>
      <w:pPr>
        <w:pStyle w:val="ListParagraph"/>
        <w:numPr>
          <w:ilvl w:val="0"/>
          <w:numId w:val="3"/>
        </w:numPr>
        <w:spacing w:after="60" w:before="60"/>
      </w:pPr>
      <w:r>
        <w:rPr>
          <w:rFonts w:ascii="Arial" w:cs="Arial" w:eastAsia="Arial" w:hAnsi="Arial"/>
          <w:sz w:val="22"/>
          <w:szCs w:val="22"/>
        </w:rPr>
        <w:t xml:space="preserve">Implementar el sistema de paginación evaluando el campo isLast o comparando startAt + maxResults con total.</w:t>
      </w:r>
    </w:p>
    <w:p>
      <w:pPr>
        <w:pStyle w:val="ListParagraph"/>
        <w:numPr>
          <w:ilvl w:val="0"/>
          <w:numId w:val="3"/>
        </w:numPr>
        <w:spacing w:after="60" w:before="60"/>
      </w:pPr>
      <w:r>
        <w:rPr>
          <w:rFonts w:ascii="Arial" w:cs="Arial" w:eastAsia="Arial" w:hAnsi="Arial"/>
          <w:sz w:val="22"/>
          <w:szCs w:val="22"/>
        </w:rPr>
        <w:t xml:space="preserve">Mapear los campos JSON de respuesta de Jira a los modelos ORM de PostgreSQL definidos en el diseño del Mes 1.</w:t>
      </w:r>
    </w:p>
    <w:p>
      <w:pPr>
        <w:pStyle w:val="ListParagraph"/>
        <w:numPr>
          <w:ilvl w:val="0"/>
          <w:numId w:val="3"/>
        </w:numPr>
        <w:spacing w:after="60" w:before="60"/>
      </w:pPr>
      <w:r>
        <w:rPr>
          <w:rFonts w:ascii="Arial" w:cs="Arial" w:eastAsia="Arial" w:hAnsi="Arial"/>
          <w:sz w:val="22"/>
          <w:szCs w:val="22"/>
        </w:rPr>
        <w:t xml:space="preserve">Exportar la colección de Postman con las 3 consultas probadas y subirla al repositorio GitHub del proyecto.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Proyecto QUANTARA — Grupo ASD &amp; SENA | PoC HTTP — Semana 1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2026-05-21T21:00:04.019Z</dcterms:created>
  <dcterms:modified xsi:type="dcterms:W3CDTF">2026-05-21T21:00:04.019Z</dcterms:modified>
</cp:coreProperties>
</file>

<file path=docProps/custom.xml><?xml version="1.0" encoding="utf-8"?>
<Properties xmlns="http://schemas.openxmlformats.org/officeDocument/2006/custom-properties" xmlns:vt="http://schemas.openxmlformats.org/officeDocument/2006/docPropsVTypes"/>
</file>