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集团门户业务测试报告_2.5.7.11.docx</w:t>
      </w:r>
    </w:p>
    <w:p>
      <w:pPr>
        <w:pStyle w:val="Heading1"/>
      </w:pPr>
      <w:r>
        <w:t>1. 测试日期：</w:t>
      </w:r>
    </w:p>
    <w:p>
      <w:pPr>
        <w:pStyle w:val="Heading1"/>
      </w:pPr>
      <w:r>
        <w:t>2. 测试人员：黄乃芳、郑杰、纪雅容、贺东琴</w:t>
      </w:r>
    </w:p>
    <w:p>
      <w:pPr>
        <w:pStyle w:val="Heading1"/>
      </w:pPr>
      <w:r>
        <w:t>3. 测试结果：符合需求，测试通过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720"/>
          </w:tcPr>
          <w:p>
            <w:r>
              <w:t>序号</w:t>
            </w:r>
          </w:p>
        </w:tc>
        <w:tc>
          <w:tcPr>
            <w:tcW w:type="dxa" w:w="4320"/>
          </w:tcPr>
          <w:p>
            <w:r>
              <w:t>需求编号</w:t>
            </w:r>
          </w:p>
        </w:tc>
        <w:tc>
          <w:tcPr>
            <w:tcW w:type="dxa" w:w="5760"/>
          </w:tcPr>
          <w:p>
            <w:r>
              <w:t>测试需求点</w:t>
            </w:r>
          </w:p>
        </w:tc>
        <w:tc>
          <w:tcPr>
            <w:tcW w:type="dxa" w:w="2160"/>
          </w:tcPr>
          <w:p>
            <w:r>
              <w:t>测试结果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Q032L0-XXX</w:t>
            </w:r>
          </w:p>
        </w:tc>
        <w:tc>
          <w:tcPr>
            <w:tcW w:type="dxa" w:w="5760"/>
          </w:tcPr>
          <w:p>
            <w:r>
              <w:t>修复全部删除</w:t>
            </w:r>
          </w:p>
        </w:tc>
        <w:tc>
          <w:tcPr>
            <w:tcW w:type="dxa" w:w="2160"/>
          </w:tcPr>
          <w:p>
            <w:r>
              <w:t>通过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Q032L0-YYY</w:t>
            </w:r>
          </w:p>
        </w:tc>
        <w:tc>
          <w:tcPr>
            <w:tcW w:type="dxa" w:w="5760"/>
          </w:tcPr>
          <w:p>
            <w:r>
              <w:t>漏洞修复</w:t>
            </w:r>
          </w:p>
        </w:tc>
        <w:tc>
          <w:tcPr>
            <w:tcW w:type="dxa" w:w="2160"/>
          </w:tcPr>
          <w:p>
            <w:r>
              <w:t>通过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Q032L0-ZZZ</w:t>
            </w:r>
          </w:p>
        </w:tc>
        <w:tc>
          <w:tcPr>
            <w:tcW w:type="dxa" w:w="5760"/>
          </w:tcPr>
          <w:p>
            <w:r>
              <w:t>EAIP地址修改</w:t>
            </w:r>
          </w:p>
        </w:tc>
        <w:tc>
          <w:tcPr>
            <w:tcW w:type="dxa" w:w="2160"/>
          </w:tcPr>
          <w:p>
            <w:r>
              <w:t>通过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Q032L0-ZZZ</w:t>
            </w:r>
          </w:p>
        </w:tc>
        <w:tc>
          <w:tcPr>
            <w:tcW w:type="dxa" w:w="5760"/>
          </w:tcPr>
          <w:p>
            <w:r>
              <w:t>EAIP地址修改</w:t>
            </w:r>
          </w:p>
        </w:tc>
        <w:tc>
          <w:tcPr>
            <w:tcW w:type="dxa" w:w="2160"/>
          </w:tcPr>
          <w:p>
            <w:r>
              <w:t>通过</w:t>
            </w:r>
          </w:p>
        </w:tc>
      </w:tr>
    </w:tbl>
    <w:p>
      <w:pPr>
        <w:pStyle w:val="Heading1"/>
      </w:pPr>
      <w:r>
        <w:t>4. 测试项目内容：</w:t>
      </w:r>
    </w:p>
    <w:p>
      <w:pPr>
        <w:pStyle w:val="Heading2"/>
      </w:pPr>
      <w:r>
        <w:t>4.1 多元金融管理后台增加页签区配置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