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集团网络金融门户系统-【下发编号】</w:t>
      </w:r>
    </w:p>
    <w:p>
      <w:pPr>
        <w:jc w:val="center"/>
      </w:pPr>
      <w:r>
        <w:rPr>
          <w:b w:val="true"/>
          <w:sz w:val="40"/>
        </w:rPr>
        <w:t>技术测试报告</w:t>
      </w:r>
    </w:p>
    <w:p>
      <w:r>
        <w:t>一、测试日期：YYYY年MM月DD日-MM月DD日</w:t>
      </w:r>
    </w:p>
    <w:p>
      <w:r>
        <w:t>二、测试人员：苏培泳、曹喜阳、黄梅兰、高发鑫、谢淑慧、张湛、宋浦榕、郑诗渊、吴铁浩、黄文龙、陈敏</w:t>
      </w:r>
    </w:p>
    <w:p>
      <w:r>
        <w:t>三、测试结果：测试通过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500" w:type="dxa"/>
          </w:tcPr>
          <w:p>
            <w:r>
              <w:t>序号</w:t>
            </w:r>
          </w:p>
        </w:tc>
        <w:tc>
          <w:tcPr>
            <w:tcW w:w="1500" w:type="dxa"/>
          </w:tcPr>
          <w:p>
            <w:r>
              <w:t>需求编号</w:t>
            </w:r>
          </w:p>
        </w:tc>
        <w:tc>
          <w:tcPr>
            <w:tcW w:w="500" w:type="dxa"/>
          </w:tcPr>
          <w:p>
            <w:r>
              <w:t>用例数</w:t>
            </w:r>
          </w:p>
        </w:tc>
        <w:tc>
          <w:tcPr>
            <w:tcW w:w="500" w:type="dxa"/>
          </w:tcPr>
          <w:p>
            <w:r>
              <w:t>用例号</w:t>
            </w:r>
          </w:p>
        </w:tc>
        <w:tc>
          <w:tcPr>
            <w:tcW w:w="500" w:type="dxa"/>
          </w:tcPr>
          <w:p>
            <w:r>
              <w:t>测试结果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Q032L0-00-0129-06-0-20230314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Q032L0-00-0129-06-0-20230315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Q032L0-00-0129-06-0-20230316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Q032L0-00-0129-06-0-20230317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Q032L0-00-0129-06-0-20230318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Q032L0-00-0129-06-0-20230319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2023-03-18T03:36:47Z</dcterms:created>
  <dc:creator>Apache POI</dc:creator>
</cp:coreProperties>
</file>