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IT Service Desk — Incident Resolution Report</w:t>
      </w:r>
    </w:p>
    <w:p>
      <w:pPr>
        <w:spacing w:after="300"/>
      </w:pPr>
      <w:r>
        <w:rPr>
          <w:color w:val="555555"/>
          <w:sz w:val="22"/>
          <w:szCs w:val="22"/>
        </w:rPr>
        <w:t xml:space="preserve">Incident INC0012858</w:t>
      </w:r>
    </w:p>
    <w:p>
      <w:pPr>
        <w:pStyle w:val="Heading2"/>
        <w:spacing w:after="120"/>
      </w:pPr>
      <w:r>
        <w:t xml:space="preserve">Ticket Summary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F2F2F2" w:val="clear"/>
          </w:tcPr>
          <w:p>
            <w:r>
              <w:rPr>
                <w:b/>
                <w:bCs/>
                <w:sz w:val="20"/>
                <w:szCs w:val="20"/>
              </w:rPr>
              <w:t xml:space="preserve">Ticket ID</w:t>
            </w:r>
          </w:p>
        </w:tc>
        <w:tc>
          <w:tcPr>
            <w:tcW w:type="dxa" w:w="6640"/>
          </w:tcPr>
          <w:p>
            <w:r>
              <w:rPr>
                <w:sz w:val="20"/>
                <w:szCs w:val="20"/>
              </w:rPr>
              <w:t xml:space="preserve">INC0012858</w:t>
            </w:r>
          </w:p>
        </w:tc>
      </w:tr>
      <w:tr>
        <w:tc>
          <w:tcPr>
            <w:tcW w:type="dxa" w:w="2600"/>
            <w:shd w:fill="F2F2F2" w:val="clear"/>
          </w:tcPr>
          <w:p>
            <w:r>
              <w:rPr>
                <w:b/>
                <w:bCs/>
                <w:sz w:val="20"/>
                <w:szCs w:val="20"/>
              </w:rPr>
              <w:t xml:space="preserve">Priority</w:t>
            </w:r>
          </w:p>
        </w:tc>
        <w:tc>
          <w:tcPr>
            <w:tcW w:type="dxa" w:w="6640"/>
          </w:tcPr>
          <w:p>
            <w:r>
              <w:rPr>
                <w:sz w:val="20"/>
                <w:szCs w:val="20"/>
              </w:rPr>
              <w:t xml:space="preserve">Critical</w:t>
            </w:r>
          </w:p>
        </w:tc>
      </w:tr>
      <w:tr>
        <w:tc>
          <w:tcPr>
            <w:tcW w:type="dxa" w:w="2600"/>
            <w:shd w:fill="F2F2F2" w:val="clear"/>
          </w:tcPr>
          <w:p>
            <w:r>
              <w:rPr>
                <w:b/>
                <w:bCs/>
                <w:sz w:val="20"/>
                <w:szCs w:val="20"/>
              </w:rPr>
              <w:t xml:space="preserve">Subject</w:t>
            </w:r>
          </w:p>
        </w:tc>
        <w:tc>
          <w:tcPr>
            <w:tcW w:type="dxa" w:w="6640"/>
          </w:tcPr>
          <w:p>
            <w:r>
              <w:rPr>
                <w:sz w:val="20"/>
                <w:szCs w:val="20"/>
              </w:rPr>
              <w:t xml:space="preserve">Nobody on the 3rd Floor Has Internet Right Now</w:t>
            </w:r>
          </w:p>
        </w:tc>
      </w:tr>
      <w:tr>
        <w:tc>
          <w:tcPr>
            <w:tcW w:type="dxa" w:w="2600"/>
            <w:shd w:fill="F2F2F2" w:val="clear"/>
          </w:tcPr>
          <w:p>
            <w:r>
              <w:rPr>
                <w:b/>
                <w:bCs/>
                <w:sz w:val="20"/>
                <w:szCs w:val="20"/>
              </w:rPr>
              <w:t xml:space="preserve">Reported By</w:t>
            </w:r>
          </w:p>
        </w:tc>
        <w:tc>
          <w:tcPr>
            <w:tcW w:type="dxa" w:w="6640"/>
          </w:tcPr>
          <w:p>
            <w:r>
              <w:rPr>
                <w:sz w:val="20"/>
                <w:szCs w:val="20"/>
              </w:rPr>
              <w:t xml:space="preserve">Mike Reeves (mreeves@servicedesk-simulator.com)</w:t>
            </w:r>
          </w:p>
        </w:tc>
      </w:tr>
      <w:tr>
        <w:tc>
          <w:tcPr>
            <w:tcW w:type="dxa" w:w="2600"/>
            <w:shd w:fill="F2F2F2" w:val="clear"/>
          </w:tcPr>
          <w:p>
            <w:r>
              <w:rPr>
                <w:b/>
                <w:bCs/>
                <w:sz w:val="20"/>
                <w:szCs w:val="20"/>
              </w:rPr>
              <w:t xml:space="preserve">Department / Location</w:t>
            </w:r>
          </w:p>
        </w:tc>
        <w:tc>
          <w:tcPr>
            <w:tcW w:type="dxa" w:w="6640"/>
          </w:tcPr>
          <w:p>
            <w:r>
              <w:rPr>
                <w:sz w:val="20"/>
                <w:szCs w:val="20"/>
              </w:rPr>
              <w:t xml:space="preserve">Facilities — Floor 3</w:t>
            </w:r>
          </w:p>
        </w:tc>
      </w:tr>
      <w:tr>
        <w:tc>
          <w:tcPr>
            <w:tcW w:type="dxa" w:w="2600"/>
            <w:shd w:fill="F2F2F2" w:val="clear"/>
          </w:tcPr>
          <w:p>
            <w:r>
              <w:rPr>
                <w:b/>
                <w:bCs/>
                <w:sz w:val="20"/>
                <w:szCs w:val="20"/>
              </w:rPr>
              <w:t xml:space="preserve">Contact</w:t>
            </w:r>
          </w:p>
        </w:tc>
        <w:tc>
          <w:tcPr>
            <w:tcW w:type="dxa" w:w="6640"/>
          </w:tcPr>
          <w:p>
            <w:r>
              <w:rPr>
                <w:sz w:val="20"/>
                <w:szCs w:val="20"/>
              </w:rPr>
              <w:t xml:space="preserve">x1095</w:t>
            </w:r>
          </w:p>
        </w:tc>
      </w:tr>
      <w:tr>
        <w:tc>
          <w:tcPr>
            <w:tcW w:type="dxa" w:w="2600"/>
            <w:shd w:fill="F2F2F2" w:val="clear"/>
          </w:tcPr>
          <w:p>
            <w:r>
              <w:rPr>
                <w:b/>
                <w:bCs/>
                <w:sz w:val="20"/>
                <w:szCs w:val="20"/>
              </w:rPr>
              <w:t xml:space="preserve">Assignee</w:t>
            </w:r>
          </w:p>
        </w:tc>
        <w:tc>
          <w:tcPr>
            <w:tcW w:type="dxa" w:w="6640"/>
          </w:tcPr>
          <w:p>
            <w:r>
              <w:rPr>
                <w:sz w:val="20"/>
                <w:szCs w:val="20"/>
              </w:rPr>
              <w:t xml:space="preserve">mclarke8</w:t>
            </w:r>
          </w:p>
        </w:tc>
      </w:tr>
      <w:tr>
        <w:tc>
          <w:tcPr>
            <w:tcW w:type="dxa" w:w="2600"/>
            <w:shd w:fill="F2F2F2" w:val="clear"/>
          </w:tcPr>
          <w:p>
            <w:r>
              <w:rPr>
                <w:b/>
                <w:bCs/>
                <w:sz w:val="20"/>
                <w:szCs w:val="20"/>
              </w:rPr>
              <w:t xml:space="preserve">Status</w:t>
            </w:r>
          </w:p>
        </w:tc>
        <w:tc>
          <w:tcPr>
            <w:tcW w:type="dxa" w:w="6640"/>
          </w:tcPr>
          <w:p>
            <w:r>
              <w:rPr>
                <w:sz w:val="20"/>
                <w:szCs w:val="20"/>
              </w:rPr>
              <w:t xml:space="preserve">Resolved / Closed</w:t>
            </w:r>
          </w:p>
        </w:tc>
      </w:tr>
    </w:tbl>
    <w:p>
      <w:pPr>
        <w:pStyle w:val="Heading2"/>
        <w:spacing w:after="120" w:before="300"/>
      </w:pPr>
      <w:r>
        <w:t xml:space="preserve">Issue Description</w:t>
      </w:r>
    </w:p>
    <w:p>
      <w:pPr>
        <w:spacing w:after="200"/>
      </w:pPr>
      <w:r>
        <w:t xml:space="preserve">All users on the 3rd floor lost internet access starting roughly half an hour before the ticket was filed. No one on the floor could reach any websites, and the conference rooms on that floor were also affected. The 2nd floor was confirmed unaffected.</w:t>
      </w:r>
    </w:p>
    <w:p>
      <w:pPr>
        <w:pStyle w:val="Heading2"/>
        <w:spacing w:after="120"/>
      </w:pPr>
      <w:r>
        <w:t xml:space="preserve">Business Impact</w:t>
      </w:r>
    </w:p>
    <w:p>
      <w:pPr>
        <w:spacing w:after="200"/>
      </w:pPr>
      <w:r>
        <w:t xml:space="preserve">Multiple departments on the 3rd floor were unable to work, including the customer service team, who lost access to the CRM system.</w:t>
      </w:r>
    </w:p>
    <w:p>
      <w:pPr>
        <w:spacing w:after="60" w:before="12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257425"/>
                    </a:xfrm>
                    <a:prstGeom prst="rect">
                      <a:avLst/>
                    </a:prstGeom>
                  </pic:spPr>
                </pic:pic>
              </a:graphicData>
            </a:graphic>
          </wp:inline>
        </w:drawing>
      </w:r>
    </w:p>
    <w:p>
      <w:pPr>
        <w:spacing w:after="200"/>
        <w:jc w:val="center"/>
      </w:pPr>
      <w:r>
        <w:rPr>
          <w:i/>
          <w:iCs/>
          <w:color w:val="666666"/>
          <w:sz w:val="18"/>
          <w:szCs w:val="18"/>
        </w:rPr>
        <w:t xml:space="preserve">Figure 1 — Original ticket INC0012858</w:t>
      </w:r>
    </w:p>
    <w:p>
      <w:pPr>
        <w:pStyle w:val="Heading2"/>
        <w:spacing w:after="120" w:before="300"/>
      </w:pPr>
      <w:r>
        <w:t xml:space="preserve">Diagnostics</w:t>
      </w:r>
    </w:p>
    <w:p>
      <w:pPr>
        <w:spacing w:after="200"/>
      </w:pPr>
      <w:r>
        <w:t xml:space="preserve">Reviewed the network device list and identified the Floor 3 Switch (10.0.3.1, Server Room B) as the likely point of failure, since the outage was isolated to that floor while other network devices (Main Firewall, Lobby WiFi AP, Cafeteria WiFi AP) remained online and unaffected.</w:t>
      </w:r>
    </w:p>
    <w:p>
      <w:pPr>
        <w:spacing w:after="60" w:before="12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038225"/>
                    </a:xfrm>
                    <a:prstGeom prst="rect">
                      <a:avLst/>
                    </a:prstGeom>
                  </pic:spPr>
                </pic:pic>
              </a:graphicData>
            </a:graphic>
          </wp:inline>
        </w:drawing>
      </w:r>
    </w:p>
    <w:p>
      <w:pPr>
        <w:spacing w:after="200"/>
        <w:jc w:val="center"/>
      </w:pPr>
      <w:r>
        <w:rPr>
          <w:i/>
          <w:iCs/>
          <w:color w:val="666666"/>
          <w:sz w:val="18"/>
          <w:szCs w:val="18"/>
        </w:rPr>
        <w:t xml:space="preserve">Figure 2 — Network device list showing the Floor 3 Switch and reboot option</w:t>
      </w:r>
    </w:p>
    <w:p>
      <w:pPr>
        <w:pStyle w:val="Heading2"/>
        <w:spacing w:after="120" w:before="300"/>
      </w:pPr>
      <w:r>
        <w:t xml:space="preserve">Actions Taken</w:t>
      </w:r>
    </w:p>
    <w:p>
      <w:pPr>
        <w:pStyle w:val="ListParagraph"/>
        <w:numPr>
          <w:ilvl w:val="0"/>
          <w:numId w:val="1"/>
        </w:numPr>
        <w:spacing w:after="60"/>
      </w:pPr>
      <w:r>
        <w:t xml:space="preserve">Restarted the Floor 3 Switch (SD1032) from the network device list.</w:t>
      </w:r>
    </w:p>
    <w:p>
      <w:pPr>
        <w:pStyle w:val="ListParagraph"/>
        <w:numPr>
          <w:ilvl w:val="0"/>
          <w:numId w:val="1"/>
        </w:numPr>
        <w:spacing w:after="60"/>
      </w:pPr>
      <w:r>
        <w:t xml:space="preserve">Communicated with the reporting user, Mike Reeves, via Team Chat throughout the process.</w:t>
      </w:r>
    </w:p>
    <w:p>
      <w:pPr>
        <w:pStyle w:val="ListParagraph"/>
        <w:numPr>
          <w:ilvl w:val="0"/>
          <w:numId w:val="1"/>
        </w:numPr>
        <w:spacing w:after="60"/>
      </w:pPr>
      <w:r>
        <w:t xml:space="preserve">After the restart, informed the user the switch had been restarted and internet access should be restored.</w:t>
      </w:r>
    </w:p>
    <w:p>
      <w:pPr>
        <w:pStyle w:val="ListParagraph"/>
        <w:numPr>
          <w:ilvl w:val="0"/>
          <w:numId w:val="1"/>
        </w:numPr>
        <w:spacing w:after="60"/>
      </w:pPr>
      <w:r>
        <w:t xml:space="preserve">User confirmed via Team Chat that connectivity was back and the issue was resolved.</w:t>
      </w:r>
    </w:p>
    <w:p>
      <w:pPr>
        <w:spacing w:after="60" w:before="120"/>
        <w:jc w:val="center"/>
      </w:pPr>
      <w:r>
        <w:drawing>
          <wp:inline distT="0" distB="0" distL="0" distR="0">
            <wp:extent cx="285750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048375"/>
                    </a:xfrm>
                    <a:prstGeom prst="rect">
                      <a:avLst/>
                    </a:prstGeom>
                  </pic:spPr>
                </pic:pic>
              </a:graphicData>
            </a:graphic>
          </wp:inline>
        </w:drawing>
      </w:r>
    </w:p>
    <w:p>
      <w:pPr>
        <w:spacing w:after="200"/>
        <w:jc w:val="center"/>
      </w:pPr>
      <w:r>
        <w:rPr>
          <w:i/>
          <w:iCs/>
          <w:color w:val="666666"/>
          <w:sz w:val="18"/>
          <w:szCs w:val="18"/>
        </w:rPr>
        <w:t xml:space="preserve">Figure 3 — Team Chat confirming the switch restart resolved the outage</w:t>
      </w:r>
    </w:p>
    <w:p>
      <w:pPr>
        <w:pStyle w:val="Heading2"/>
        <w:spacing w:after="120" w:before="300"/>
      </w:pPr>
      <w:r>
        <w:t xml:space="preserve">Resolution</w:t>
      </w:r>
    </w:p>
    <w:p>
      <w:pPr>
        <w:spacing w:after="80"/>
      </w:pPr>
      <w:r>
        <w:rPr>
          <w:i/>
          <w:iCs/>
          <w:sz w:val="22"/>
          <w:szCs w:val="22"/>
        </w:rPr>
        <w:t xml:space="preserve">Resolution notes (as entered on ticket close):</w:t>
      </w:r>
    </w:p>
    <w:p>
      <w:pPr>
        <w:spacing w:after="200"/>
        <w:ind w:left="360"/>
      </w:pPr>
      <w:r>
        <w:rPr>
          <w:sz w:val="22"/>
          <w:szCs w:val="22"/>
        </w:rPr>
        <w:t xml:space="preserve">"Verified outage isolated to Floor 3 switch. Device remains offline after restart attempt. Escalated to Network Team for further investigation."</w:t>
      </w:r>
    </w:p>
    <w:p>
      <w:pPr>
        <w:spacing w:after="60" w:before="120"/>
        <w:jc w:val="center"/>
      </w:pPr>
      <w:r>
        <w:drawing>
          <wp:inline distT="0" distB="0" distL="0" distR="0">
            <wp:extent cx="3810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476500"/>
                    </a:xfrm>
                    <a:prstGeom prst="rect">
                      <a:avLst/>
                    </a:prstGeom>
                  </pic:spPr>
                </pic:pic>
              </a:graphicData>
            </a:graphic>
          </wp:inline>
        </w:drawing>
      </w:r>
    </w:p>
    <w:p>
      <w:pPr>
        <w:spacing w:after="200"/>
        <w:jc w:val="center"/>
      </w:pPr>
      <w:r>
        <w:rPr>
          <w:i/>
          <w:iCs/>
          <w:color w:val="666666"/>
          <w:sz w:val="18"/>
          <w:szCs w:val="18"/>
        </w:rPr>
        <w:t xml:space="preserve">Figure 4 — Close Ticket dialog with resolution notes</w:t>
      </w:r>
    </w:p>
    <w:p>
      <w:pPr>
        <w:pStyle w:val="Heading2"/>
        <w:spacing w:after="120" w:before="200"/>
      </w:pPr>
      <w:r>
        <w:t xml:space="preserve">Note on Documentation Accuracy</w:t>
      </w:r>
    </w:p>
    <w:p>
      <w:r>
        <w:t xml:space="preserve">The resolution notes entered on ticket close state the switch "remains offline after restart attempt" and that the issue was escalated to the Network Team. This does not match the rest of the record: the Team Chat log shows the user confirming connectivity was restored after the switch restart, and the device list shows the Floor 3 Switch as Online. It is recommended the resolution notes be corrected to reflect that the switch restart resolved the outage, with no escalation required.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a3e3a8e8f408df645e1177f5a58a57e9c62754.png"/><Relationship Id="rId8" Type="http://schemas.openxmlformats.org/officeDocument/2006/relationships/image" Target="media/8ffb17f729e5c57bd84127d533c753763ae3dffc.png"/><Relationship Id="rId9" Type="http://schemas.openxmlformats.org/officeDocument/2006/relationships/image" Target="media/2c4b0a05c677dee80a5d656d6fa57987cbdddbbf.png"/><Relationship Id="rId10" Type="http://schemas.openxmlformats.org/officeDocument/2006/relationships/image" Target="media/c6f67ef57a2b98a6e461f30d25ddb6f3c050c3e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2026-07-08T03:08:50.668Z</dcterms:created>
  <dcterms:modified xsi:type="dcterms:W3CDTF">2026-07-08T03:08:50.683Z</dcterms:modified>
</cp:coreProperties>
</file>

<file path=docProps/custom.xml><?xml version="1.0" encoding="utf-8"?>
<Properties xmlns="http://schemas.openxmlformats.org/officeDocument/2006/custom-properties" xmlns:vt="http://schemas.openxmlformats.org/officeDocument/2006/docPropsVTypes"/>
</file>