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学习笔记</w:t>
      </w:r>
    </w:p>
    <w:p>
      <w:r>
        <w:t>AI Agent（智能体）是一种能够</w:t>
      </w:r>
      <w:r>
        <w:rPr>
          <w:b/>
        </w:rPr>
        <w:t>自主感知环境</w:t>
      </w:r>
      <w:r>
        <w:t>、做出决策并执行动作的 AI 系统。</w:t>
      </w:r>
    </w:p>
    <w:p>
      <w:pPr>
        <w:pStyle w:val="Heading2"/>
      </w:pPr>
      <w:r>
        <w:t>核心能力</w:t>
      </w:r>
    </w:p>
    <w:p>
      <w:r>
        <w:t>1. 感知（Perception / Reasoning / Action / Observation）：接收用户输入和环境反馈</w:t>
      </w:r>
    </w:p>
    <w:p>
      <w:r>
        <w:t>2. 推理（Perception / Reasoning / Action / Observation）：分析任务，拆解为可执行的步骤</w:t>
      </w:r>
    </w:p>
    <w:p>
      <w:r>
        <w:t>3. 行动（Perception / Reasoning / Action / Observation）：调用工具执行具体操作</w:t>
      </w:r>
    </w:p>
    <w:p>
      <w:r>
        <w:t>4. 观察（Perception / Reasoning / Action / Observation）：获取工具执行结果</w:t>
      </w:r>
    </w:p>
    <w:p>
      <w:pPr>
        <w:pStyle w:val="Heading2"/>
      </w:pPr>
      <w:r>
        <w:t>ReAct 模式</w:t>
      </w:r>
    </w:p>
    <w:p>
      <w:r>
        <w:rPr>
          <w:b/>
        </w:rPr>
        <w:t>ReAct</w:t>
      </w:r>
      <w:r>
        <w:t>（Reasoning + Acting）是目前最主流的 Agent 推理范式。</w:t>
      </w:r>
    </w:p>
    <w:p>
      <w:pPr>
        <w:pStyle w:val="ListBullet"/>
      </w:pPr>
      <w:r>
        <w:t>Thought: 当前我需要做什么？</w:t>
      </w:r>
    </w:p>
    <w:p>
      <w:pPr>
        <w:pStyle w:val="ListBullet"/>
      </w:pPr>
      <w:r>
        <w:t>Action: 调用哪个工具？</w:t>
      </w:r>
    </w:p>
    <w:p>
      <w:pPr>
        <w:pStyle w:val="ListBullet"/>
      </w:pPr>
      <w:r>
        <w:t>Observation: 工具返回了什么？</w:t>
      </w:r>
    </w:p>
    <w:p>
      <w:pPr>
        <w:pStyle w:val="Heading2"/>
      </w:pPr>
      <w:r>
        <w:t>模型对比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参数量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</w:tr>
      <w:tr>
        <w:tc>
          <w:tcPr>
            <w:tcW w:type="dxa" w:w="2880"/>
          </w:tcPr>
          <w:p>
            <w:r>
              <w:t>GPT-4</w:t>
            </w:r>
          </w:p>
        </w:tc>
        <w:tc>
          <w:tcPr>
            <w:tcW w:type="dxa" w:w="2880"/>
          </w:tcPr>
          <w:p>
            <w:r>
              <w:t>1.8T</w:t>
            </w:r>
          </w:p>
        </w:tc>
        <w:tc>
          <w:tcPr>
            <w:tcW w:type="dxa" w:w="2880"/>
          </w:tcPr>
          <w:p>
            <w:r>
              <w:t>多模态、推理强</w:t>
            </w:r>
          </w:p>
        </w:tc>
      </w:tr>
      <w:tr>
        <w:tc>
          <w:tcPr>
            <w:tcW w:type="dxa" w:w="2880"/>
          </w:tcPr>
          <w:p>
            <w:r>
              <w:t>DeepSeek-V3</w:t>
            </w:r>
          </w:p>
        </w:tc>
        <w:tc>
          <w:tcPr>
            <w:tcW w:type="dxa" w:w="2880"/>
          </w:tcPr>
          <w:p>
            <w:r>
              <w:t>671B</w:t>
            </w:r>
          </w:p>
        </w:tc>
        <w:tc>
          <w:tcPr>
            <w:tcW w:type="dxa" w:w="2880"/>
          </w:tcPr>
          <w:p>
            <w:r>
              <w:t>高性价比、中文好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