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6CF5" w14:textId="0F0B9B28" w:rsidR="0085257A" w:rsidRPr="00AD232E" w:rsidRDefault="00DE74B6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Car Rental App</w:t>
      </w:r>
    </w:p>
    <w:p w14:paraId="68B3DF59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578C4C32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3C540576" w14:textId="77777777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14:paraId="7E625DE6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1EB93F30" w14:textId="77777777" w:rsidR="0085257A" w:rsidRPr="00AD232E" w:rsidRDefault="0085257A"/>
    <w:p w14:paraId="43B9C704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914AF3B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4AFEAC3E" w14:textId="77777777">
        <w:tc>
          <w:tcPr>
            <w:tcW w:w="2304" w:type="dxa"/>
          </w:tcPr>
          <w:p w14:paraId="39934EEA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34730BC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D25924F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56ABDC2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5903661B" w14:textId="77777777">
        <w:tc>
          <w:tcPr>
            <w:tcW w:w="2304" w:type="dxa"/>
          </w:tcPr>
          <w:p w14:paraId="2722AE87" w14:textId="53CEF487" w:rsidR="0085257A" w:rsidRPr="00AD232E" w:rsidRDefault="00DE74B6">
            <w:pPr>
              <w:pStyle w:val="Tabletext"/>
            </w:pPr>
            <w:r>
              <w:t>22.03.2023</w:t>
            </w:r>
          </w:p>
        </w:tc>
        <w:tc>
          <w:tcPr>
            <w:tcW w:w="1152" w:type="dxa"/>
          </w:tcPr>
          <w:p w14:paraId="788E2903" w14:textId="73FFCC70" w:rsidR="0085257A" w:rsidRPr="00AD232E" w:rsidRDefault="00DE74B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0C84C3C" w14:textId="79F9FC13" w:rsidR="0085257A" w:rsidRPr="00AD232E" w:rsidRDefault="00DE74B6">
            <w:pPr>
              <w:pStyle w:val="Tabletext"/>
            </w:pPr>
            <w:r>
              <w:t>Adding some initial terms to the glossary</w:t>
            </w:r>
          </w:p>
        </w:tc>
        <w:tc>
          <w:tcPr>
            <w:tcW w:w="2304" w:type="dxa"/>
          </w:tcPr>
          <w:p w14:paraId="1F213BE4" w14:textId="33CAF541" w:rsidR="0085257A" w:rsidRPr="00AD232E" w:rsidRDefault="00DE74B6">
            <w:pPr>
              <w:pStyle w:val="Tabletext"/>
            </w:pPr>
            <w:r>
              <w:t>Cornea Mihai</w:t>
            </w:r>
          </w:p>
        </w:tc>
      </w:tr>
      <w:tr w:rsidR="0085257A" w:rsidRPr="00AD232E" w14:paraId="62867B5C" w14:textId="77777777">
        <w:tc>
          <w:tcPr>
            <w:tcW w:w="2304" w:type="dxa"/>
          </w:tcPr>
          <w:p w14:paraId="7270FBB3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7374FB1C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69D24F64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443C90A9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20A16CE5" w14:textId="77777777">
        <w:tc>
          <w:tcPr>
            <w:tcW w:w="2304" w:type="dxa"/>
          </w:tcPr>
          <w:p w14:paraId="5C375BB3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52C5D5B7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0AA4B8B5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6C4EA874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60E9C2A9" w14:textId="77777777">
        <w:tc>
          <w:tcPr>
            <w:tcW w:w="2304" w:type="dxa"/>
          </w:tcPr>
          <w:p w14:paraId="6BDB3F51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5518F41F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395A201B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518E734A" w14:textId="77777777" w:rsidR="0085257A" w:rsidRPr="00AD232E" w:rsidRDefault="0085257A">
            <w:pPr>
              <w:pStyle w:val="Tabletext"/>
            </w:pPr>
          </w:p>
        </w:tc>
      </w:tr>
    </w:tbl>
    <w:p w14:paraId="02DDB300" w14:textId="77777777" w:rsidR="0085257A" w:rsidRPr="00AD232E" w:rsidRDefault="0085257A"/>
    <w:p w14:paraId="0E28C62B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4D4717D2" w14:textId="77777777" w:rsidR="00AD232E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3B69A69C" w14:textId="77777777" w:rsidR="00AD232E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5F2987E9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574FDC4C" w14:textId="078B1525" w:rsidR="0085257A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7DB6D37A" w14:textId="5CBAF606" w:rsidR="002667A1" w:rsidRPr="002667A1" w:rsidRDefault="002667A1" w:rsidP="002667A1">
      <w:r w:rsidRPr="002667A1">
        <w:t xml:space="preserve">! This document provides a quick reference guide to some of the key terms and concepts related to </w:t>
      </w:r>
      <w:r>
        <w:t>the</w:t>
      </w:r>
      <w:r w:rsidRPr="002667A1">
        <w:t xml:space="preserve"> app. </w:t>
      </w:r>
      <w:r>
        <w:t>No matter what level of experience you’ve got with the domain, this document is created specifically to guide you through the most relevant terms used and giving you a through explanation of them.</w:t>
      </w:r>
    </w:p>
    <w:p w14:paraId="303F3C44" w14:textId="04F7C011" w:rsidR="002667A1" w:rsidRDefault="002667A1" w:rsidP="002667A1"/>
    <w:p w14:paraId="2F900AF8" w14:textId="77777777" w:rsidR="002667A1" w:rsidRPr="002667A1" w:rsidRDefault="002667A1" w:rsidP="002667A1"/>
    <w:p w14:paraId="3239BC8A" w14:textId="77777777"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14:paraId="6C02BBB1" w14:textId="370C67D8" w:rsidR="0085257A" w:rsidRPr="00AD232E" w:rsidRDefault="00AD232E" w:rsidP="00F669DB">
      <w:pPr>
        <w:pStyle w:val="InfoBlue"/>
      </w:pPr>
      <w:bookmarkStart w:id="6" w:name="_Toc436203381"/>
      <w:r w:rsidRPr="00AD232E">
        <w:t xml:space="preserve"> </w:t>
      </w:r>
      <w:r w:rsidR="0085257A" w:rsidRPr="00AD232E">
        <w:t xml:space="preserve">[Present </w:t>
      </w:r>
      <w:r w:rsidRPr="00AD232E">
        <w:t xml:space="preserve">the noteworthy terms and their definition, </w:t>
      </w:r>
      <w:proofErr w:type="spellStart"/>
      <w:r w:rsidRPr="00AD232E">
        <w:t>frmat</w:t>
      </w:r>
      <w:proofErr w:type="spellEnd"/>
      <w:r w:rsidRPr="00AD232E">
        <w:t xml:space="preserve">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210F013F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3FE77308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2D34CBF4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5D812582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3E88CC36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4796BC92" w14:textId="77777777" w:rsidTr="00AD232E">
        <w:trPr>
          <w:trHeight w:val="976"/>
        </w:trPr>
        <w:tc>
          <w:tcPr>
            <w:tcW w:w="2258" w:type="dxa"/>
          </w:tcPr>
          <w:p w14:paraId="57AF8841" w14:textId="77777777" w:rsidR="0085257A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14:paraId="040B1290" w14:textId="77777777" w:rsidR="0085257A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14:paraId="37D3D5D6" w14:textId="77777777" w:rsidR="0085257A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54BF3D12" w14:textId="77777777" w:rsidR="0085257A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  <w:tr w:rsidR="00DE74B6" w:rsidRPr="00DE74B6" w14:paraId="29DA4504" w14:textId="77777777" w:rsidTr="00DE74B6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81C76" w14:textId="77777777" w:rsidR="00DE74B6" w:rsidRDefault="00DE74B6" w:rsidP="00DE74B6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Term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8A69E" w14:textId="77777777" w:rsidR="00DE74B6" w:rsidRDefault="00DE74B6" w:rsidP="00DE74B6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Definition and Information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CEDBE" w14:textId="77777777" w:rsidR="00DE74B6" w:rsidRDefault="00DE74B6" w:rsidP="00DE74B6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Format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94C8C" w14:textId="77777777" w:rsidR="00DE74B6" w:rsidRDefault="00DE74B6" w:rsidP="00DE74B6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Validation Rules</w:t>
            </w:r>
          </w:p>
        </w:tc>
      </w:tr>
      <w:tr w:rsidR="00DE74B6" w:rsidRPr="00DE74B6" w14:paraId="33216044" w14:textId="77777777" w:rsidTr="00DE74B6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68019" w14:textId="77777777" w:rsidR="00DE74B6" w:rsidRDefault="00DE74B6" w:rsidP="00DE74B6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Username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D0A28" w14:textId="77777777" w:rsidR="00DE74B6" w:rsidRDefault="00DE74B6" w:rsidP="00DE74B6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 unique identifier used to login to an account on a system. Typically, usernames are not sensitive information and may be displayed publicly.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BA0E3" w14:textId="77777777" w:rsidR="00DE74B6" w:rsidRDefault="00DE74B6" w:rsidP="00DE74B6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Alphanumeric characters, 4-20 characters in length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7DDB6" w14:textId="77777777" w:rsidR="00DE74B6" w:rsidRDefault="00DE74B6" w:rsidP="00DE74B6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Must be unique, cannot contain spaces or special characters</w:t>
            </w:r>
          </w:p>
        </w:tc>
      </w:tr>
      <w:tr w:rsidR="00DE74B6" w:rsidRPr="00DE74B6" w14:paraId="798DBABF" w14:textId="77777777" w:rsidTr="00DE74B6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6DFAE" w14:textId="77777777" w:rsidR="00DE74B6" w:rsidRDefault="00DE74B6" w:rsidP="00DE74B6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Password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FDAEC" w14:textId="77777777" w:rsidR="00DE74B6" w:rsidRDefault="00DE74B6" w:rsidP="00DE74B6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 secret string of characters used to authenticate a user and grant access to an account. Passwords should be kept confidential and protected with encryption.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E58DD" w14:textId="77777777" w:rsidR="00DE74B6" w:rsidRDefault="00DE74B6" w:rsidP="00DE74B6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Any combination of characters, at least 8 characters in length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3FAEA" w14:textId="77777777" w:rsidR="00DE74B6" w:rsidRDefault="00DE74B6" w:rsidP="00DE74B6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Should be hashed and salted for storage, should not be </w:t>
            </w:r>
            <w:proofErr w:type="gramStart"/>
            <w:r>
              <w:rPr>
                <w:i w:val="0"/>
                <w:color w:val="000000"/>
              </w:rPr>
              <w:t>shared</w:t>
            </w:r>
            <w:proofErr w:type="gramEnd"/>
            <w:r>
              <w:rPr>
                <w:i w:val="0"/>
                <w:color w:val="000000"/>
              </w:rPr>
              <w:t xml:space="preserve"> or displayed in plain text</w:t>
            </w:r>
          </w:p>
        </w:tc>
      </w:tr>
      <w:tr w:rsidR="00DE74B6" w:rsidRPr="00DE74B6" w14:paraId="0C3034AB" w14:textId="77777777" w:rsidTr="00DE74B6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22620" w14:textId="77777777" w:rsidR="00DE74B6" w:rsidRDefault="00DE74B6" w:rsidP="00DE74B6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Email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D7376" w14:textId="77777777" w:rsidR="00DE74B6" w:rsidRDefault="00DE74B6" w:rsidP="00DE74B6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 method of exchanging digital messages over the internet. Email addresses are often used as a unique identifier for user accounts.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36DE6" w14:textId="77777777" w:rsidR="00DE74B6" w:rsidRDefault="00DE74B6" w:rsidP="00DE74B6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 string of characters in the format username@domain.com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C1075" w14:textId="77777777" w:rsidR="00DE74B6" w:rsidRDefault="00DE74B6" w:rsidP="00DE74B6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Must be a valid email address format, must be unique</w:t>
            </w:r>
          </w:p>
        </w:tc>
      </w:tr>
      <w:tr w:rsidR="00DE74B6" w:rsidRPr="00DE74B6" w14:paraId="5F254A92" w14:textId="77777777" w:rsidTr="00DE74B6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147A2" w14:textId="77777777" w:rsidR="00DE74B6" w:rsidRDefault="00DE74B6" w:rsidP="00DE74B6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Date of Birth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5DE95" w14:textId="77777777" w:rsidR="00DE74B6" w:rsidRDefault="00DE74B6" w:rsidP="00DE74B6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The date on which a person was born. Date of birth may be used to verify age or identity.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8AD9B" w14:textId="77777777" w:rsidR="00DE74B6" w:rsidRDefault="00DE74B6" w:rsidP="00DE74B6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Date format (</w:t>
            </w:r>
            <w:proofErr w:type="gramStart"/>
            <w:r>
              <w:rPr>
                <w:i w:val="0"/>
                <w:color w:val="000000"/>
              </w:rPr>
              <w:t>e.g.</w:t>
            </w:r>
            <w:proofErr w:type="gramEnd"/>
            <w:r>
              <w:rPr>
                <w:i w:val="0"/>
                <w:color w:val="000000"/>
              </w:rPr>
              <w:t xml:space="preserve"> YYYY-MM-DD)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8E4FA" w14:textId="77777777" w:rsidR="00DE74B6" w:rsidRDefault="00DE74B6" w:rsidP="00DE74B6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Must be a valid date, must be 18 years or older</w:t>
            </w:r>
          </w:p>
        </w:tc>
      </w:tr>
      <w:tr w:rsidR="00DE74B6" w:rsidRPr="00DE74B6" w14:paraId="2E4A177E" w14:textId="77777777" w:rsidTr="00DE74B6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AB7B4" w14:textId="77777777" w:rsidR="00DE74B6" w:rsidRDefault="00DE74B6" w:rsidP="00DE74B6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Credit Card Number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6471D" w14:textId="77777777" w:rsidR="00DE74B6" w:rsidRDefault="00DE74B6" w:rsidP="00DE74B6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 unique identifier assigned to a credit card. Credit card numbers are used to authorize transactions and make payments.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2EB64" w14:textId="77777777" w:rsidR="00DE74B6" w:rsidRDefault="00DE74B6" w:rsidP="00DE74B6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 string of 16 digits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D3C96" w14:textId="77777777" w:rsidR="00DE74B6" w:rsidRDefault="00DE74B6" w:rsidP="00DE74B6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Must be a valid credit card number format, must not be expired</w:t>
            </w:r>
          </w:p>
        </w:tc>
      </w:tr>
      <w:tr w:rsidR="00FA6592" w:rsidRPr="00FA6592" w14:paraId="41B579D4" w14:textId="77777777" w:rsidTr="00FA6592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89477" w14:textId="77777777" w:rsidR="00FA6592" w:rsidRPr="00FA6592" w:rsidRDefault="00FA6592" w:rsidP="00FA6592">
            <w:pPr>
              <w:pStyle w:val="InfoBlue"/>
              <w:rPr>
                <w:i w:val="0"/>
                <w:color w:val="000000"/>
              </w:rPr>
            </w:pPr>
            <w:r w:rsidRPr="00FA6592">
              <w:rPr>
                <w:i w:val="0"/>
                <w:color w:val="000000"/>
              </w:rPr>
              <w:t>Phone Number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44F2E" w14:textId="77777777" w:rsidR="00FA6592" w:rsidRPr="00FA6592" w:rsidRDefault="00FA6592" w:rsidP="00FA6592">
            <w:pPr>
              <w:pStyle w:val="InfoBlue"/>
              <w:rPr>
                <w:i w:val="0"/>
                <w:color w:val="000000"/>
              </w:rPr>
            </w:pPr>
            <w:r w:rsidRPr="00FA6592">
              <w:rPr>
                <w:i w:val="0"/>
                <w:color w:val="000000"/>
              </w:rPr>
              <w:t>A string of digits used to contact a person by phone. Phone numbers may be used for account verification or notifications.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E692A" w14:textId="77777777" w:rsidR="00FA6592" w:rsidRPr="00FA6592" w:rsidRDefault="00FA6592" w:rsidP="00FA6592">
            <w:pPr>
              <w:pStyle w:val="InfoBlue"/>
              <w:rPr>
                <w:i w:val="0"/>
                <w:color w:val="000000"/>
              </w:rPr>
            </w:pPr>
            <w:r w:rsidRPr="00FA6592">
              <w:rPr>
                <w:i w:val="0"/>
                <w:color w:val="000000"/>
              </w:rPr>
              <w:t>A string of digits, typically 10 digits in length for US numbers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50E61" w14:textId="77777777" w:rsidR="00FA6592" w:rsidRPr="00FA6592" w:rsidRDefault="00FA6592" w:rsidP="00FA6592">
            <w:pPr>
              <w:pStyle w:val="InfoBlue"/>
              <w:rPr>
                <w:i w:val="0"/>
                <w:color w:val="000000"/>
              </w:rPr>
            </w:pPr>
            <w:r w:rsidRPr="00FA6592">
              <w:rPr>
                <w:i w:val="0"/>
                <w:color w:val="000000"/>
              </w:rPr>
              <w:t>Must be a valid phone number format for the country, must be unique</w:t>
            </w:r>
          </w:p>
        </w:tc>
      </w:tr>
      <w:tr w:rsidR="00FA6592" w:rsidRPr="00FA6592" w14:paraId="1DC37FBE" w14:textId="77777777" w:rsidTr="00FA6592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E937A" w14:textId="77777777" w:rsidR="00FA6592" w:rsidRDefault="00FA6592" w:rsidP="00FA6592">
            <w:pPr>
              <w:pStyle w:val="InfoBlue"/>
              <w:rPr>
                <w:i w:val="0"/>
                <w:color w:val="000000"/>
              </w:rPr>
            </w:pPr>
            <w:r w:rsidRPr="00FA6592">
              <w:rPr>
                <w:i w:val="0"/>
                <w:color w:val="000000"/>
              </w:rPr>
              <w:lastRenderedPageBreak/>
              <w:t>Address</w:t>
            </w:r>
          </w:p>
          <w:p w14:paraId="6A0F9BA5" w14:textId="0B7D2058" w:rsidR="002667A1" w:rsidRPr="002667A1" w:rsidRDefault="002667A1" w:rsidP="002667A1">
            <w:pPr>
              <w:pStyle w:val="BodyText"/>
            </w:pP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2FCC7" w14:textId="77777777" w:rsidR="00FA6592" w:rsidRPr="00FA6592" w:rsidRDefault="00FA6592" w:rsidP="00FA6592">
            <w:pPr>
              <w:pStyle w:val="InfoBlue"/>
              <w:rPr>
                <w:i w:val="0"/>
                <w:color w:val="000000"/>
              </w:rPr>
            </w:pPr>
            <w:r w:rsidRPr="00FA6592">
              <w:rPr>
                <w:i w:val="0"/>
                <w:color w:val="000000"/>
              </w:rPr>
              <w:t>The physical location of a person or entity. Addresses may be used for shipping or billing purposes.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85775" w14:textId="77777777" w:rsidR="00FA6592" w:rsidRPr="00FA6592" w:rsidRDefault="00FA6592" w:rsidP="00FA6592">
            <w:pPr>
              <w:pStyle w:val="InfoBlue"/>
              <w:rPr>
                <w:i w:val="0"/>
                <w:color w:val="000000"/>
              </w:rPr>
            </w:pPr>
            <w:r w:rsidRPr="00FA6592">
              <w:rPr>
                <w:i w:val="0"/>
                <w:color w:val="000000"/>
              </w:rPr>
              <w:t>Street address, city, state/province, zip/postal code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FCC0B" w14:textId="77777777" w:rsidR="00FA6592" w:rsidRPr="00FA6592" w:rsidRDefault="00FA6592" w:rsidP="00FA6592">
            <w:pPr>
              <w:pStyle w:val="InfoBlue"/>
              <w:rPr>
                <w:i w:val="0"/>
                <w:color w:val="000000"/>
              </w:rPr>
            </w:pPr>
            <w:r w:rsidRPr="00FA6592">
              <w:rPr>
                <w:i w:val="0"/>
                <w:color w:val="000000"/>
              </w:rPr>
              <w:t>Must be a valid address format, must match the billing or shipping address for the associated credit card</w:t>
            </w:r>
          </w:p>
        </w:tc>
      </w:tr>
      <w:tr w:rsidR="002667A1" w:rsidRPr="002667A1" w14:paraId="6C57A886" w14:textId="77777777" w:rsidTr="002667A1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9506D6" w14:textId="77777777" w:rsidR="002667A1" w:rsidRPr="002667A1" w:rsidRDefault="002667A1" w:rsidP="002667A1">
            <w:pPr>
              <w:pStyle w:val="InfoBlue"/>
              <w:rPr>
                <w:i w:val="0"/>
                <w:color w:val="000000"/>
              </w:rPr>
            </w:pPr>
            <w:r w:rsidRPr="002667A1">
              <w:rPr>
                <w:i w:val="0"/>
                <w:color w:val="000000"/>
              </w:rPr>
              <w:t>Rental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4330F" w14:textId="77777777" w:rsidR="002667A1" w:rsidRPr="002667A1" w:rsidRDefault="002667A1" w:rsidP="002667A1">
            <w:pPr>
              <w:pStyle w:val="InfoBlue"/>
              <w:rPr>
                <w:i w:val="0"/>
                <w:color w:val="000000"/>
              </w:rPr>
            </w:pPr>
            <w:r w:rsidRPr="002667A1">
              <w:rPr>
                <w:i w:val="0"/>
                <w:color w:val="000000"/>
              </w:rPr>
              <w:t xml:space="preserve">The process of renting a car for a specified </w:t>
            </w:r>
            <w:proofErr w:type="gramStart"/>
            <w:r w:rsidRPr="002667A1">
              <w:rPr>
                <w:i w:val="0"/>
                <w:color w:val="000000"/>
              </w:rPr>
              <w:t>period of time</w:t>
            </w:r>
            <w:proofErr w:type="gramEnd"/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78ED4" w14:textId="77777777" w:rsidR="002667A1" w:rsidRPr="002667A1" w:rsidRDefault="002667A1" w:rsidP="002667A1">
            <w:pPr>
              <w:pStyle w:val="InfoBlue"/>
              <w:rPr>
                <w:i w:val="0"/>
                <w:color w:val="000000"/>
              </w:rPr>
            </w:pPr>
            <w:r w:rsidRPr="002667A1">
              <w:rPr>
                <w:i w:val="0"/>
                <w:color w:val="000000"/>
              </w:rPr>
              <w:t>Rental start and end dates, car type, pickup and drop-off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F46B0" w14:textId="77777777" w:rsidR="002667A1" w:rsidRPr="002667A1" w:rsidRDefault="002667A1" w:rsidP="002667A1">
            <w:pPr>
              <w:pStyle w:val="InfoBlue"/>
              <w:rPr>
                <w:i w:val="0"/>
                <w:color w:val="000000"/>
              </w:rPr>
            </w:pPr>
            <w:r w:rsidRPr="002667A1">
              <w:rPr>
                <w:i w:val="0"/>
                <w:color w:val="000000"/>
              </w:rPr>
              <w:t>Rental start date must be before end date. Car type must be valid. Pickup and drop-off locations must be valid.</w:t>
            </w:r>
          </w:p>
        </w:tc>
      </w:tr>
    </w:tbl>
    <w:p w14:paraId="7CCD0F7E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1EF57" w14:textId="77777777" w:rsidR="008A3F8F" w:rsidRDefault="008A3F8F">
      <w:pPr>
        <w:spacing w:line="240" w:lineRule="auto"/>
      </w:pPr>
      <w:r>
        <w:separator/>
      </w:r>
    </w:p>
  </w:endnote>
  <w:endnote w:type="continuationSeparator" w:id="0">
    <w:p w14:paraId="79D9DCAD" w14:textId="77777777" w:rsidR="008A3F8F" w:rsidRDefault="008A3F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76F687F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06E2CF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380C11" w14:textId="4139D8B2"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&lt;Student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667A1">
            <w:rPr>
              <w:noProof/>
            </w:rPr>
            <w:t>2023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33E575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6ACA7C4C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A4209" w14:textId="77777777" w:rsidR="008A3F8F" w:rsidRDefault="008A3F8F">
      <w:pPr>
        <w:spacing w:line="240" w:lineRule="auto"/>
      </w:pPr>
      <w:r>
        <w:separator/>
      </w:r>
    </w:p>
  </w:footnote>
  <w:footnote w:type="continuationSeparator" w:id="0">
    <w:p w14:paraId="37CCCFDB" w14:textId="77777777" w:rsidR="008A3F8F" w:rsidRDefault="008A3F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5FB9B" w14:textId="77777777" w:rsidR="00AD439A" w:rsidRDefault="00AD439A">
    <w:pPr>
      <w:rPr>
        <w:sz w:val="24"/>
      </w:rPr>
    </w:pPr>
  </w:p>
  <w:p w14:paraId="3CB238BC" w14:textId="77777777" w:rsidR="00AD439A" w:rsidRDefault="00AD439A">
    <w:pPr>
      <w:pBdr>
        <w:top w:val="single" w:sz="6" w:space="1" w:color="auto"/>
      </w:pBdr>
      <w:rPr>
        <w:sz w:val="24"/>
      </w:rPr>
    </w:pPr>
  </w:p>
  <w:p w14:paraId="1C374C75" w14:textId="27EEFDD3" w:rsidR="00AD439A" w:rsidRDefault="00DE74B6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Cornea Mihai</w:t>
    </w:r>
  </w:p>
  <w:p w14:paraId="107CD4E9" w14:textId="29D9A0D0" w:rsidR="00AD439A" w:rsidRDefault="00DE74B6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Group:30431</w:t>
    </w:r>
  </w:p>
  <w:p w14:paraId="2000AF29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554C7A6E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447F5C28" w14:textId="77777777">
      <w:tc>
        <w:tcPr>
          <w:tcW w:w="6379" w:type="dxa"/>
        </w:tcPr>
        <w:p w14:paraId="69BEBDE1" w14:textId="19D21CD3" w:rsidR="00AD439A" w:rsidRDefault="00DE74B6">
          <w:r>
            <w:t>Car Rental App</w:t>
          </w:r>
        </w:p>
      </w:tc>
      <w:tc>
        <w:tcPr>
          <w:tcW w:w="3179" w:type="dxa"/>
        </w:tcPr>
        <w:p w14:paraId="55875972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03A7498E" w14:textId="77777777">
      <w:tc>
        <w:tcPr>
          <w:tcW w:w="6379" w:type="dxa"/>
        </w:tcPr>
        <w:p w14:paraId="64FF3A07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2E621408" w14:textId="6836F79B" w:rsidR="00DE74B6" w:rsidRDefault="00DE74B6">
          <w:r>
            <w:t>22.03.2023</w:t>
          </w:r>
        </w:p>
      </w:tc>
    </w:tr>
    <w:tr w:rsidR="00AD439A" w14:paraId="59E94055" w14:textId="77777777">
      <w:tc>
        <w:tcPr>
          <w:tcW w:w="9558" w:type="dxa"/>
          <w:gridSpan w:val="2"/>
        </w:tcPr>
        <w:p w14:paraId="43BD8D79" w14:textId="77777777" w:rsidR="00AD439A" w:rsidRDefault="00AD439A">
          <w:r>
            <w:t>&lt;document identifier&gt;</w:t>
          </w:r>
        </w:p>
      </w:tc>
    </w:tr>
  </w:tbl>
  <w:p w14:paraId="6455F3DD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2685661">
    <w:abstractNumId w:val="0"/>
  </w:num>
  <w:num w:numId="2" w16cid:durableId="151899917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813987616">
    <w:abstractNumId w:val="3"/>
  </w:num>
  <w:num w:numId="4" w16cid:durableId="888734642">
    <w:abstractNumId w:val="14"/>
  </w:num>
  <w:num w:numId="5" w16cid:durableId="1341657161">
    <w:abstractNumId w:val="27"/>
  </w:num>
  <w:num w:numId="6" w16cid:durableId="1151408609">
    <w:abstractNumId w:val="20"/>
  </w:num>
  <w:num w:numId="7" w16cid:durableId="1746032480">
    <w:abstractNumId w:val="19"/>
  </w:num>
  <w:num w:numId="8" w16cid:durableId="63047773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1962422219">
    <w:abstractNumId w:val="2"/>
  </w:num>
  <w:num w:numId="10" w16cid:durableId="1344355898">
    <w:abstractNumId w:val="26"/>
  </w:num>
  <w:num w:numId="11" w16cid:durableId="1917281491">
    <w:abstractNumId w:val="5"/>
  </w:num>
  <w:num w:numId="12" w16cid:durableId="843907687">
    <w:abstractNumId w:val="15"/>
  </w:num>
  <w:num w:numId="13" w16cid:durableId="943684034">
    <w:abstractNumId w:val="13"/>
  </w:num>
  <w:num w:numId="14" w16cid:durableId="1282108739">
    <w:abstractNumId w:val="25"/>
  </w:num>
  <w:num w:numId="15" w16cid:durableId="945312526">
    <w:abstractNumId w:val="12"/>
  </w:num>
  <w:num w:numId="16" w16cid:durableId="335958474">
    <w:abstractNumId w:val="6"/>
  </w:num>
  <w:num w:numId="17" w16cid:durableId="1398286530">
    <w:abstractNumId w:val="24"/>
  </w:num>
  <w:num w:numId="18" w16cid:durableId="1693649785">
    <w:abstractNumId w:val="18"/>
  </w:num>
  <w:num w:numId="19" w16cid:durableId="1437212683">
    <w:abstractNumId w:val="7"/>
  </w:num>
  <w:num w:numId="20" w16cid:durableId="66850513">
    <w:abstractNumId w:val="17"/>
  </w:num>
  <w:num w:numId="21" w16cid:durableId="1562670357">
    <w:abstractNumId w:val="11"/>
  </w:num>
  <w:num w:numId="22" w16cid:durableId="1459453379">
    <w:abstractNumId w:val="23"/>
  </w:num>
  <w:num w:numId="23" w16cid:durableId="524176609">
    <w:abstractNumId w:val="10"/>
  </w:num>
  <w:num w:numId="24" w16cid:durableId="408696615">
    <w:abstractNumId w:val="9"/>
  </w:num>
  <w:num w:numId="25" w16cid:durableId="437919028">
    <w:abstractNumId w:val="8"/>
  </w:num>
  <w:num w:numId="26" w16cid:durableId="526912599">
    <w:abstractNumId w:val="21"/>
  </w:num>
  <w:num w:numId="27" w16cid:durableId="1802259807">
    <w:abstractNumId w:val="22"/>
  </w:num>
  <w:num w:numId="28" w16cid:durableId="1357121844">
    <w:abstractNumId w:val="28"/>
  </w:num>
  <w:num w:numId="29" w16cid:durableId="1814829461">
    <w:abstractNumId w:val="16"/>
  </w:num>
  <w:num w:numId="30" w16cid:durableId="328869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95E22"/>
    <w:rsid w:val="001C7458"/>
    <w:rsid w:val="001D42BB"/>
    <w:rsid w:val="002667A1"/>
    <w:rsid w:val="002C26BD"/>
    <w:rsid w:val="005A3207"/>
    <w:rsid w:val="00600853"/>
    <w:rsid w:val="007F349D"/>
    <w:rsid w:val="0085257A"/>
    <w:rsid w:val="008978F7"/>
    <w:rsid w:val="008A3F8F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DE74B6"/>
    <w:rsid w:val="00E41E57"/>
    <w:rsid w:val="00E55EE3"/>
    <w:rsid w:val="00F669DB"/>
    <w:rsid w:val="00FA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12DDD"/>
  <w15:docId w15:val="{FA8D8781-955B-498F-99A2-F53CA07A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BS" w:eastAsia="en-B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styleId="HTMLCode">
    <w:name w:val="HTML Code"/>
    <w:uiPriority w:val="99"/>
    <w:semiHidden/>
    <w:unhideWhenUsed/>
    <w:rsid w:val="00DE74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8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24</TotalTime>
  <Pages>5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Luca Narcis Bar</cp:lastModifiedBy>
  <cp:revision>8</cp:revision>
  <cp:lastPrinted>2001-03-15T12:26:00Z</cp:lastPrinted>
  <dcterms:created xsi:type="dcterms:W3CDTF">2010-02-26T10:01:00Z</dcterms:created>
  <dcterms:modified xsi:type="dcterms:W3CDTF">2023-03-22T16:38:00Z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2023-03-22T16:31:04Z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6ab95b66-58d9-4279-8340-fa578df745fc</vt:lpwstr>
  </property>
  <property fmtid="{D5CDD505-2E9C-101B-9397-08002B2CF9AE}" pid="8" name="MSIP_Label_5b58b62f-6f94-46bd-8089-18e64b0a9abb_ContentBits">
    <vt:lpwstr>0</vt:lpwstr>
  </property>
</Properties>
</file>