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Dataset Preprocessing and Leakage-Free Splitting Report</w:t>
      </w:r>
    </w:p>
    <w:p>
      <w:pPr/>
      <w:r>
        <w:rPr>
          <w:b/>
        </w:rPr>
        <w:t xml:space="preserve">Project:</w:t>
      </w:r>
      <w:r>
        <w:t xml:space="preserve"> Multi-Crop (Potato, Papaya, Rice) Leaf Disease Detection using Deep Learning and Explainable AI </w:t>
      </w:r>
      <w:r>
        <w:rPr>
          <w:b/>
        </w:rPr>
        <w:t xml:space="preserve">Prepared by:</w:t>
      </w:r>
      <w:r>
        <w:t xml:space="preserve"> Md. Nur E Alam Siddiquee </w:t>
      </w:r>
      <w:r>
        <w:rPr>
          <w:b/>
        </w:rPr>
        <w:t xml:space="preserve">Date:</w:t>
      </w:r>
      <w:r>
        <w:t xml:space="preserve"> October 16, 2026 </w:t>
      </w:r>
      <w:r>
        <w:rPr>
          <w:b/>
        </w:rPr>
        <w:t xml:space="preserve">Status:</w:t>
      </w:r>
      <w:r>
        <w:t xml:space="preserve"> Dataset finalized; splits generated and verified; full training runs not yet started</w:t>
      </w:r>
    </w:p>
    <w:p>
      <w:pPr>
        <w:pStyle w:val="Heading2"/>
      </w:pPr>
      <w:r>
        <w:t xml:space="preserve">1. Purpose and Summary</w:t>
      </w:r>
    </w:p>
    <w:p>
      <w:pPr/>
      <w:r>
        <w:t xml:space="preserve">This report documents how the project dataset was audited, cleaned and split, and how a data leakage problem was identified and fixed. It is written so that teammates can reproduce the exact splits and so that every reported result rests on a clean evaluation protocol.</w:t>
      </w:r>
    </w:p>
    <w:p>
      <w:pPr/>
      <w:r>
        <w:rPr>
          <w:b/>
        </w:rPr>
        <w:t xml:space="preserve">Key points</w:t>
      </w:r>
    </w:p>
    <w:p>
      <w:pPr>
        <w:pStyle w:val="ListParagraph"/>
        <w:numPr>
          <w:ilvl w:val="0"/>
          <w:numId w:val="2"/>
        </w:numPr>
      </w:pPr>
      <w:r>
        <w:t xml:space="preserve">The working dataset is a CSV-indexed collection of leaf images covering three crops (Papaya, Potato, Rice) and 12 classes (4 per crop).</w:t>
      </w:r>
    </w:p>
    <w:p>
      <w:pPr>
        <w:pStyle w:val="ListParagraph"/>
        <w:numPr>
          <w:ilvl w:val="0"/>
          <w:numId w:val="2"/>
        </w:numPr>
      </w:pPr>
      <w:r>
        <w:t xml:space="preserve">The audited dataset contains 22,248 images with a class imbalance of roughly 15.4x between the largest and smallest classes.</w:t>
      </w:r>
    </w:p>
    <w:p>
      <w:pPr>
        <w:pStyle w:val="ListParagraph"/>
        <w:numPr>
          <w:ilvl w:val="0"/>
          <w:numId w:val="2"/>
        </w:numPr>
      </w:pPr>
      <w:r>
        <w:t xml:space="preserve">Augmented Papaya images (</w:t>
      </w:r>
      <w:r>
        <w:rPr>
          <w:rStyle w:val="CodeChar"/>
        </w:rPr>
        <w:t xml:space="preserve">_aug_N</w:t>
      </w:r>
      <w:r>
        <w:t xml:space="preserve"> naming) and duplicate or near-duplicate images created a leakage risk under random splitting.</w:t>
      </w:r>
    </w:p>
    <w:p>
      <w:pPr>
        <w:pStyle w:val="ListParagraph"/>
        <w:numPr>
          <w:ilvl w:val="0"/>
          <w:numId w:val="2"/>
        </w:numPr>
      </w:pPr>
      <w:r>
        <w:t xml:space="preserve">A group-aware split (seed 42, 70/15/15) was built using base image ID, MD5 hash and perceptual hash (pHash) connected components. After excluding 90 cross-class conflicting images, 22,158 images in 9,730 groups were split with no group shared across train, validation and test.</w:t>
      </w:r>
    </w:p>
    <w:p>
      <w:pPr>
        <w:pStyle w:val="ListParagraph"/>
        <w:numPr>
          <w:ilvl w:val="0"/>
          <w:numId w:val="2"/>
        </w:numPr>
      </w:pPr>
      <w:r>
        <w:t xml:space="preserve">A previous Colab experiment reported about 96% accuracy using a random file-level split. That figure is inflated by leakage and should not be used as a reference result.</w:t>
      </w:r>
    </w:p>
    <w:p>
      <w:pPr>
        <w:pStyle w:val="Heading2"/>
      </w:pPr>
      <w:r>
        <w:t xml:space="preserve">2. Dataset Description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Crops</w:t>
            </w:r>
          </w:p>
        </w:tc>
        <w:tc>
          <w:tcPr>
            <w:tcW w:w="4680" w:type="dxa"/>
          </w:tcPr>
          <w:p>
            <w:pPr/>
            <w:r>
              <w:t xml:space="preserve">Papaya, Potato, Rice</w:t>
            </w:r>
          </w:p>
        </w:tc>
      </w:tr>
      <w:tr>
        <w:tc>
          <w:tcPr>
            <w:tcW w:w="4680" w:type="dxa"/>
          </w:tcPr>
          <w:p>
            <w:pPr/>
            <w:r>
              <w:t xml:space="preserve">Classes</w:t>
            </w:r>
          </w:p>
        </w:tc>
        <w:tc>
          <w:tcPr>
            <w:tcW w:w="4680" w:type="dxa"/>
          </w:tcPr>
          <w:p>
            <w:pPr/>
            <w:r>
              <w:t xml:space="preserve">12 (Papaya 4, Potato 4, Rice 4)</w:t>
            </w:r>
          </w:p>
        </w:tc>
      </w:tr>
      <w:tr>
        <w:tc>
          <w:tcPr>
            <w:tcW w:w="4680" w:type="dxa"/>
          </w:tcPr>
          <w:p>
            <w:pPr/>
            <w:r>
              <w:t xml:space="preserve">Images after audit</w:t>
            </w:r>
          </w:p>
        </w:tc>
        <w:tc>
          <w:tcPr>
            <w:tcW w:w="4680" w:type="dxa"/>
          </w:tcPr>
          <w:p>
            <w:pPr/>
            <w:r>
              <w:t xml:space="preserve">22,248</w:t>
            </w:r>
          </w:p>
        </w:tc>
      </w:tr>
      <w:tr>
        <w:tc>
          <w:tcPr>
            <w:tcW w:w="4680" w:type="dxa"/>
          </w:tcPr>
          <w:p>
            <w:pPr/>
            <w:r>
              <w:t xml:space="preserve">Images after conflict exclusion</w:t>
            </w:r>
          </w:p>
        </w:tc>
        <w:tc>
          <w:tcPr>
            <w:tcW w:w="4680" w:type="dxa"/>
          </w:tcPr>
          <w:p>
            <w:pPr/>
            <w:r>
              <w:t xml:space="preserve">22,158</w:t>
            </w:r>
          </w:p>
        </w:tc>
      </w:tr>
      <w:tr>
        <w:tc>
          <w:tcPr>
            <w:tcW w:w="4680" w:type="dxa"/>
          </w:tcPr>
          <w:p>
            <w:pPr/>
            <w:r>
              <w:t xml:space="preserve">Indexing</w:t>
            </w:r>
          </w:p>
        </w:tc>
        <w:tc>
          <w:tcPr>
            <w:tcW w:w="4680" w:type="dxa"/>
          </w:tcPr>
          <w:p>
            <w:pPr/>
            <w:r>
              <w:t xml:space="preserve">CSV file listing image paths and labels</w:t>
            </w:r>
          </w:p>
        </w:tc>
      </w:tr>
      <w:tr>
        <w:tc>
          <w:tcPr>
            <w:tcW w:w="4680" w:type="dxa"/>
          </w:tcPr>
          <w:p>
            <w:pPr/>
            <w:r>
              <w:t xml:space="preserve">Class imbalance</w:t>
            </w:r>
          </w:p>
        </w:tc>
        <w:tc>
          <w:tcPr>
            <w:tcW w:w="4680" w:type="dxa"/>
          </w:tcPr>
          <w:p>
            <w:pPr/>
            <w:r>
              <w:t xml:space="preserve">About 15.4x (largest class vs smallest class)</w:t>
            </w:r>
          </w:p>
        </w:tc>
      </w:tr>
      <w:tr>
        <w:tc>
          <w:tcPr>
            <w:tcW w:w="4680" w:type="dxa"/>
          </w:tcPr>
          <w:p>
            <w:pPr/>
            <w:r>
              <w:t xml:space="preserve">Pre-augmented subset</w:t>
            </w:r>
          </w:p>
        </w:tc>
        <w:tc>
          <w:tcPr>
            <w:tcW w:w="4680" w:type="dxa"/>
          </w:tcPr>
          <w:p>
            <w:pPr/>
            <w:r>
              <w:t xml:space="preserve">Papaya images, named with an </w:t>
            </w:r>
            <w:r>
              <w:rPr>
                <w:rStyle w:val="CodeChar"/>
              </w:rPr>
              <w:t xml:space="preserve">_aug_N</w:t>
            </w:r>
            <w:r>
              <w:t xml:space="preserve"> suffix</w:t>
            </w:r>
          </w:p>
        </w:tc>
      </w:tr>
    </w:tbl>
    <w:p>
      <w:pPr/>
      <w:r>
        <w:t xml:space="preserve">The early working dataset was described as roughly 29,000 images across 15 classes. The dataset audit reduced and finalized it to 12 classes and 22,248 images, which is the version used for all further work.</w:t>
      </w:r>
    </w:p>
    <w:p>
      <w:pPr>
        <w:pStyle w:val="Heading2"/>
      </w:pPr>
      <w:r>
        <w:t xml:space="preserve">3. Problems Identified</w:t>
      </w:r>
    </w:p>
    <w:p>
      <w:pPr>
        <w:pStyle w:val="Heading3"/>
      </w:pPr>
      <w:r>
        <w:t xml:space="preserve">3.1 Data leakage from augmented copies</w:t>
      </w:r>
    </w:p>
    <w:p>
      <w:pPr/>
      <w:r>
        <w:t xml:space="preserve">Papaya images were pre-augmented before the dataset was assembled, and each augmented copy carries the name of its source image plus an </w:t>
      </w:r>
      <w:r>
        <w:rPr>
          <w:rStyle w:val="CodeChar"/>
        </w:rPr>
        <w:t xml:space="preserve">_aug_N</w:t>
      </w:r>
      <w:r>
        <w:t xml:space="preserve"> suffix. If files are split randomly, an original image can fall in the training set while its augmented copies fall in the validation or test set. The model then sees near-identical images during training and testing, and the measured accuracy no longer reflects performance on unseen leaves.</w:t>
      </w:r>
    </w:p>
    <w:p>
      <w:pPr>
        <w:pStyle w:val="Heading3"/>
      </w:pPr>
      <w:r>
        <w:t xml:space="preserve">3.2 Exact and near-duplicate images</w:t>
      </w:r>
    </w:p>
    <w:p>
      <w:pPr/>
      <w:r>
        <w:t xml:space="preserve">Beyond the named augmentations, the dataset can contain byte-identical files and visually near-identical images. These create the same leakage effect as augmented copies, even when the filenames differ.</w:t>
      </w:r>
    </w:p>
    <w:p>
      <w:pPr>
        <w:pStyle w:val="Heading3"/>
      </w:pPr>
      <w:r>
        <w:t xml:space="preserve">3.3 Cross-class conflicting images</w:t>
      </w:r>
    </w:p>
    <w:p>
      <w:pPr/>
      <w:r>
        <w:t xml:space="preserve">Some images appeared under more than one class label. An image with two labels cannot be evaluated correctly, so these were treated as label conflicts and removed (90 images).</w:t>
      </w:r>
    </w:p>
    <w:p>
      <w:pPr>
        <w:pStyle w:val="Heading3"/>
      </w:pPr>
      <w:r>
        <w:t xml:space="preserve">3.4 Class imbalance</w:t>
      </w:r>
    </w:p>
    <w:p>
      <w:pPr/>
      <w:r>
        <w:t xml:space="preserve">The largest class has roughly 15.4 times more images than the smallest. Overall accuracy would hide poor performance on minority classes, so the evaluation and loss design must account for this.</w:t>
      </w:r>
    </w:p>
    <w:p>
      <w:pPr>
        <w:pStyle w:val="Heading3"/>
      </w:pPr>
      <w:r>
        <w:t xml:space="preserve">3.5 Evidence that the problem matters</w:t>
      </w:r>
    </w:p>
    <w:p>
      <w:pPr/>
      <w:r>
        <w:t xml:space="preserve">A teammate's Colab run reached about 96% using a random file-level split. He has acknowledged that the split was leaky and wants the corrected approach. The same pattern, suspiciously high accuracy together with a weak splitting description, was noticed in several papers reviewed by the team.</w:t>
      </w:r>
    </w:p>
    <w:p>
      <w:pPr>
        <w:pStyle w:val="Heading2"/>
      </w:pPr>
      <w:r>
        <w:t xml:space="preserve">4. Dataset Audit</w:t>
      </w:r>
    </w:p>
    <w:p>
      <w:pPr/>
      <w:r>
        <w:t xml:space="preserve">The audit step checked the following before any splitting:</w:t>
      </w:r>
    </w:p>
    <w:p>
      <w:pPr>
        <w:pStyle w:val="ListParagraph"/>
        <w:numPr>
          <w:ilvl w:val="0"/>
          <w:numId w:val="3"/>
        </w:numPr>
      </w:pPr>
      <w:r>
        <w:t xml:space="preserve">Class names, counts and the CSV-to-file mapping, to confirm the 12-class structure.</w:t>
      </w:r>
    </w:p>
    <w:p>
      <w:pPr>
        <w:pStyle w:val="ListParagraph"/>
        <w:numPr>
          <w:ilvl w:val="0"/>
          <w:numId w:val="3"/>
        </w:numPr>
      </w:pPr>
      <w:r>
        <w:t xml:space="preserve">Class distribution, to quantify the imbalance (about 15.4x).</w:t>
      </w:r>
    </w:p>
    <w:p>
      <w:pPr>
        <w:pStyle w:val="ListParagraph"/>
        <w:numPr>
          <w:ilvl w:val="0"/>
          <w:numId w:val="3"/>
        </w:numPr>
      </w:pPr>
      <w:r>
        <w:t xml:space="preserve">Exact duplicates, found with MD5 hashing of file contents.</w:t>
      </w:r>
    </w:p>
    <w:p>
      <w:pPr>
        <w:pStyle w:val="ListParagraph"/>
        <w:numPr>
          <w:ilvl w:val="0"/>
          <w:numId w:val="3"/>
        </w:numPr>
      </w:pPr>
      <w:r>
        <w:t xml:space="preserve">Near-duplicates, found with perceptual hashing (pHash).</w:t>
      </w:r>
    </w:p>
    <w:p>
      <w:pPr>
        <w:pStyle w:val="ListParagraph"/>
        <w:numPr>
          <w:ilvl w:val="0"/>
          <w:numId w:val="3"/>
        </w:numPr>
      </w:pPr>
      <w:r>
        <w:t xml:space="preserve">Cross-class conflicts, meaning the same or near-identical image labelled with different classes.</w:t>
      </w:r>
    </w:p>
    <w:p>
      <w:pPr/>
      <w:r>
        <w:t xml:space="preserve">Images with cross-class conflicts were excluded. This removed 90 images and left 22,158 images for splitting.</w:t>
      </w:r>
    </w:p>
    <w:p>
      <w:pPr>
        <w:pStyle w:val="Heading2"/>
      </w:pPr>
      <w:r>
        <w:t xml:space="preserve">5. Leakage-Free Group Splitting</w:t>
      </w:r>
    </w:p>
    <w:p>
      <w:pPr>
        <w:pStyle w:val="Heading3"/>
      </w:pPr>
      <w:r>
        <w:t xml:space="preserve">5.1 Principle</w:t>
      </w:r>
    </w:p>
    <w:p>
      <w:pPr/>
      <w:r>
        <w:t xml:space="preserve">The unit of splitting is the group, not the image. All images that are the same underlying leaf photo, whether an original, an augmented copy, an exact duplicate or a near-duplicate, belong to one group, and every group is assigned wholly to one split.</w:t>
      </w:r>
    </w:p>
    <w:p>
      <w:pPr>
        <w:pStyle w:val="Heading3"/>
      </w:pPr>
      <w:r>
        <w:t xml:space="preserve">5.2 Group key</w:t>
      </w:r>
    </w:p>
    <w:p>
      <w:pPr/>
      <w:r>
        <w:t xml:space="preserve">The group key combines three signals:</w:t>
      </w:r>
    </w:p>
    <w:p>
      <w:pPr>
        <w:pStyle w:val="ListParagraph"/>
        <w:numPr>
          <w:ilvl w:val="0"/>
          <w:numId w:val="4"/>
        </w:numPr>
      </w:pPr>
      <w:r>
        <w:rPr>
          <w:b/>
        </w:rPr>
        <w:t xml:space="preserve">Base image ID.</w:t>
      </w:r>
      <w:r>
        <w:t xml:space="preserve"> The filename with the </w:t>
      </w:r>
      <w:r>
        <w:rPr>
          <w:rStyle w:val="CodeChar"/>
        </w:rPr>
        <w:t xml:space="preserve">_aug_N</w:t>
      </w:r>
      <w:r>
        <w:t xml:space="preserve"> suffix removed, so an original and its augmented variants share a base ID.</w:t>
      </w:r>
    </w:p>
    <w:p>
      <w:pPr>
        <w:pStyle w:val="ListParagraph"/>
        <w:numPr>
          <w:ilvl w:val="0"/>
          <w:numId w:val="4"/>
        </w:numPr>
      </w:pPr>
      <w:r>
        <w:rPr>
          <w:b/>
        </w:rPr>
        <w:t xml:space="preserve">MD5 hash.</w:t>
      </w:r>
      <w:r>
        <w:t xml:space="preserve"> Byte-identical files are placed in the same group even when filenames differ.</w:t>
      </w:r>
    </w:p>
    <w:p>
      <w:pPr>
        <w:pStyle w:val="ListParagraph"/>
        <w:numPr>
          <w:ilvl w:val="0"/>
          <w:numId w:val="4"/>
        </w:numPr>
      </w:pPr>
      <w:r>
        <w:rPr>
          <w:b/>
        </w:rPr>
        <w:t xml:space="preserve">Perceptual hash (pHash) with Hamming distance of 4 or less.</w:t>
      </w:r>
      <w:r>
        <w:t xml:space="preserve"> Images that look nearly the same are linked, and connected components over these links form the final groups.</w:t>
      </w:r>
    </w:p>
    <w:p>
      <w:pPr>
        <w:pStyle w:val="Heading3"/>
      </w:pPr>
      <w:r>
        <w:t xml:space="preserve">5.3 Split configuration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Value</w:t>
            </w:r>
          </w:p>
        </w:tc>
      </w:tr>
      <w:tr>
        <w:tc>
          <w:tcPr>
            <w:tcW w:w="4680" w:type="dxa"/>
          </w:tcPr>
          <w:p>
            <w:pPr/>
            <w:r>
              <w:t xml:space="preserve">Script</w:t>
            </w:r>
          </w:p>
        </w:tc>
        <w:tc>
          <w:tcPr>
            <w:tcW w:w="4680" w:type="dxa"/>
          </w:tcPr>
          <w:p>
            <w:pPr/>
            <w:r>
              <w:rPr>
                <w:rStyle w:val="CodeChar"/>
              </w:rPr>
              <w:t xml:space="preserve">src/make_splits.py</w:t>
            </w:r>
          </w:p>
        </w:tc>
      </w:tr>
      <w:tr>
        <w:tc>
          <w:tcPr>
            <w:tcW w:w="4680" w:type="dxa"/>
          </w:tcPr>
          <w:p>
            <w:pPr/>
            <w:r>
              <w:t xml:space="preserve">Random seed</w:t>
            </w:r>
          </w:p>
        </w:tc>
        <w:tc>
          <w:tcPr>
            <w:tcW w:w="4680" w:type="dxa"/>
          </w:tcPr>
          <w:p>
            <w:pPr/>
            <w:r>
              <w:t xml:space="preserve">42</w:t>
            </w:r>
          </w:p>
        </w:tc>
      </w:tr>
      <w:tr>
        <w:tc>
          <w:tcPr>
            <w:tcW w:w="4680" w:type="dxa"/>
          </w:tcPr>
          <w:p>
            <w:pPr/>
            <w:r>
              <w:t xml:space="preserve">Ratio</w:t>
            </w:r>
          </w:p>
        </w:tc>
        <w:tc>
          <w:tcPr>
            <w:tcW w:w="4680" w:type="dxa"/>
          </w:tcPr>
          <w:p>
            <w:pPr/>
            <w:r>
              <w:t xml:space="preserve">70% train / 15% validation / 15% test</w:t>
            </w:r>
          </w:p>
        </w:tc>
      </w:tr>
      <w:tr>
        <w:tc>
          <w:tcPr>
            <w:tcW w:w="4680" w:type="dxa"/>
          </w:tcPr>
          <w:p>
            <w:pPr/>
            <w:r>
              <w:t xml:space="preserve">Images split</w:t>
            </w:r>
          </w:p>
        </w:tc>
        <w:tc>
          <w:tcPr>
            <w:tcW w:w="4680" w:type="dxa"/>
          </w:tcPr>
          <w:p>
            <w:pPr/>
            <w:r>
              <w:t xml:space="preserve">22,158</w:t>
            </w:r>
          </w:p>
        </w:tc>
      </w:tr>
      <w:tr>
        <w:tc>
          <w:tcPr>
            <w:tcW w:w="4680" w:type="dxa"/>
          </w:tcPr>
          <w:p>
            <w:pPr/>
            <w:r>
              <w:t xml:space="preserve">Groups</w:t>
            </w:r>
          </w:p>
        </w:tc>
        <w:tc>
          <w:tcPr>
            <w:tcW w:w="4680" w:type="dxa"/>
          </w:tcPr>
          <w:p>
            <w:pPr/>
            <w:r>
              <w:t xml:space="preserve">9,730</w:t>
            </w:r>
          </w:p>
        </w:tc>
      </w:tr>
      <w:tr>
        <w:tc>
          <w:tcPr>
            <w:tcW w:w="4680" w:type="dxa"/>
          </w:tcPr>
          <w:p>
            <w:pPr/>
            <w:r>
              <w:t xml:space="preserve">Outputs</w:t>
            </w:r>
          </w:p>
        </w:tc>
        <w:tc>
          <w:tcPr>
            <w:tcW w:w="4680" w:type="dxa"/>
          </w:tcPr>
          <w:p>
            <w:pPr/>
            <w:r>
              <w:rPr>
                <w:rStyle w:val="CodeChar"/>
              </w:rPr>
              <w:t xml:space="preserve">splits/train.csv</w:t>
            </w:r>
            <w:r>
              <w:t xml:space="preserve">, </w:t>
            </w:r>
            <w:r>
              <w:rPr>
                <w:rStyle w:val="CodeChar"/>
              </w:rPr>
              <w:t xml:space="preserve">splits/val.csv</w:t>
            </w:r>
            <w:r>
              <w:t xml:space="preserve">, </w:t>
            </w:r>
            <w:r>
              <w:rPr>
                <w:rStyle w:val="CodeChar"/>
              </w:rPr>
              <w:t xml:space="preserve">splits/test.csv</w:t>
            </w:r>
          </w:p>
        </w:tc>
      </w:tr>
    </w:tbl>
    <w:p>
      <w:pPr/>
      <w:r>
        <w:t xml:space="preserve">The split is stratified by class where possible, so each split keeps a similar class mix. This is important because of the imbalance.</w:t>
      </w:r>
    </w:p>
    <w:p>
      <w:pPr>
        <w:pStyle w:val="Heading3"/>
      </w:pPr>
      <w:r>
        <w:t xml:space="preserve">5.4 Additional modes</w:t>
      </w:r>
    </w:p>
    <w:p>
      <w:pPr/>
      <w:r>
        <w:t xml:space="preserve">The splitting tool was extended with two further modes:</w:t>
      </w:r>
    </w:p>
    <w:p>
      <w:pPr>
        <w:pStyle w:val="ListParagraph"/>
        <w:numPr>
          <w:ilvl w:val="0"/>
          <w:numId w:val="5"/>
        </w:numPr>
      </w:pPr>
      <w:r>
        <w:rPr>
          <w:b/>
        </w:rPr>
        <w:t xml:space="preserve">5-fold StratifiedGroupKFold.</w:t>
      </w:r>
      <w:r>
        <w:t xml:space="preserve"> For cross-validation with the same group guarantee, which gives fold-level mean and standard deviation instead of a single split result.</w:t>
      </w:r>
    </w:p>
    <w:p>
      <w:pPr>
        <w:pStyle w:val="ListParagraph"/>
        <w:numPr>
          <w:ilvl w:val="0"/>
          <w:numId w:val="5"/>
        </w:numPr>
      </w:pPr>
      <w:r>
        <w:rPr>
          <w:b/>
        </w:rPr>
        <w:t xml:space="preserve">Exact-MD5 dedup mode.</w:t>
      </w:r>
      <w:r>
        <w:t xml:space="preserve"> Removes exact duplicates before splitting.</w:t>
      </w:r>
    </w:p>
    <w:p>
      <w:pPr>
        <w:pStyle w:val="Heading3"/>
      </w:pPr>
      <w:r>
        <w:t xml:space="preserve">5.5 Verification</w:t>
      </w:r>
    </w:p>
    <w:p>
      <w:pPr/>
      <w:r>
        <w:t xml:space="preserve">Leakage tests were written and all pass. They confirm that no group appears in more than one split, that no base image ID is shared across splits, and that no exact-duplicate hash crosses a split boundary.</w:t>
      </w:r>
    </w:p>
    <w:p>
      <w:pPr>
        <w:pStyle w:val="Heading2"/>
      </w:pPr>
      <w:r>
        <w:t xml:space="preserve">6. Image Preprocessing for Training</w:t>
      </w:r>
    </w:p>
    <w:p>
      <w:pPr/>
      <w:r>
        <w:t xml:space="preserve">The following are the standard preprocessing choices adopted for the transfer learning pipeline and the from-scratch model. Final values should be checked against the training configuration file before publication.</w:t>
      </w:r>
    </w:p>
    <w:p>
      <w:pPr>
        <w:pStyle w:val="ListParagraph"/>
        <w:numPr>
          <w:ilvl w:val="0"/>
          <w:numId w:val="6"/>
        </w:numPr>
      </w:pPr>
      <w:r>
        <w:rPr>
          <w:b/>
        </w:rPr>
        <w:t xml:space="preserve">Resizing:</w:t>
      </w:r>
      <w:r>
        <w:t xml:space="preserve"> all images are resized to a fixed square input (224x224 is the common choice for the pretrained backbones).</w:t>
      </w:r>
    </w:p>
    <w:p>
      <w:pPr>
        <w:pStyle w:val="ListParagraph"/>
        <w:numPr>
          <w:ilvl w:val="0"/>
          <w:numId w:val="6"/>
        </w:numPr>
      </w:pPr>
      <w:r>
        <w:rPr>
          <w:b/>
        </w:rPr>
        <w:t xml:space="preserve">Normalization:</w:t>
      </w:r>
      <w:r>
        <w:t xml:space="preserve"> per-channel normalization using ImageNet mean and standard deviation for pretrained models, so the inputs match the statistics those weights were trained on.</w:t>
      </w:r>
    </w:p>
    <w:p>
      <w:pPr>
        <w:pStyle w:val="ListParagraph"/>
        <w:numPr>
          <w:ilvl w:val="0"/>
          <w:numId w:val="6"/>
        </w:numPr>
      </w:pPr>
      <w:r>
        <w:rPr>
          <w:b/>
        </w:rPr>
        <w:t xml:space="preserve">Training-time augmentation:</w:t>
      </w:r>
      <w:r>
        <w:t xml:space="preserve"> applied only to the training split and only after splitting. Typical choices are horizontal and vertical flips, small rotations, brightness and contrast jitter, and blur or noise to mimic field conditions. Validation and test images receive only resizing and normalization.</w:t>
      </w:r>
    </w:p>
    <w:p>
      <w:pPr>
        <w:pStyle w:val="ListParagraph"/>
        <w:numPr>
          <w:ilvl w:val="0"/>
          <w:numId w:val="6"/>
        </w:numPr>
      </w:pPr>
      <w:r>
        <w:rPr>
          <w:b/>
        </w:rPr>
        <w:t xml:space="preserve">No offline augmentation before splitting.</w:t>
      </w:r>
      <w:r>
        <w:t xml:space="preserve"> This is the main rule that removes the original leakage source. New augmentation, if needed, must be generated on the fly or after the group split.</w:t>
      </w:r>
    </w:p>
    <w:p>
      <w:pPr>
        <w:pStyle w:val="Heading2"/>
      </w:pPr>
      <w:r>
        <w:t xml:space="preserve">7. Handling Class Imbalance</w:t>
      </w:r>
    </w:p>
    <w:p>
      <w:pPr>
        <w:pStyle w:val="ListParagraph"/>
        <w:numPr>
          <w:ilvl w:val="0"/>
          <w:numId w:val="7"/>
        </w:numPr>
      </w:pPr>
      <w:r>
        <w:rPr>
          <w:b/>
        </w:rPr>
        <w:t xml:space="preserve">Weighted cross-entropy or focal loss</w:t>
      </w:r>
      <w:r>
        <w:t xml:space="preserve"> will be used so that minority classes contribute more to the gradient. Which of the two to adopt is still an open decision and will be settled by comparing both on the validation set.</w:t>
      </w:r>
    </w:p>
    <w:p>
      <w:pPr>
        <w:pStyle w:val="ListParagraph"/>
        <w:numPr>
          <w:ilvl w:val="0"/>
          <w:numId w:val="7"/>
        </w:numPr>
      </w:pPr>
      <w:r>
        <w:rPr>
          <w:b/>
        </w:rPr>
        <w:t xml:space="preserve">Stratified, group-aware splits</w:t>
      </w:r>
      <w:r>
        <w:t xml:space="preserve"> keep minority classes represented in every split.</w:t>
      </w:r>
    </w:p>
    <w:p>
      <w:pPr>
        <w:pStyle w:val="ListParagraph"/>
        <w:numPr>
          <w:ilvl w:val="0"/>
          <w:numId w:val="7"/>
        </w:numPr>
      </w:pPr>
      <w:r>
        <w:rPr>
          <w:b/>
        </w:rPr>
        <w:t xml:space="preserve">Macro-F1 and per-class metrics</w:t>
      </w:r>
      <w:r>
        <w:t xml:space="preserve"> are the primary evaluation measures. Overall accuracy is reported only as a secondary figure, because it is dominated by the large classes.</w:t>
      </w:r>
    </w:p>
    <w:p>
      <w:pPr>
        <w:pStyle w:val="ListParagraph"/>
        <w:numPr>
          <w:ilvl w:val="0"/>
          <w:numId w:val="7"/>
        </w:numPr>
      </w:pPr>
      <w:r>
        <w:t xml:space="preserve">Early stopping is based on validation macro-F1 rather than loss or accuracy.</w:t>
      </w:r>
    </w:p>
    <w:p>
      <w:pPr>
        <w:pStyle w:val="Heading2"/>
      </w:pPr>
      <w:r>
        <w:t xml:space="preserve">8. Modeling Plan That Uses These Splits</w:t>
      </w:r>
    </w:p>
    <w:p>
      <w:pPr>
        <w:pStyle w:val="ListParagraph"/>
        <w:numPr>
          <w:ilvl w:val="0"/>
          <w:numId w:val="8"/>
        </w:numPr>
      </w:pPr>
      <w:r>
        <w:rPr>
          <w:b/>
        </w:rPr>
        <w:t xml:space="preserve">Baselines:</w:t>
      </w:r>
      <w:r>
        <w:t xml:space="preserve"> pretrained models (ResNet18, ResNet50, EfficientNetB0/B3 and similar) with two-phase transfer learning, first training the head and then fine-tuning deeper layers.</w:t>
      </w:r>
    </w:p>
    <w:p>
      <w:pPr>
        <w:pStyle w:val="ListParagraph"/>
        <w:numPr>
          <w:ilvl w:val="0"/>
          <w:numId w:val="8"/>
        </w:numPr>
      </w:pPr>
      <w:r>
        <w:rPr>
          <w:b/>
        </w:rPr>
        <w:t xml:space="preserve">Custom model:</w:t>
      </w:r>
      <w:r>
        <w:t xml:space="preserve"> a lightweight CNN built from scratch (CustomNet) with selectable attention (none, SE, CBAM). Current smoke-test figures: about 642k parameters and 0.40 GFLOPs.</w:t>
      </w:r>
    </w:p>
    <w:p>
      <w:pPr>
        <w:pStyle w:val="ListParagraph"/>
        <w:numPr>
          <w:ilvl w:val="0"/>
          <w:numId w:val="8"/>
        </w:numPr>
      </w:pPr>
      <w:r>
        <w:rPr>
          <w:b/>
        </w:rPr>
        <w:t xml:space="preserve">Optimization:</w:t>
      </w:r>
      <w:r>
        <w:t xml:space="preserve"> AdamW with cosine decay and early stopping on macro-F1.</w:t>
      </w:r>
    </w:p>
    <w:p>
      <w:pPr>
        <w:pStyle w:val="ListParagraph"/>
        <w:numPr>
          <w:ilvl w:val="0"/>
          <w:numId w:val="8"/>
        </w:numPr>
      </w:pPr>
      <w:r>
        <w:rPr>
          <w:b/>
        </w:rPr>
        <w:t xml:space="preserve">Explainability:</w:t>
      </w:r>
      <w:r>
        <w:t xml:space="preserve"> Grad-CAM and Grad-CAM++, with quantitative validation of heatmaps rather than visual inspection alone.</w:t>
      </w:r>
    </w:p>
    <w:p>
      <w:pPr>
        <w:pStyle w:val="ListParagraph"/>
        <w:numPr>
          <w:ilvl w:val="0"/>
          <w:numId w:val="8"/>
        </w:numPr>
      </w:pPr>
      <w:r>
        <w:rPr>
          <w:b/>
        </w:rPr>
        <w:t xml:space="preserve">Later work:</w:t>
      </w:r>
      <w:r>
        <w:t xml:space="preserve"> hybrid CNN-Transformer architectures are deferred until a clean single-backbone baseline exists.</w:t>
      </w:r>
    </w:p>
    <w:p>
      <w:pPr/>
      <w:r>
        <w:t xml:space="preserve">Smoke tests for the pretrained baseline harness and for CustomNet have passed. Full training runs have not started.</w:t>
      </w:r>
    </w:p>
    <w:p>
      <w:pPr>
        <w:pStyle w:val="Heading2"/>
      </w:pPr>
      <w:r>
        <w:t xml:space="preserve">9. Reproducibility Instructions</w:t>
      </w:r>
    </w:p>
    <w:p>
      <w:pPr>
        <w:pStyle w:val="ListParagraph"/>
        <w:numPr>
          <w:ilvl w:val="0"/>
          <w:numId w:val="9"/>
        </w:numPr>
      </w:pPr>
      <w:r>
        <w:t xml:space="preserve">Place the dataset and the CSV index in the project data directory.</w:t>
      </w:r>
    </w:p>
    <w:p>
      <w:pPr>
        <w:pStyle w:val="ListParagraph"/>
        <w:numPr>
          <w:ilvl w:val="0"/>
          <w:numId w:val="9"/>
        </w:numPr>
      </w:pPr>
      <w:r>
        <w:t xml:space="preserve">Run </w:t>
      </w:r>
      <w:r>
        <w:rPr>
          <w:rStyle w:val="CodeChar"/>
        </w:rPr>
        <w:t xml:space="preserve">src/make_splits.py</w:t>
      </w:r>
      <w:r>
        <w:t xml:space="preserve"> with seed 42 and the 70/15/15 ratio, or use the committed </w:t>
      </w:r>
      <w:r>
        <w:rPr>
          <w:rStyle w:val="CodeChar"/>
        </w:rPr>
        <w:t xml:space="preserve">splits/train.csv</w:t>
      </w:r>
      <w:r>
        <w:t xml:space="preserve">, </w:t>
      </w:r>
      <w:r>
        <w:rPr>
          <w:rStyle w:val="CodeChar"/>
        </w:rPr>
        <w:t xml:space="preserve">val.csv</w:t>
      </w:r>
      <w:r>
        <w:t xml:space="preserve"> and </w:t>
      </w:r>
      <w:r>
        <w:rPr>
          <w:rStyle w:val="CodeChar"/>
        </w:rPr>
        <w:t xml:space="preserve">test.csv</w:t>
      </w:r>
      <w:r>
        <w:t xml:space="preserve"> directly.</w:t>
      </w:r>
    </w:p>
    <w:p>
      <w:pPr>
        <w:pStyle w:val="ListParagraph"/>
        <w:numPr>
          <w:ilvl w:val="0"/>
          <w:numId w:val="9"/>
        </w:numPr>
      </w:pPr>
      <w:r>
        <w:t xml:space="preserve">Run the leakage tests and confirm they pass.</w:t>
      </w:r>
    </w:p>
    <w:p>
      <w:pPr>
        <w:pStyle w:val="ListParagraph"/>
        <w:numPr>
          <w:ilvl w:val="0"/>
          <w:numId w:val="9"/>
        </w:numPr>
      </w:pPr>
      <w:r>
        <w:t xml:space="preserve">Train every model, baseline or custom, from these split files only. Do not re-split randomly.</w:t>
      </w:r>
    </w:p>
    <w:p>
      <w:pPr>
        <w:pStyle w:val="ListParagraph"/>
        <w:numPr>
          <w:ilvl w:val="0"/>
          <w:numId w:val="9"/>
        </w:numPr>
      </w:pPr>
      <w:r>
        <w:t xml:space="preserve">For cross-validation, use the 5-fold StratifiedGroupKFold mode.</w:t>
      </w:r>
    </w:p>
    <w:p>
      <w:pPr>
        <w:pStyle w:val="ListParagraph"/>
        <w:numPr>
          <w:ilvl w:val="0"/>
          <w:numId w:val="9"/>
        </w:numPr>
      </w:pPr>
      <w:r>
        <w:t xml:space="preserve">Report macro-F1, per-class precision and recall, and (for cross-validation) mean and standard deviation across folds.</w:t>
      </w:r>
    </w:p>
    <w:p>
      <w:pPr>
        <w:pStyle w:val="Heading2"/>
      </w:pPr>
      <w:r>
        <w:t xml:space="preserve">10. Guidance for Teammates</w:t>
      </w:r>
    </w:p>
    <w:p>
      <w:pPr>
        <w:pStyle w:val="ListParagraph"/>
        <w:numPr>
          <w:ilvl w:val="0"/>
          <w:numId w:val="10"/>
        </w:numPr>
      </w:pPr>
      <w:r>
        <w:t xml:space="preserve">Use the group-aware split files for all experiments so results are comparable.</w:t>
      </w:r>
    </w:p>
    <w:p>
      <w:pPr>
        <w:pStyle w:val="ListParagraph"/>
        <w:numPr>
          <w:ilvl w:val="0"/>
          <w:numId w:val="10"/>
        </w:numPr>
      </w:pPr>
      <w:r>
        <w:t xml:space="preserve">Do not apply augmentation before splitting, and do not split by file.</w:t>
      </w:r>
    </w:p>
    <w:p>
      <w:pPr>
        <w:pStyle w:val="ListParagraph"/>
        <w:numPr>
          <w:ilvl w:val="0"/>
          <w:numId w:val="10"/>
        </w:numPr>
      </w:pPr>
      <w:r>
        <w:t xml:space="preserve">Expect lower numbers than the earlier ~96% figure. The lower number is the honest one.</w:t>
      </w:r>
    </w:p>
    <w:p>
      <w:pPr>
        <w:pStyle w:val="ListParagraph"/>
        <w:numPr>
          <w:ilvl w:val="0"/>
          <w:numId w:val="10"/>
        </w:numPr>
      </w:pPr>
      <w:r>
        <w:t xml:space="preserve">Compare results by macro-F1, not accuracy alone.</w:t>
      </w:r>
    </w:p>
    <w:p>
      <w:pPr>
        <w:pStyle w:val="ListParagraph"/>
        <w:numPr>
          <w:ilvl w:val="0"/>
          <w:numId w:val="10"/>
        </w:numPr>
      </w:pPr>
      <w:r>
        <w:t xml:space="preserve">Record the seed, split files and configuration for every run.</w:t>
      </w:r>
    </w:p>
    <w:p>
      <w:pPr>
        <w:pStyle w:val="Heading2"/>
      </w:pPr>
      <w:r>
        <w:t xml:space="preserve">11. Limitations and Remaining Decisions</w:t>
      </w:r>
    </w:p>
    <w:p>
      <w:pPr>
        <w:pStyle w:val="ListParagraph"/>
        <w:numPr>
          <w:ilvl w:val="0"/>
          <w:numId w:val="11"/>
        </w:numPr>
      </w:pPr>
      <w:r>
        <w:t xml:space="preserve">Perceptual-hash grouping with a threshold of 4 is a heuristic. Some visually distinct but related images may be grouped together, and a few near-duplicates may be missed. The threshold is documented so it can be revisited.</w:t>
      </w:r>
    </w:p>
    <w:p>
      <w:pPr>
        <w:pStyle w:val="ListParagraph"/>
        <w:numPr>
          <w:ilvl w:val="0"/>
          <w:numId w:val="11"/>
        </w:numPr>
      </w:pPr>
      <w:r>
        <w:t xml:space="preserve">The dataset largely reflects its source collection conditions. Field robustness has to be tested separately with noise augmentation and out-of-distribution stress tests.</w:t>
      </w:r>
    </w:p>
    <w:p>
      <w:pPr>
        <w:pStyle w:val="ListParagraph"/>
        <w:numPr>
          <w:ilvl w:val="0"/>
          <w:numId w:val="11"/>
        </w:numPr>
      </w:pPr>
      <w:r>
        <w:t xml:space="preserve">The choice between weighted loss and focal loss is still open.</w:t>
      </w:r>
    </w:p>
    <w:p>
      <w:pPr>
        <w:pStyle w:val="ListParagraph"/>
        <w:numPr>
          <w:ilvl w:val="0"/>
          <w:numId w:val="11"/>
        </w:numPr>
      </w:pPr>
      <w:r>
        <w:t xml:space="preserve">The preprocessing values in Section 6 should be confirmed against the final training configuration.</w:t>
      </w:r>
    </w:p>
    <w:p>
      <w:pPr>
        <w:pStyle w:val="Heading2"/>
      </w:pPr>
      <w:r>
        <w:t xml:space="preserve">12. Conclusion</w:t>
      </w:r>
    </w:p>
    <w:p>
      <w:pPr/>
      <w:r>
        <w:t xml:space="preserve">The dataset was audited, cleaned of cross-class conflicts, and split with a group-aware procedure that keeps originals, augmented copies and duplicates together. This removes the leakage that inflated earlier results and gives a trustworthy basis for the transfer learning baselines, the custom lightweight model and the XAI evaluation.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Dataset Preprocessing and Leakage-Free Splitting Report</dc:title>
  <dc:description>Claude Docs node/96e5f537-c40d@1 docx-w6</dc:description>
  <cp:revision>1</cp:revision>
</cp:coreProperties>
</file>