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t xml:space="preserve">🫁 Lumora</w:t>
      </w:r>
    </w:p>
    <w:p>
      <w:pPr>
        <w:spacing w:after="120"/>
        <w:jc w:val="left"/>
      </w:pPr>
      <w:r>
        <w:t xml:space="preserve">AI-Powered Medical Image Analysis Platform</w:t>
      </w:r>
    </w:p>
    <w:p>
      <w:pPr>
        <w:spacing w:after="120"/>
        <w:jc w:val="left"/>
      </w:pPr>
      <w:r>
        <w:t xml:space="preserve">A clinical decision-support tool that analyzes chest X-rays and CT scans using Vision-Language Models (VLMs). Lumora generates narrative radiology reports, detects 26 pathologies with a multi-label classifier, and translates complex clinical findings into patient-friendly language — all behind an intelligent image modality guardrail.</w:t>
      </w:r>
    </w:p>
    <w:p>
      <w:pPr>
        <w:pBdr>
          <w:bottom w:val="single" w:color="auto" w:sz="6" w:space="1"/>
        </w:pBdr>
        <w:spacing w:after="120"/>
      </w:pPr>
    </w:p>
    <w:p>
      <w:pPr>
        <w:spacing w:after="200"/>
      </w:pPr>
      <w:r>
        <w:t xml:space="preserve"> </w:t>
      </w:r>
    </w:p>
    <w:p>
      <w:pPr>
        <w:pStyle w:val="Heading2"/>
        <w:spacing w:after="200"/>
        <w:jc w:val="left"/>
      </w:pPr>
      <w:r>
        <w:t xml:space="preserve">📑 Table of Contents</w:t>
      </w:r>
    </w:p>
    <w:p>
      <w:pPr>
        <w:pStyle w:val="ListParagraph"/>
        <w:numPr>
          <w:ilvl w:val="0"/>
          <w:numId w:val="2"/>
        </w:numPr>
        <w:spacing w:after="100"/>
        <w:ind w:start="240"/>
        <w:jc w:val="left"/>
      </w:pPr>
      <w:r>
        <w:rPr>
          <w:color w:val="0563C1"/>
          <w:u w:val="single"/>
        </w:rPr>
        <w:t xml:space="preserve">Architecture Overview</w:t>
      </w:r>
    </w:p>
    <w:p>
      <w:pPr>
        <w:pStyle w:val="ListParagraph"/>
        <w:numPr>
          <w:ilvl w:val="0"/>
          <w:numId w:val="2"/>
        </w:numPr>
        <w:spacing w:after="100"/>
        <w:ind w:start="240"/>
        <w:jc w:val="left"/>
      </w:pPr>
      <w:r>
        <w:rPr>
          <w:color w:val="0563C1"/>
          <w:u w:val="single"/>
        </w:rPr>
        <w:t xml:space="preserve">Model Specifications</w:t>
      </w:r>
    </w:p>
    <w:p>
      <w:pPr>
        <w:pStyle w:val="ListParagraph"/>
        <w:numPr>
          <w:ilvl w:val="0"/>
          <w:numId w:val="2"/>
        </w:numPr>
        <w:spacing w:after="100"/>
        <w:ind w:start="240"/>
        <w:jc w:val="left"/>
      </w:pPr>
      <w:r>
        <w:rPr>
          <w:color w:val="0563C1"/>
          <w:u w:val="single"/>
        </w:rPr>
        <w:t xml:space="preserve">Individual Model Details</w:t>
      </w:r>
    </w:p>
    <w:p>
      <w:pPr>
        <w:pStyle w:val="ListParagraph"/>
        <w:numPr>
          <w:ilvl w:val="0"/>
          <w:numId w:val="2"/>
        </w:numPr>
        <w:spacing w:after="100"/>
        <w:ind w:start="240"/>
        <w:jc w:val="left"/>
      </w:pPr>
      <w:r>
        <w:rPr>
          <w:color w:val="0563C1"/>
          <w:u w:val="single"/>
        </w:rPr>
        <w:t xml:space="preserve">Comparison with Published Literature</w:t>
      </w:r>
    </w:p>
    <w:p>
      <w:pPr>
        <w:pStyle w:val="ListParagraph"/>
        <w:numPr>
          <w:ilvl w:val="0"/>
          <w:numId w:val="2"/>
        </w:numPr>
        <w:spacing w:after="100"/>
        <w:ind w:start="240"/>
        <w:jc w:val="left"/>
      </w:pPr>
      <w:r>
        <w:rPr>
          <w:color w:val="0563C1"/>
          <w:u w:val="single"/>
        </w:rPr>
        <w:t xml:space="preserve">Tech Stack</w:t>
      </w:r>
    </w:p>
    <w:p>
      <w:pPr>
        <w:pStyle w:val="ListParagraph"/>
        <w:numPr>
          <w:ilvl w:val="0"/>
          <w:numId w:val="2"/>
        </w:numPr>
        <w:spacing w:after="100"/>
        <w:ind w:start="240"/>
        <w:jc w:val="left"/>
      </w:pPr>
      <w:r>
        <w:rPr>
          <w:color w:val="0563C1"/>
          <w:u w:val="single"/>
        </w:rPr>
        <w:t xml:space="preserve">Getting Started</w:t>
      </w:r>
    </w:p>
    <w:p>
      <w:pPr>
        <w:pStyle w:val="ListParagraph"/>
        <w:numPr>
          <w:ilvl w:val="0"/>
          <w:numId w:val="2"/>
        </w:numPr>
        <w:spacing w:after="100"/>
        <w:ind w:start="240"/>
        <w:jc w:val="left"/>
      </w:pPr>
      <w:r>
        <w:rPr>
          <w:color w:val="0563C1"/>
          <w:u w:val="single"/>
        </w:rPr>
        <w:t xml:space="preserve">Project Structure</w:t>
      </w:r>
    </w:p>
    <w:p>
      <w:pPr>
        <w:pStyle w:val="ListParagraph"/>
        <w:numPr>
          <w:ilvl w:val="0"/>
          <w:numId w:val="2"/>
        </w:numPr>
        <w:spacing w:after="100"/>
        <w:ind w:start="240"/>
        <w:jc w:val="left"/>
      </w:pPr>
      <w:r>
        <w:rPr>
          <w:color w:val="0563C1"/>
          <w:u w:val="single"/>
        </w:rPr>
        <w:t xml:space="preserve">Disclaimer</w:t>
      </w:r>
    </w:p>
    <w:p>
      <w:pPr>
        <w:pStyle w:val="ListParagraph"/>
        <w:numPr>
          <w:ilvl w:val="0"/>
          <w:numId w:val="2"/>
        </w:numPr>
        <w:spacing w:after="100"/>
        <w:ind w:start="240"/>
        <w:jc w:val="left"/>
      </w:pPr>
      <w:r>
        <w:rPr>
          <w:color w:val="0563C1"/>
          <w:u w:val="single"/>
        </w:rPr>
        <w:t xml:space="preserve">License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Architecture Overview</w:t>
      </w:r>
    </w:p>
    <w:p>
      <w:pPr>
        <w:spacing w:after="120"/>
        <w:jc w:val="left"/>
      </w:pPr>
      <w:r>
        <w:t xml:space="preserve">Lumora processes medical images through a sequential four-stage pipeline, where each stage is powered by a purpose-built deep learning model:</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 Image Input │────▶│  1. YOLO Guardrail  │────▶│  2. VLM Report Gen   │────▶│  3. Disease Detect  │    </w:t>
      </w:r>
      <w:r>
        <w:br/>
      </w:r>
      <w:r>
        <w:rPr>
          <w:rFonts w:ascii="Courier New" w:cs="Courier New" w:eastAsia="Courier New" w:hAnsi="Courier New"/>
          <w:color w:val="FFFFFF"/>
          <w:sz w:val="20"/>
          <w:szCs w:val="20"/>
        </w:rPr>
        <w:t xml:space="preserve">    │  (X-ray / CT)   │     │  Modality ID        │     │  (X-ray or CT VLM)   │     │  (ClinicalBERT)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REJECT if                    │                            │    </w:t>
      </w:r>
      <w:r>
        <w:br/>
      </w:r>
      <w:r>
        <w:rPr>
          <w:rFonts w:ascii="Courier New" w:cs="Courier New" w:eastAsia="Courier New" w:hAnsi="Courier New"/>
          <w:color w:val="FFFFFF"/>
          <w:sz w:val="20"/>
          <w:szCs w:val="20"/>
        </w:rPr>
        <w:t xml:space="preserve">                                     │ not medical                  │ Narrative Report           │ 26 Pathologies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"Invalid Image"            ┌───────────────────────┐     ┌─────────────────────┐    </w:t>
      </w:r>
      <w:r>
        <w:br/>
      </w:r>
      <w:r>
        <w:rPr>
          <w:rFonts w:ascii="Courier New" w:cs="Courier New" w:eastAsia="Courier New" w:hAnsi="Courier New"/>
          <w:color w:val="FFFFFF"/>
          <w:sz w:val="20"/>
          <w:szCs w:val="20"/>
        </w:rPr>
        <w:t xml:space="preserve">                                                          │  4. T5 Translation   │◀────│  Multi-label Output │    </w:t>
      </w:r>
      <w:r>
        <w:br/>
      </w:r>
      <w:r>
        <w:rPr>
          <w:rFonts w:ascii="Courier New" w:cs="Courier New" w:eastAsia="Courier New" w:hAnsi="Courier New"/>
          <w:color w:val="FFFFFF"/>
          <w:sz w:val="20"/>
          <w:szCs w:val="20"/>
        </w:rPr>
        <w:t xml:space="preserve">                                                          │  Patient-Friendly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83"/>
        <w:gridCol w:w="2283"/>
        <w:gridCol w:w="4794"/>
      </w:tblGrid>
      <w:tr>
        <w:trPr>
          <w:tblHeader/>
        </w:trPr>
        <w:tc>
          <w:p>
            <w:pPr>
              <w:jc w:val="left"/>
            </w:pPr>
            <w:r>
              <w:rPr>
                <w:b/>
                <w:bCs/>
              </w:rPr>
              <w:t xml:space="preserve">Stage</w:t>
            </w:r>
          </w:p>
        </w:tc>
        <w:tc>
          <w:p>
            <w:pPr>
              <w:jc w:val="left"/>
            </w:pPr>
            <w:r>
              <w:rPr>
                <w:b/>
                <w:bCs/>
              </w:rPr>
              <w:t xml:space="preserve">Model</w:t>
            </w:r>
          </w:p>
        </w:tc>
        <w:tc>
          <w:p>
            <w:pPr>
              <w:jc w:val="left"/>
            </w:pPr>
            <w:r>
              <w:rPr>
                <w:b/>
                <w:bCs/>
              </w:rPr>
              <w:t xml:space="preserve">Purpose</w:t>
            </w:r>
          </w:p>
        </w:tc>
      </w:tr>
      <w:tr>
        <w:tc>
          <w:p>
            <w:pPr>
              <w:jc w:val="left"/>
            </w:pPr>
            <w:r>
              <w:rPr>
                <w:b/>
                <w:bCs/>
              </w:rPr>
              <w:t xml:space="preserve">1. Guardrail</w:t>
            </w:r>
          </w:p>
        </w:tc>
        <w:tc>
          <w:p>
            <w:pPr>
              <w:jc w:val="left"/>
            </w:pPr>
            <w:r>
              <w:t xml:space="preserve">YOLOv11s-cls</w:t>
            </w:r>
          </w:p>
        </w:tc>
        <w:tc>
          <w:p>
            <w:pPr>
              <w:jc w:val="left"/>
            </w:pPr>
            <w:r>
              <w:t xml:space="preserve">Validates that the uploaded image is a legitimate chest X-ray or CT scan before consuming compute</w:t>
            </w:r>
          </w:p>
        </w:tc>
      </w:tr>
      <w:tr>
        <w:tc>
          <w:p>
            <w:pPr>
              <w:jc w:val="left"/>
            </w:pPr>
            <w:r>
              <w:rPr>
                <w:b/>
                <w:bCs/>
              </w:rPr>
              <w:t xml:space="preserve">2. Report Generation</w:t>
            </w:r>
          </w:p>
        </w:tc>
        <w:tc>
          <w:p>
            <w:pPr>
              <w:jc w:val="left"/>
            </w:pPr>
            <w:r>
              <w:t xml:space="preserve">DenseNet-121 + GPT-2 VLM</w:t>
            </w:r>
          </w:p>
        </w:tc>
        <w:tc>
          <w:p>
            <w:pPr>
              <w:jc w:val="left"/>
            </w:pPr>
            <w:r>
              <w:t xml:space="preserve">Encodes the medical image into visual embeddings and autoregressively generates a narrative radiology report</w:t>
            </w:r>
          </w:p>
        </w:tc>
      </w:tr>
      <w:tr>
        <w:tc>
          <w:p>
            <w:pPr>
              <w:jc w:val="left"/>
            </w:pPr>
            <w:r>
              <w:rPr>
                <w:b/>
                <w:bCs/>
              </w:rPr>
              <w:t xml:space="preserve">3. Disease Detection</w:t>
            </w:r>
          </w:p>
        </w:tc>
        <w:tc>
          <w:p>
            <w:pPr>
              <w:jc w:val="left"/>
            </w:pPr>
            <w:r>
              <w:t xml:space="preserve">ClinicalBERT</w:t>
            </w:r>
          </w:p>
        </w:tc>
        <w:tc>
          <w:p>
            <w:pPr>
              <w:jc w:val="left"/>
            </w:pPr>
            <w:r>
              <w:t xml:space="preserve">Performs multi-label classification on the generated report, extracting 26 pathology labels</w:t>
            </w:r>
          </w:p>
        </w:tc>
      </w:tr>
      <w:tr>
        <w:tc>
          <w:p>
            <w:pPr>
              <w:jc w:val="left"/>
            </w:pPr>
            <w:r>
              <w:rPr>
                <w:b/>
                <w:bCs/>
              </w:rPr>
              <w:t xml:space="preserve">4. Translation</w:t>
            </w:r>
          </w:p>
        </w:tc>
        <w:tc>
          <w:p>
            <w:pPr>
              <w:jc w:val="left"/>
            </w:pPr>
            <w:r>
              <w:t xml:space="preserve">T5-small + LoRA</w:t>
            </w:r>
          </w:p>
        </w:tc>
        <w:tc>
          <w:p>
            <w:pPr>
              <w:jc w:val="left"/>
            </w:pPr>
            <w:r>
              <w:t xml:space="preserve">Rewrites the clinical jargon into clear, patient-friendly language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Model Specifications</w:t>
      </w:r>
    </w:p>
    <w:p>
      <w:pPr>
        <w:pBdr>
          <w:left w:val="single" w:color="BFBFBF" w:sz="12" w:space="200"/>
        </w:pBdr>
        <w:spacing w:after="120"/>
        <w:ind w:start="300"/>
        <w:jc w:val="left"/>
      </w:pPr>
      <w:r>
        <w:t xml:space="preserve">Complete specification matrix for all five models in the Lumora inference pipeline.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36"/>
        <w:gridCol w:w="1917"/>
        <w:gridCol w:w="1560"/>
        <w:gridCol w:w="1605"/>
        <w:gridCol w:w="1605"/>
        <w:gridCol w:w="1737"/>
      </w:tblGrid>
      <w:tr>
        <w:trPr>
          <w:tblHeader/>
        </w:trPr>
        <w:tc>
          <w:p>
            <w:pPr>
              <w:jc w:val="left"/>
            </w:pPr>
            <w:r>
              <w:rPr>
                <w:b/>
                <w:bCs/>
              </w:rPr>
              <w:t xml:space="preserve">Specification</w:t>
            </w:r>
          </w:p>
        </w:tc>
        <w:tc>
          <w:p>
            <w:pPr>
              <w:jc w:val="left"/>
            </w:pPr>
            <w:r>
              <w:rPr>
                <w:b/>
                <w:bCs/>
              </w:rPr>
              <w:t xml:space="preserve">1. Modality Identification Model (YOLO)</w:t>
            </w:r>
          </w:p>
        </w:tc>
        <w:tc>
          <w:p>
            <w:pPr>
              <w:jc w:val="left"/>
            </w:pPr>
            <w:r>
              <w:rPr>
                <w:b/>
                <w:bCs/>
              </w:rPr>
              <w:t xml:space="preserve">2. X-Ray VLM</w:t>
            </w:r>
          </w:p>
        </w:tc>
        <w:tc>
          <w:p>
            <w:pPr>
              <w:jc w:val="left"/>
            </w:pPr>
            <w:r>
              <w:rPr>
                <w:b/>
                <w:bCs/>
              </w:rPr>
              <w:t xml:space="preserve">3. CT VLM</w:t>
            </w:r>
          </w:p>
        </w:tc>
        <w:tc>
          <w:p>
            <w:pPr>
              <w:jc w:val="left"/>
            </w:pPr>
            <w:r>
              <w:rPr>
                <w:b/>
                <w:bCs/>
              </w:rPr>
              <w:t xml:space="preserve">4. Translation Model (T5)</w:t>
            </w:r>
          </w:p>
        </w:tc>
        <w:tc>
          <w:p>
            <w:pPr>
              <w:jc w:val="left"/>
            </w:pPr>
            <w:r>
              <w:rPr>
                <w:b/>
                <w:bCs/>
              </w:rPr>
              <w:t xml:space="preserve">5. Disease Detection Model (ClinicalBERT)</w:t>
            </w:r>
          </w:p>
        </w:tc>
      </w:tr>
      <w:tr>
        <w:tc>
          <w:p>
            <w:pPr>
              <w:jc w:val="left"/>
            </w:pPr>
            <w:r>
              <w:rPr>
                <w:b/>
                <w:bCs/>
              </w:rPr>
              <w:t xml:space="preserve">Primary Function</w:t>
            </w:r>
          </w:p>
        </w:tc>
        <w:tc>
          <w:p>
            <w:pPr>
              <w:jc w:val="left"/>
            </w:pPr>
            <w:r>
              <w:t xml:space="preserve">Image input validation / guardrail</w:t>
            </w:r>
          </w:p>
        </w:tc>
        <w:tc>
          <w:p>
            <w:pPr>
              <w:jc w:val="left"/>
            </w:pPr>
            <w:r>
              <w:t xml:space="preserve">Frontal chest X-ray narrative report generation</w:t>
            </w:r>
          </w:p>
        </w:tc>
        <w:tc>
          <w:p>
            <w:pPr>
              <w:jc w:val="left"/>
            </w:pPr>
            <w:r>
              <w:t xml:space="preserve">Converted 2D CT slice narrative report generation</w:t>
            </w:r>
          </w:p>
        </w:tc>
        <w:tc>
          <w:p>
            <w:pPr>
              <w:jc w:val="left"/>
            </w:pPr>
            <w:r>
              <w:t xml:space="preserve">Clinical jargon translation to patient friendly layperson terms</w:t>
            </w:r>
          </w:p>
        </w:tc>
        <w:tc>
          <w:p>
            <w:pPr>
              <w:jc w:val="left"/>
            </w:pPr>
            <w:r>
              <w:t xml:space="preserve">Multi-label extraction of 26 pathologies from radiology reports</w:t>
            </w:r>
          </w:p>
        </w:tc>
      </w:tr>
      <w:tr>
        <w:tc>
          <w:p>
            <w:pPr>
              <w:jc w:val="left"/>
            </w:pPr>
            <w:r>
              <w:rPr>
                <w:b/>
                <w:bCs/>
              </w:rPr>
              <w:t xml:space="preserve">Transfer Learning Base</w:t>
            </w:r>
          </w:p>
        </w:tc>
        <w:tc>
          <w:p>
            <w:pPr>
              <w:jc w:val="left"/>
            </w:pPr>
            <w:r>
              <w:rPr>
                <w:rFonts w:ascii="Courier New" w:cs="Courier New" w:eastAsia="Courier New" w:hAnsi="Courier New"/>
                <w:shd w:fill="F1F5F9" w:color="auto" w:val="clear"/>
              </w:rPr>
              <w:t xml:space="preserve">yolo11s-cls.pt</w:t>
            </w:r>
            <w:r>
              <w:t xml:space="preserve"> (Ultralytics)</w:t>
            </w:r>
          </w:p>
        </w:tc>
        <w:tc>
          <w:p>
            <w:pPr>
              <w:jc w:val="left"/>
            </w:pPr>
            <w:r>
              <w:rPr>
                <w:rFonts w:ascii="Courier New" w:cs="Courier New" w:eastAsia="Courier New" w:hAnsi="Courier New"/>
                <w:shd w:fill="F1F5F9" w:color="auto" w:val="clear"/>
              </w:rPr>
              <w:t xml:space="preserve">densenet121</w:t>
            </w:r>
            <w:r>
              <w:t xml:space="preserve"> + </w:t>
            </w:r>
            <w:r>
              <w:rPr>
                <w:rFonts w:ascii="Courier New" w:cs="Courier New" w:eastAsia="Courier New" w:hAnsi="Courier New"/>
                <w:shd w:fill="F1F5F9" w:color="auto" w:val="clear"/>
              </w:rPr>
              <w:t xml:space="preserve">gpt2</w:t>
            </w:r>
          </w:p>
        </w:tc>
        <w:tc>
          <w:p>
            <w:pPr>
              <w:jc w:val="left"/>
            </w:pPr>
            <w:r>
              <w:rPr>
                <w:rFonts w:ascii="Courier New" w:cs="Courier New" w:eastAsia="Courier New" w:hAnsi="Courier New"/>
                <w:shd w:fill="F1F5F9" w:color="auto" w:val="clear"/>
              </w:rPr>
              <w:t xml:space="preserve">densenet121</w:t>
            </w:r>
            <w:r>
              <w:t xml:space="preserve"> + </w:t>
            </w:r>
            <w:r>
              <w:rPr>
                <w:rFonts w:ascii="Courier New" w:cs="Courier New" w:eastAsia="Courier New" w:hAnsi="Courier New"/>
                <w:shd w:fill="F1F5F9" w:color="auto" w:val="clear"/>
              </w:rPr>
              <w:t xml:space="preserve">gpt2</w:t>
            </w:r>
          </w:p>
        </w:tc>
        <w:tc>
          <w:p>
            <w:pPr>
              <w:jc w:val="left"/>
            </w:pPr>
            <w:r>
              <w:rPr>
                <w:rFonts w:ascii="Courier New" w:cs="Courier New" w:eastAsia="Courier New" w:hAnsi="Courier New"/>
                <w:shd w:fill="F1F5F9" w:color="auto" w:val="clear"/>
              </w:rPr>
              <w:t xml:space="preserve">t5-small</w:t>
            </w:r>
            <w:r>
              <w:t xml:space="preserve"> + LoRA adapter</w:t>
            </w:r>
          </w:p>
        </w:tc>
        <w:tc>
          <w:p>
            <w:pPr>
              <w:jc w:val="left"/>
            </w:pPr>
            <w:r>
              <w:rPr>
                <w:rFonts w:ascii="Courier New" w:cs="Courier New" w:eastAsia="Courier New" w:hAnsi="Courier New"/>
                <w:shd w:fill="F1F5F9" w:color="auto" w:val="clear"/>
              </w:rPr>
              <w:t xml:space="preserve">emilyalsentzer/Bio_ClinicalBERT</w:t>
            </w:r>
          </w:p>
        </w:tc>
      </w:tr>
      <w:tr>
        <w:tc>
          <w:p>
            <w:pPr>
              <w:jc w:val="left"/>
            </w:pPr>
            <w:r>
              <w:rPr>
                <w:b/>
                <w:bCs/>
              </w:rPr>
              <w:t xml:space="preserve">Parameter Count</w:t>
            </w:r>
          </w:p>
        </w:tc>
        <w:tc>
          <w:p>
            <w:pPr>
              <w:jc w:val="left"/>
            </w:pPr>
            <w:r>
              <w:t xml:space="preserve">~2.8 Million</w:t>
            </w:r>
          </w:p>
        </w:tc>
        <w:tc>
          <w:p>
            <w:pPr>
              <w:jc w:val="left"/>
            </w:pPr>
            <w:r>
              <w:t xml:space="preserve">~133 Million</w:t>
            </w:r>
          </w:p>
        </w:tc>
        <w:tc>
          <w:p>
            <w:pPr>
              <w:jc w:val="left"/>
            </w:pPr>
            <w:r>
              <w:t xml:space="preserve">~133 Million</w:t>
            </w:r>
          </w:p>
        </w:tc>
        <w:tc>
          <w:p>
            <w:pPr>
              <w:jc w:val="left"/>
            </w:pPr>
            <w:r>
              <w:t xml:space="preserve">~60.8 Million (LoRA: 295k)</w:t>
            </w:r>
          </w:p>
        </w:tc>
        <w:tc>
          <w:p>
            <w:pPr>
              <w:jc w:val="left"/>
            </w:pPr>
            <w:r>
              <w:t xml:space="preserve">~110 Million</w:t>
            </w:r>
          </w:p>
        </w:tc>
      </w:tr>
      <w:tr>
        <w:tc>
          <w:p>
            <w:pPr>
              <w:jc w:val="left"/>
            </w:pPr>
            <w:r>
              <w:rPr>
                <w:b/>
                <w:bCs/>
              </w:rPr>
              <w:t xml:space="preserve">Activation Function</w:t>
            </w:r>
          </w:p>
        </w:tc>
        <w:tc>
          <w:p>
            <w:pPr>
              <w:jc w:val="left"/>
            </w:pPr>
            <w:r>
              <w:t xml:space="preserve">SiLU</w:t>
            </w:r>
          </w:p>
        </w:tc>
        <w:tc>
          <w:p>
            <w:pPr>
              <w:jc w:val="left"/>
            </w:pPr>
            <w:r>
              <w:t xml:space="preserve">GELU (Decoder), ReLU (Encoder)</w:t>
            </w:r>
          </w:p>
        </w:tc>
        <w:tc>
          <w:p>
            <w:pPr>
              <w:jc w:val="left"/>
            </w:pPr>
            <w:r>
              <w:t xml:space="preserve">GELU (Decoder), ReLU (Encoder)</w:t>
            </w:r>
          </w:p>
        </w:tc>
        <w:tc>
          <w:p>
            <w:pPr>
              <w:jc w:val="left"/>
            </w:pPr>
            <w:r>
              <w:t xml:space="preserve">ReLU</w:t>
            </w:r>
          </w:p>
        </w:tc>
        <w:tc>
          <w:p>
            <w:pPr>
              <w:jc w:val="left"/>
            </w:pPr>
            <w:r>
              <w:t xml:space="preserve">GELU</w:t>
            </w:r>
          </w:p>
        </w:tc>
      </w:tr>
      <w:tr>
        <w:tc>
          <w:p>
            <w:pPr>
              <w:jc w:val="left"/>
            </w:pPr>
            <w:r>
              <w:rPr>
                <w:b/>
                <w:bCs/>
              </w:rPr>
              <w:t xml:space="preserve">Dropout Rate</w:t>
            </w:r>
          </w:p>
        </w:tc>
        <w:tc>
          <w:p>
            <w:pPr>
              <w:jc w:val="left"/>
            </w:pPr>
            <w:r>
              <w:t xml:space="preserve">0.0</w:t>
            </w:r>
          </w:p>
        </w:tc>
        <w:tc>
          <w:p>
            <w:pPr>
              <w:jc w:val="left"/>
            </w:pPr>
            <w:r>
              <w:t xml:space="preserve">0.1 (Decoder), 0.0 (Encoder)</w:t>
            </w:r>
          </w:p>
        </w:tc>
        <w:tc>
          <w:p>
            <w:pPr>
              <w:jc w:val="left"/>
            </w:pPr>
            <w:r>
              <w:t xml:space="preserve">0.1 (Decoder), 0.0 (Encoder)</w:t>
            </w:r>
          </w:p>
        </w:tc>
        <w:tc>
          <w:p>
            <w:pPr>
              <w:jc w:val="left"/>
            </w:pPr>
            <w:r>
              <w:t xml:space="preserve">0.1 (LoRA &amp; base T5)</w:t>
            </w:r>
          </w:p>
        </w:tc>
        <w:tc>
          <w:p>
            <w:pPr>
              <w:jc w:val="left"/>
            </w:pPr>
            <w:r>
              <w:t xml:space="preserve">0.1 (hidden &amp; attention)</w:t>
            </w:r>
          </w:p>
        </w:tc>
      </w:tr>
      <w:tr>
        <w:tc>
          <w:p>
            <w:pPr>
              <w:jc w:val="left"/>
            </w:pPr>
            <w:r>
              <w:rPr>
                <w:b/>
                <w:bCs/>
              </w:rPr>
              <w:t xml:space="preserve">Loss Function</w:t>
            </w:r>
          </w:p>
        </w:tc>
        <w:tc>
          <w:p>
            <w:pPr>
              <w:jc w:val="left"/>
            </w:pPr>
            <w:r>
              <w:t xml:space="preserve">CrossEntropyLoss</w:t>
            </w:r>
          </w:p>
        </w:tc>
        <w:tc>
          <w:p>
            <w:pPr>
              <w:jc w:val="left"/>
            </w:pPr>
            <w:r>
              <w:t xml:space="preserve">CrossEntropyLoss (shifted logits)</w:t>
            </w:r>
          </w:p>
        </w:tc>
        <w:tc>
          <w:p>
            <w:pPr>
              <w:jc w:val="left"/>
            </w:pPr>
            <w:r>
              <w:t xml:space="preserve">CrossEntropyLoss (shifted logits)</w:t>
            </w:r>
          </w:p>
        </w:tc>
        <w:tc>
          <w:p>
            <w:pPr>
              <w:jc w:val="left"/>
            </w:pPr>
            <w:r>
              <w:t xml:space="preserve">CrossEntropyLoss (Seq2Seq target)</w:t>
            </w:r>
          </w:p>
        </w:tc>
        <w:tc>
          <w:p>
            <w:pPr>
              <w:jc w:val="left"/>
            </w:pPr>
            <w:r>
              <w:t xml:space="preserve">Binary Cross Entropy with Logits (BCEWithLogitsLoss)</w:t>
            </w:r>
          </w:p>
        </w:tc>
      </w:tr>
      <w:tr>
        <w:tc>
          <w:p>
            <w:pPr>
              <w:jc w:val="left"/>
            </w:pPr>
            <w:r>
              <w:rPr>
                <w:b/>
                <w:bCs/>
              </w:rPr>
              <w:t xml:space="preserve">Optimizer</w:t>
            </w:r>
          </w:p>
        </w:tc>
        <w:tc>
          <w:p>
            <w:pPr>
              <w:jc w:val="left"/>
            </w:pPr>
            <w:r>
              <w:t xml:space="preserve">Auto-selected (SGD/AdamW)</w:t>
            </w:r>
          </w:p>
        </w:tc>
        <w:tc>
          <w:p>
            <w:pPr>
              <w:jc w:val="left"/>
            </w:pPr>
            <w:r>
              <w:t xml:space="preserve">AdamW</w:t>
            </w:r>
          </w:p>
        </w:tc>
        <w:tc>
          <w:p>
            <w:pPr>
              <w:jc w:val="left"/>
            </w:pPr>
            <w:r>
              <w:t xml:space="preserve">AdamW</w:t>
            </w:r>
          </w:p>
        </w:tc>
        <w:tc>
          <w:p>
            <w:pPr>
              <w:jc w:val="left"/>
            </w:pPr>
            <w:r>
              <w:t xml:space="preserve">AdamW</w:t>
            </w:r>
          </w:p>
        </w:tc>
        <w:tc>
          <w:p>
            <w:pPr>
              <w:jc w:val="left"/>
            </w:pPr>
            <w:r>
              <w:t xml:space="preserve">AdamW</w:t>
            </w:r>
          </w:p>
        </w:tc>
      </w:tr>
      <w:tr>
        <w:tc>
          <w:p>
            <w:pPr>
              <w:jc w:val="left"/>
            </w:pPr>
            <w:r>
              <w:rPr>
                <w:b/>
                <w:bCs/>
              </w:rPr>
              <w:t xml:space="preserve">Learning Rate</w:t>
            </w:r>
          </w:p>
        </w:tc>
        <w:tc>
          <w:p>
            <w:pPr>
              <w:jc w:val="left"/>
            </w:pPr>
            <w:r>
              <w:t xml:space="preserve">0.01 (initial </w:t>
            </w:r>
            <w:r>
              <w:rPr>
                <w:rFonts w:ascii="Courier New" w:cs="Courier New" w:eastAsia="Courier New" w:hAnsi="Courier New"/>
                <w:shd w:fill="F1F5F9" w:color="auto" w:val="clear"/>
              </w:rPr>
              <w:t xml:space="preserve">lr0</w:t>
            </w:r>
            <w:r>
              <w:t xml:space="preserve">)</w:t>
            </w:r>
          </w:p>
        </w:tc>
        <w:tc>
          <w:p>
            <w:pPr>
              <w:jc w:val="left"/>
            </w:pPr>
            <w:r>
              <w:t xml:space="preserve">Phase 1: </w:t>
            </w:r>
            <w:r>
              <w:rPr>
                <w:rFonts w:ascii="Courier New" w:cs="Courier New" w:eastAsia="Courier New" w:hAnsi="Courier New"/>
                <w:shd w:fill="F1F5F9" w:color="auto" w:val="clear"/>
              </w:rPr>
              <w:t xml:space="preserve">1e-4</w:t>
            </w:r>
            <w:r>
              <w:t xml:space="preserve">, Phase 2: </w:t>
            </w:r>
            <w:r>
              <w:rPr>
                <w:rFonts w:ascii="Courier New" w:cs="Courier New" w:eastAsia="Courier New" w:hAnsi="Courier New"/>
                <w:shd w:fill="F1F5F9" w:color="auto" w:val="clear"/>
              </w:rPr>
              <w:t xml:space="preserve">2e-5</w:t>
            </w:r>
          </w:p>
        </w:tc>
        <w:tc>
          <w:p>
            <w:pPr>
              <w:jc w:val="left"/>
            </w:pPr>
            <w:r>
              <w:t xml:space="preserve">Phase 1: </w:t>
            </w:r>
            <w:r>
              <w:rPr>
                <w:rFonts w:ascii="Courier New" w:cs="Courier New" w:eastAsia="Courier New" w:hAnsi="Courier New"/>
                <w:shd w:fill="F1F5F9" w:color="auto" w:val="clear"/>
              </w:rPr>
              <w:t xml:space="preserve">1e-4</w:t>
            </w:r>
            <w:r>
              <w:t xml:space="preserve">, Phase 2: </w:t>
            </w:r>
            <w:r>
              <w:rPr>
                <w:rFonts w:ascii="Courier New" w:cs="Courier New" w:eastAsia="Courier New" w:hAnsi="Courier New"/>
                <w:shd w:fill="F1F5F9" w:color="auto" w:val="clear"/>
              </w:rPr>
              <w:t xml:space="preserve">2e-5</w:t>
            </w:r>
          </w:p>
        </w:tc>
        <w:tc>
          <w:p>
            <w:pPr>
              <w:jc w:val="left"/>
            </w:pPr>
            <w:r>
              <w:rPr>
                <w:rFonts w:ascii="Courier New" w:cs="Courier New" w:eastAsia="Courier New" w:hAnsi="Courier New"/>
                <w:shd w:fill="F1F5F9" w:color="auto" w:val="clear"/>
              </w:rPr>
              <w:t xml:space="preserve">3e-4</w:t>
            </w:r>
          </w:p>
        </w:tc>
        <w:tc>
          <w:p>
            <w:pPr>
              <w:jc w:val="left"/>
            </w:pPr>
            <w:r>
              <w:rPr>
                <w:rFonts w:ascii="Courier New" w:cs="Courier New" w:eastAsia="Courier New" w:hAnsi="Courier New"/>
                <w:shd w:fill="F1F5F9" w:color="auto" w:val="clear"/>
              </w:rPr>
              <w:t xml:space="preserve">3e-5</w:t>
            </w:r>
            <w:r>
              <w:t xml:space="preserve"> (with 10% warmup, cosine decay)</w:t>
            </w:r>
          </w:p>
        </w:tc>
      </w:tr>
      <w:tr>
        <w:tc>
          <w:p>
            <w:pPr>
              <w:jc w:val="left"/>
            </w:pPr>
            <w:r>
              <w:rPr>
                <w:b/>
                <w:bCs/>
              </w:rPr>
              <w:t xml:space="preserve">Weight Decay</w:t>
            </w:r>
          </w:p>
        </w:tc>
        <w:tc>
          <w:p>
            <w:pPr>
              <w:jc w:val="left"/>
            </w:pPr>
            <w:r>
              <w:t xml:space="preserve">0.0005</w:t>
            </w:r>
          </w:p>
        </w:tc>
        <w:tc>
          <w:p>
            <w:pPr>
              <w:jc w:val="left"/>
            </w:pPr>
            <w:r>
              <w:t xml:space="preserve">Default (0.01)</w:t>
            </w:r>
          </w:p>
        </w:tc>
        <w:tc>
          <w:p>
            <w:pPr>
              <w:jc w:val="left"/>
            </w:pPr>
            <w:r>
              <w:t xml:space="preserve">Default (0.01)</w:t>
            </w:r>
          </w:p>
        </w:tc>
        <w:tc>
          <w:p>
            <w:pPr>
              <w:jc w:val="left"/>
            </w:pPr>
            <w:r>
              <w:t xml:space="preserve">Default (0.01)</w:t>
            </w:r>
          </w:p>
        </w:tc>
        <w:tc>
          <w:p>
            <w:pPr>
              <w:jc w:val="left"/>
            </w:pPr>
            <w:r>
              <w:t xml:space="preserve">0.01</w:t>
            </w:r>
          </w:p>
        </w:tc>
      </w:tr>
      <w:tr>
        <w:tc>
          <w:p>
            <w:pPr>
              <w:jc w:val="left"/>
            </w:pPr>
            <w:r>
              <w:rPr>
                <w:b/>
                <w:bCs/>
              </w:rPr>
              <w:t xml:space="preserve">Label Smoothing</w:t>
            </w:r>
          </w:p>
        </w:tc>
        <w:tc>
          <w:p>
            <w:pPr>
              <w:jc w:val="left"/>
            </w:pPr>
            <w:r>
              <w:t xml:space="preserve">0.0</w:t>
            </w:r>
          </w:p>
        </w:tc>
        <w:tc>
          <w:p>
            <w:pPr>
              <w:jc w:val="left"/>
            </w:pPr>
            <w:r>
              <w:t xml:space="preserve">0.0</w:t>
            </w:r>
          </w:p>
        </w:tc>
        <w:tc>
          <w:p>
            <w:pPr>
              <w:jc w:val="left"/>
            </w:pPr>
            <w:r>
              <w:t xml:space="preserve">0.0</w:t>
            </w:r>
          </w:p>
        </w:tc>
        <w:tc>
          <w:p>
            <w:pPr>
              <w:jc w:val="left"/>
            </w:pPr>
            <w:r>
              <w:t xml:space="preserve">0.0</w:t>
            </w:r>
          </w:p>
        </w:tc>
        <w:tc>
          <w:p>
            <w:pPr>
              <w:jc w:val="left"/>
            </w:pPr>
            <w:r>
              <w:t xml:space="preserve">0.0</w:t>
            </w:r>
          </w:p>
        </w:tc>
      </w:tr>
      <w:tr>
        <w:tc>
          <w:p>
            <w:pPr>
              <w:jc w:val="left"/>
            </w:pPr>
            <w:r>
              <w:rPr>
                <w:b/>
                <w:bCs/>
              </w:rPr>
              <w:t xml:space="preserve">Accumulator Steps</w:t>
            </w:r>
          </w:p>
        </w:tc>
        <w:tc>
          <w:p>
            <w:pPr>
              <w:jc w:val="left"/>
            </w:pPr>
            <w:r>
              <w:t xml:space="preserve">1</w:t>
            </w:r>
          </w:p>
        </w:tc>
        <w:tc>
          <w:p>
            <w:pPr>
              <w:jc w:val="left"/>
            </w:pPr>
            <w:r>
              <w:t xml:space="preserve">1</w:t>
            </w:r>
          </w:p>
        </w:tc>
        <w:tc>
          <w:p>
            <w:pPr>
              <w:jc w:val="left"/>
            </w:pPr>
            <w:r>
              <w:t xml:space="preserve">1</w:t>
            </w:r>
          </w:p>
        </w:tc>
        <w:tc>
          <w:p>
            <w:pPr>
              <w:jc w:val="left"/>
            </w:pPr>
            <w:r>
              <w:t xml:space="preserve">4 (effective batch size: 16)</w:t>
            </w:r>
          </w:p>
        </w:tc>
        <w:tc>
          <w:p>
            <w:pPr>
              <w:jc w:val="left"/>
            </w:pPr>
            <w:r>
              <w:t xml:space="preserve">1</w:t>
            </w:r>
          </w:p>
        </w:tc>
      </w:tr>
      <w:tr>
        <w:tc>
          <w:p>
            <w:pPr>
              <w:jc w:val="left"/>
            </w:pPr>
            <w:r>
              <w:rPr>
                <w:b/>
                <w:bCs/>
              </w:rPr>
              <w:t xml:space="preserve">Batch Size</w:t>
            </w:r>
          </w:p>
        </w:tc>
        <w:tc>
          <w:p>
            <w:pPr>
              <w:jc w:val="left"/>
            </w:pPr>
            <w:r>
              <w:t xml:space="preserve">128</w:t>
            </w:r>
          </w:p>
        </w:tc>
        <w:tc>
          <w:p>
            <w:pPr>
              <w:jc w:val="left"/>
            </w:pPr>
            <w:r>
              <w:t xml:space="preserve">8 (run) / 4 (local script)</w:t>
            </w:r>
          </w:p>
        </w:tc>
        <w:tc>
          <w:p>
            <w:pPr>
              <w:jc w:val="left"/>
            </w:pPr>
            <w:r>
              <w:t xml:space="preserve">4</w:t>
            </w:r>
          </w:p>
        </w:tc>
        <w:tc>
          <w:p>
            <w:pPr>
              <w:jc w:val="left"/>
            </w:pPr>
            <w:r>
              <w:t xml:space="preserve">4</w:t>
            </w:r>
          </w:p>
        </w:tc>
        <w:tc>
          <w:p>
            <w:pPr>
              <w:jc w:val="left"/>
            </w:pPr>
            <w:r>
              <w:t xml:space="preserve">8</w:t>
            </w:r>
          </w:p>
        </w:tc>
      </w:tr>
      <w:tr>
        <w:tc>
          <w:p>
            <w:pPr>
              <w:jc w:val="left"/>
            </w:pPr>
            <w:r>
              <w:rPr>
                <w:b/>
                <w:bCs/>
              </w:rPr>
              <w:t xml:space="preserve">Epochs</w:t>
            </w:r>
          </w:p>
        </w:tc>
        <w:tc>
          <w:p>
            <w:pPr>
              <w:jc w:val="left"/>
            </w:pPr>
            <w:r>
              <w:t xml:space="preserve">100</w:t>
            </w:r>
          </w:p>
        </w:tc>
        <w:tc>
          <w:p>
            <w:pPr>
              <w:jc w:val="left"/>
            </w:pPr>
            <w:r>
              <w:t xml:space="preserve">Phase 1: 3, Phase 2: 3 (Total: 6)</w:t>
            </w:r>
          </w:p>
        </w:tc>
        <w:tc>
          <w:p>
            <w:pPr>
              <w:jc w:val="left"/>
            </w:pPr>
            <w:r>
              <w:t xml:space="preserve">Phase 1: 3, Phase 2: 3 (Total: 6)</w:t>
            </w:r>
          </w:p>
        </w:tc>
        <w:tc>
          <w:p>
            <w:pPr>
              <w:jc w:val="left"/>
            </w:pPr>
            <w:r>
              <w:t xml:space="preserve">5</w:t>
            </w:r>
          </w:p>
        </w:tc>
        <w:tc>
          <w:p>
            <w:pPr>
              <w:jc w:val="left"/>
            </w:pPr>
            <w:r>
              <w:t xml:space="preserve">12</w:t>
            </w:r>
          </w:p>
        </w:tc>
      </w:tr>
      <w:tr>
        <w:tc>
          <w:p>
            <w:pPr>
              <w:jc w:val="left"/>
            </w:pPr>
            <w:r>
              <w:rPr>
                <w:b/>
                <w:bCs/>
              </w:rPr>
              <w:t xml:space="preserve">Input Shape / Size</w:t>
            </w:r>
          </w:p>
        </w:tc>
        <w:tc>
          <w:p>
            <w:pPr>
              <w:jc w:val="left"/>
            </w:pPr>
            <w:r>
              <w:t xml:space="preserve">224 × 224 (image)</w:t>
            </w:r>
          </w:p>
        </w:tc>
        <w:tc>
          <w:p>
            <w:pPr>
              <w:jc w:val="left"/>
            </w:pPr>
            <w:r>
              <w:t xml:space="preserve">224 × 224 (image), max 128 tokens</w:t>
            </w:r>
          </w:p>
        </w:tc>
        <w:tc>
          <w:p>
            <w:pPr>
              <w:jc w:val="left"/>
            </w:pPr>
            <w:r>
              <w:t xml:space="preserve">224 × 224 (image), max 128 tokens</w:t>
            </w:r>
          </w:p>
        </w:tc>
        <w:tc>
          <w:p>
            <w:pPr>
              <w:jc w:val="left"/>
            </w:pPr>
            <w:r>
              <w:t xml:space="preserve">max input 512, target 256 tokens</w:t>
            </w:r>
          </w:p>
        </w:tc>
        <w:tc>
          <w:p>
            <w:pPr>
              <w:jc w:val="left"/>
            </w:pPr>
            <w:r>
              <w:t xml:space="preserve">max 512 tokens</w:t>
            </w:r>
          </w:p>
        </w:tc>
      </w:tr>
      <w:tr>
        <w:tc>
          <w:p>
            <w:pPr>
              <w:jc w:val="left"/>
            </w:pPr>
            <w:r>
              <w:rPr>
                <w:b/>
                <w:bCs/>
              </w:rPr>
              <w:t xml:space="preserve">Training Dataset Size</w:t>
            </w:r>
          </w:p>
        </w:tc>
        <w:tc>
          <w:p>
            <w:pPr>
              <w:jc w:val="left"/>
            </w:pPr>
            <w:r>
              <w:t xml:space="preserve">2,640 images (80%)</w:t>
            </w:r>
          </w:p>
        </w:tc>
        <w:tc>
          <w:p>
            <w:pPr>
              <w:jc w:val="left"/>
            </w:pPr>
            <w:r>
              <w:t xml:space="preserve">64,592 samples</w:t>
            </w:r>
          </w:p>
        </w:tc>
        <w:tc>
          <w:p>
            <w:pPr>
              <w:jc w:val="left"/>
            </w:pPr>
            <w:r>
              <w:t xml:space="preserve">2,301 samples</w:t>
            </w:r>
          </w:p>
        </w:tc>
        <w:tc>
          <w:p>
            <w:pPr>
              <w:jc w:val="left"/>
            </w:pPr>
            <w:r>
              <w:t xml:space="preserve">840 samples</w:t>
            </w:r>
          </w:p>
        </w:tc>
        <w:tc>
          <w:p>
            <w:pPr>
              <w:jc w:val="left"/>
            </w:pPr>
            <w:r>
              <w:t xml:space="preserve">840 samples</w:t>
            </w:r>
          </w:p>
        </w:tc>
      </w:tr>
      <w:tr>
        <w:tc>
          <w:p>
            <w:pPr>
              <w:jc w:val="left"/>
            </w:pPr>
            <w:r>
              <w:rPr>
                <w:b/>
                <w:bCs/>
              </w:rPr>
              <w:t xml:space="preserve">Validation/Test Size</w:t>
            </w:r>
          </w:p>
        </w:tc>
        <w:tc>
          <w:p>
            <w:pPr>
              <w:jc w:val="left"/>
            </w:pPr>
            <w:r>
              <w:t xml:space="preserve">660 images (20%)</w:t>
            </w:r>
          </w:p>
        </w:tc>
        <w:tc>
          <w:p>
            <w:pPr>
              <w:jc w:val="left"/>
            </w:pPr>
            <w:r>
              <w:t xml:space="preserve">504 samples (Val)</w:t>
            </w:r>
          </w:p>
        </w:tc>
        <w:tc>
          <w:p>
            <w:pPr>
              <w:jc w:val="left"/>
            </w:pPr>
            <w:r>
              <w:t xml:space="preserve">106 samples (Val)</w:t>
            </w:r>
          </w:p>
        </w:tc>
        <w:tc>
          <w:p>
            <w:pPr>
              <w:jc w:val="left"/>
            </w:pPr>
            <w:r>
              <w:t xml:space="preserve">105 (Val) / 105 (Test)</w:t>
            </w:r>
          </w:p>
        </w:tc>
        <w:tc>
          <w:p>
            <w:pPr>
              <w:jc w:val="left"/>
            </w:pPr>
            <w:r>
              <w:t xml:space="preserve">105 (Val) / 105 (Test)</w:t>
            </w:r>
          </w:p>
        </w:tc>
      </w:tr>
      <w:tr>
        <w:tc>
          <w:p>
            <w:pPr>
              <w:jc w:val="left"/>
            </w:pPr>
            <w:r>
              <w:rPr>
                <w:b/>
                <w:bCs/>
              </w:rPr>
              <w:t xml:space="preserve">Hugging Face Hub URL</w:t>
            </w:r>
          </w:p>
        </w:tc>
        <w:tc>
          <w:p>
            <w:pPr>
              <w:jc w:val="left"/>
            </w:pPr>
            <w:r>
              <w:rPr>
                <w:color w:val="0563C1"/>
                <w:u w:val="single"/>
              </w:rPr>
              <w:t xml:space="preserve">pranto24/xray_ct_scan_identification_model</w:t>
            </w:r>
          </w:p>
        </w:tc>
        <w:tc>
          <w:p>
            <w:pPr>
              <w:jc w:val="left"/>
            </w:pPr>
            <w:r>
              <w:rPr>
                <w:color w:val="0563C1"/>
                <w:u w:val="single"/>
              </w:rPr>
              <w:t xml:space="preserve">nur9211/mimic-vlm-model</w:t>
            </w:r>
          </w:p>
        </w:tc>
        <w:tc>
          <w:p>
            <w:pPr>
              <w:jc w:val="left"/>
            </w:pPr>
            <w:r>
              <w:rPr>
                <w:color w:val="0563C1"/>
                <w:u w:val="single"/>
              </w:rPr>
              <w:t xml:space="preserve">nur9211/ct-rate-vlm-model</w:t>
            </w:r>
          </w:p>
        </w:tc>
        <w:tc>
          <w:p>
            <w:pPr>
              <w:jc w:val="left"/>
            </w:pPr>
            <w:r>
              <w:rPr>
                <w:color w:val="0563C1"/>
                <w:u w:val="single"/>
              </w:rPr>
              <w:t xml:space="preserve">nur9211/lumora_translation</w:t>
            </w:r>
          </w:p>
        </w:tc>
        <w:tc>
          <w:p>
            <w:pPr>
              <w:jc w:val="left"/>
            </w:pPr>
            <w:r>
              <w:rPr>
                <w:color w:val="0563C1"/>
                <w:u w:val="single"/>
              </w:rPr>
              <w:t xml:space="preserve">nur9211/lumora_disease_classifier</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Individual Model Details</w:t>
      </w:r>
    </w:p>
    <w:p>
      <w:pPr>
        <w:pStyle w:val="Heading3"/>
        <w:spacing w:after="200"/>
        <w:jc w:val="left"/>
      </w:pPr>
      <w:r>
        <w:t xml:space="preserve">1. 🛡️ Modality Identification Model (YOLO Guardrail)</w:t>
      </w:r>
    </w:p>
    <w:p>
      <w:pPr>
        <w:spacing w:after="120"/>
        <w:jc w:val="left"/>
      </w:pPr>
      <w:r>
        <w:t xml:space="preserve">The first line of defense in the pipeline. A </w:t>
      </w:r>
      <w:r>
        <w:rPr>
          <w:b/>
          <w:bCs/>
        </w:rPr>
        <w:t xml:space="preserve">YOLOv11s-cls</w:t>
      </w:r>
      <w:r>
        <w:t xml:space="preserve"> image classifier trained on 3,300 images across three categories: </w:t>
      </w:r>
      <w:r>
        <w:rPr>
          <w:rFonts w:ascii="Courier New" w:cs="Courier New" w:eastAsia="Courier New" w:hAnsi="Courier New"/>
          <w:shd w:fill="F1F5F9" w:color="auto" w:val="clear"/>
        </w:rPr>
        <w:t xml:space="preserve">xray</w:t>
      </w:r>
      <w:r>
        <w:t xml:space="preserve">, </w:t>
      </w:r>
      <w:r>
        <w:rPr>
          <w:rFonts w:ascii="Courier New" w:cs="Courier New" w:eastAsia="Courier New" w:hAnsi="Courier New"/>
          <w:shd w:fill="F1F5F9" w:color="auto" w:val="clear"/>
        </w:rPr>
        <w:t xml:space="preserve">ct_scan</w:t>
      </w:r>
      <w:r>
        <w:t xml:space="preserve">, and </w:t>
      </w:r>
      <w:r>
        <w:rPr>
          <w:rFonts w:ascii="Courier New" w:cs="Courier New" w:eastAsia="Courier New" w:hAnsi="Courier New"/>
          <w:shd w:fill="F1F5F9" w:color="auto" w:val="clear"/>
        </w:rPr>
        <w:t xml:space="preserve">other</w:t>
      </w:r>
      <w:r>
        <w:t xml:space="preserve">. It prevents non-medical images (selfies, documents, etc.) from reaching the computationally expensive VLM stage.</w:t>
      </w:r>
    </w:p>
    <w:p>
      <w:pPr>
        <w:spacing w:after="200"/>
      </w:pPr>
      <w:r>
        <w:t xml:space="preserve"> </w:t>
      </w:r>
    </w:p>
    <w:p>
      <w:pPr>
        <w:pStyle w:val="ListParagraph"/>
        <w:numPr>
          <w:ilvl w:val="0"/>
          <w:numId w:val="2"/>
        </w:numPr>
        <w:spacing w:after="100"/>
        <w:ind w:start="240"/>
        <w:jc w:val="left"/>
      </w:pPr>
      <w:r>
        <w:rPr>
          <w:b/>
          <w:bCs/>
        </w:rPr>
        <w:t xml:space="preserve">Architecture</w:t>
      </w:r>
      <w:r>
        <w:t xml:space="preserve">: Ultralytics YOLOv11 small classification backbone with SiLU activations</w:t>
      </w:r>
    </w:p>
    <w:p>
      <w:pPr>
        <w:pStyle w:val="ListParagraph"/>
        <w:numPr>
          <w:ilvl w:val="0"/>
          <w:numId w:val="2"/>
        </w:numPr>
        <w:spacing w:after="100"/>
        <w:ind w:start="240"/>
        <w:jc w:val="left"/>
      </w:pPr>
      <w:r>
        <w:rPr>
          <w:b/>
          <w:bCs/>
        </w:rPr>
        <w:t xml:space="preserve">Pre-screen</w:t>
      </w:r>
      <w:r>
        <w:t xml:space="preserve">: An additional variance-based heuristic rejects blank or near-uniform images before the YOLO forward pass</w:t>
      </w:r>
    </w:p>
    <w:p>
      <w:pPr>
        <w:pStyle w:val="ListParagraph"/>
        <w:numPr>
          <w:ilvl w:val="0"/>
          <w:numId w:val="2"/>
        </w:numPr>
        <w:spacing w:after="100"/>
        <w:ind w:start="240"/>
        <w:jc w:val="left"/>
      </w:pPr>
      <w:r>
        <w:rPr>
          <w:b/>
          <w:bCs/>
        </w:rPr>
        <w:t xml:space="preserve">Inference output</w:t>
      </w:r>
      <w:r>
        <w:t xml:space="preserve">: Class label + confidence score; only </w:t>
      </w:r>
      <w:r>
        <w:rPr>
          <w:rFonts w:ascii="Courier New" w:cs="Courier New" w:eastAsia="Courier New" w:hAnsi="Courier New"/>
          <w:shd w:fill="F1F5F9" w:color="auto" w:val="clear"/>
        </w:rPr>
        <w:t xml:space="preserve">xray</w:t>
      </w:r>
      <w:r>
        <w:t xml:space="preserve"> or </w:t>
      </w:r>
      <w:r>
        <w:rPr>
          <w:rFonts w:ascii="Courier New" w:cs="Courier New" w:eastAsia="Courier New" w:hAnsi="Courier New"/>
          <w:shd w:fill="F1F5F9" w:color="auto" w:val="clear"/>
        </w:rPr>
        <w:t xml:space="preserve">ct_scan</w:t>
      </w:r>
      <w:r>
        <w:t xml:space="preserve"> labels above threshold proceed</w:t>
      </w:r>
    </w:p>
    <w:p>
      <w:pPr>
        <w:spacing w:after="200"/>
      </w:pPr>
      <w:r>
        <w:t xml:space="preserve"> </w:t>
      </w:r>
    </w:p>
    <w:p>
      <w:pPr>
        <w:pStyle w:val="Heading3"/>
        <w:spacing w:after="200"/>
        <w:jc w:val="left"/>
      </w:pPr>
      <w:r>
        <w:t xml:space="preserve">2. 🩻 X-Ray Vision-Language Model</w:t>
      </w:r>
    </w:p>
    <w:p>
      <w:pPr>
        <w:spacing w:after="120"/>
        <w:jc w:val="left"/>
      </w:pPr>
      <w:r>
        <w:t xml:space="preserve">The core report generation model for </w:t>
      </w:r>
      <w:r>
        <w:rPr>
          <w:b/>
          <w:bCs/>
        </w:rPr>
        <w:t xml:space="preserve">frontal chest X-rays</w:t>
      </w:r>
      <w:r>
        <w:t xml:space="preserve">. Built as a custom multimodal architecture combining a DenseNet-121 visual encoder with a GPT-2 language decoder, bridged by a learned linear projector.</w:t>
      </w:r>
    </w:p>
    <w:p>
      <w:pPr>
        <w:spacing w:after="200"/>
      </w:pPr>
      <w:r>
        <w:t xml:space="preserve"> </w:t>
      </w:r>
    </w:p>
    <w:p>
      <w:pPr>
        <w:pStyle w:val="ListParagraph"/>
        <w:numPr>
          <w:ilvl w:val="0"/>
          <w:numId w:val="2"/>
        </w:numPr>
        <w:spacing w:after="100"/>
        <w:ind w:start="240"/>
        <w:jc w:val="left"/>
      </w:pPr>
      <w:r>
        <w:rPr>
          <w:b/>
          <w:bCs/>
        </w:rPr>
        <w:t xml:space="preserve">Encoder</w:t>
      </w:r>
      <w:r>
        <w:t xml:space="preserve">: </w:t>
      </w:r>
      <w:r>
        <w:rPr>
          <w:rFonts w:ascii="Courier New" w:cs="Courier New" w:eastAsia="Courier New" w:hAnsi="Courier New"/>
          <w:shd w:fill="F1F5F9" w:color="auto" w:val="clear"/>
        </w:rPr>
        <w:t xml:space="preserve">DenseNet-121</w:t>
      </w:r>
      <w:r>
        <w:t xml:space="preserve"> (pretrained on ImageNet) extracts 1,024-dim visual features from 224×224 images</w:t>
      </w:r>
    </w:p>
    <w:p>
      <w:pPr>
        <w:pStyle w:val="ListParagraph"/>
        <w:numPr>
          <w:ilvl w:val="0"/>
          <w:numId w:val="2"/>
        </w:numPr>
        <w:spacing w:after="100"/>
        <w:ind w:start="240"/>
        <w:jc w:val="left"/>
      </w:pPr>
      <w:r>
        <w:rPr>
          <w:b/>
          <w:bCs/>
        </w:rPr>
        <w:t xml:space="preserve">Projector</w:t>
      </w:r>
      <w:r>
        <w:t xml:space="preserve">: A linear layer maps the 1,024-dim feature vector to the 768-dim GPT-2 embedding space</w:t>
      </w:r>
    </w:p>
    <w:p>
      <w:pPr>
        <w:pStyle w:val="ListParagraph"/>
        <w:numPr>
          <w:ilvl w:val="0"/>
          <w:numId w:val="2"/>
        </w:numPr>
        <w:spacing w:after="100"/>
        <w:ind w:start="240"/>
        <w:jc w:val="left"/>
      </w:pPr>
      <w:r>
        <w:rPr>
          <w:b/>
          <w:bCs/>
        </w:rPr>
        <w:t xml:space="preserve">Decoder</w:t>
      </w:r>
      <w:r>
        <w:t xml:space="preserve">: </w:t>
      </w:r>
      <w:r>
        <w:rPr>
          <w:rFonts w:ascii="Courier New" w:cs="Courier New" w:eastAsia="Courier New" w:hAnsi="Courier New"/>
          <w:shd w:fill="F1F5F9" w:color="auto" w:val="clear"/>
        </w:rPr>
        <w:t xml:space="preserve">GPT-2</w:t>
      </w:r>
      <w:r>
        <w:t xml:space="preserve"> autoregressively generates radiology reports conditioned on the projected visual embedding</w:t>
      </w:r>
    </w:p>
    <w:p>
      <w:pPr>
        <w:pStyle w:val="ListParagraph"/>
        <w:numPr>
          <w:ilvl w:val="0"/>
          <w:numId w:val="2"/>
        </w:numPr>
        <w:spacing w:after="100"/>
        <w:ind w:start="240"/>
        <w:jc w:val="left"/>
      </w:pPr>
      <w:r>
        <w:rPr>
          <w:b/>
          <w:bCs/>
        </w:rPr>
        <w:t xml:space="preserve">Training</w:t>
      </w:r>
      <w:r>
        <w:t xml:space="preserve">: Two-phase strategy — Phase 1 freezes the encoder and trains only the projector + decoder; Phase 2 fine-tunes the entire network end-to-end at a lower learning rate</w:t>
      </w:r>
    </w:p>
    <w:p>
      <w:pPr>
        <w:pStyle w:val="ListParagraph"/>
        <w:numPr>
          <w:ilvl w:val="0"/>
          <w:numId w:val="2"/>
        </w:numPr>
        <w:spacing w:after="100"/>
        <w:ind w:start="240"/>
        <w:jc w:val="left"/>
      </w:pPr>
      <w:r>
        <w:rPr>
          <w:b/>
          <w:bCs/>
        </w:rPr>
        <w:t xml:space="preserve">Dataset</w:t>
      </w:r>
      <w:r>
        <w:t xml:space="preserve">: Trained on </w:t>
      </w:r>
      <w:r>
        <w:rPr>
          <w:b/>
          <w:bCs/>
        </w:rPr>
        <w:t xml:space="preserve">MIMIC-CXR</w:t>
      </w:r>
      <w:r>
        <w:t xml:space="preserve"> (64,592 image-report pairs from the Medical Information Mart for Intensive Care)</w:t>
      </w:r>
    </w:p>
    <w:p>
      <w:pPr>
        <w:spacing w:after="200"/>
      </w:pPr>
      <w:r>
        <w:t xml:space="preserve"> </w:t>
      </w:r>
    </w:p>
    <w:p>
      <w:pPr>
        <w:pStyle w:val="Heading3"/>
        <w:spacing w:after="200"/>
        <w:jc w:val="left"/>
      </w:pPr>
      <w:r>
        <w:t xml:space="preserve">3. 🫁 CT Vision-Language Model</w:t>
      </w:r>
    </w:p>
    <w:p>
      <w:pPr>
        <w:spacing w:after="120"/>
        <w:jc w:val="left"/>
      </w:pPr>
      <w:r>
        <w:t xml:space="preserve">An architecturally identical VLM to the X-ray model, separately fine-tuned for </w:t>
      </w:r>
      <w:r>
        <w:rPr>
          <w:b/>
          <w:bCs/>
        </w:rPr>
        <w:t xml:space="preserve">CT scan</w:t>
      </w:r>
      <w:r>
        <w:t xml:space="preserve"> report generation.</w:t>
      </w:r>
    </w:p>
    <w:p>
      <w:pPr>
        <w:spacing w:after="200"/>
      </w:pPr>
      <w:r>
        <w:t xml:space="preserve"> </w:t>
      </w:r>
    </w:p>
    <w:p>
      <w:pPr>
        <w:pStyle w:val="ListParagraph"/>
        <w:numPr>
          <w:ilvl w:val="0"/>
          <w:numId w:val="2"/>
        </w:numPr>
        <w:spacing w:after="100"/>
        <w:ind w:start="240"/>
        <w:jc w:val="left"/>
      </w:pPr>
      <w:r>
        <w:rPr>
          <w:b/>
          <w:bCs/>
        </w:rPr>
        <w:t xml:space="preserve">Input adaptation</w:t>
      </w:r>
      <w:r>
        <w:t xml:space="preserve">: 3D NIfTI CT volumes are converted to representative 2D slices during preprocessing</w:t>
      </w:r>
    </w:p>
    <w:p>
      <w:pPr>
        <w:pStyle w:val="ListParagraph"/>
        <w:numPr>
          <w:ilvl w:val="0"/>
          <w:numId w:val="2"/>
        </w:numPr>
        <w:spacing w:after="100"/>
        <w:ind w:start="240"/>
        <w:jc w:val="left"/>
      </w:pPr>
      <w:r>
        <w:rPr>
          <w:b/>
          <w:bCs/>
        </w:rPr>
        <w:t xml:space="preserve">Architecture</w:t>
      </w:r>
      <w:r>
        <w:t xml:space="preserve">: Same </w:t>
      </w:r>
      <w:r>
        <w:rPr>
          <w:rFonts w:ascii="Courier New" w:cs="Courier New" w:eastAsia="Courier New" w:hAnsi="Courier New"/>
          <w:shd w:fill="F1F5F9" w:color="auto" w:val="clear"/>
        </w:rPr>
        <w:t xml:space="preserve">DenseNet-121 → Projector → GPT-2</w:t>
      </w:r>
      <w:r>
        <w:t xml:space="preserve"> pipeline as the X-ray VLM</w:t>
      </w:r>
    </w:p>
    <w:p>
      <w:pPr>
        <w:pStyle w:val="ListParagraph"/>
        <w:numPr>
          <w:ilvl w:val="0"/>
          <w:numId w:val="2"/>
        </w:numPr>
        <w:spacing w:after="100"/>
        <w:ind w:start="240"/>
        <w:jc w:val="left"/>
      </w:pPr>
      <w:r>
        <w:rPr>
          <w:b/>
          <w:bCs/>
        </w:rPr>
        <w:t xml:space="preserve">Training</w:t>
      </w:r>
      <w:r>
        <w:t xml:space="preserve">: Same two-phase regime; trained on </w:t>
      </w:r>
      <w:r>
        <w:rPr>
          <w:b/>
          <w:bCs/>
        </w:rPr>
        <w:t xml:space="preserve">CT-RATE</w:t>
      </w:r>
      <w:r>
        <w:t xml:space="preserve"> dataset (2,301 samples)</w:t>
      </w:r>
    </w:p>
    <w:p>
      <w:pPr>
        <w:pStyle w:val="ListParagraph"/>
        <w:numPr>
          <w:ilvl w:val="0"/>
          <w:numId w:val="2"/>
        </w:numPr>
        <w:spacing w:after="100"/>
        <w:ind w:start="240"/>
        <w:jc w:val="left"/>
      </w:pPr>
      <w:r>
        <w:rPr>
          <w:b/>
          <w:bCs/>
        </w:rPr>
        <w:t xml:space="preserve">Use case</w:t>
      </w:r>
      <w:r>
        <w:t xml:space="preserve">: Generates narrative reports for axial CT slice imagery covering thoracic anatomy</w:t>
      </w:r>
    </w:p>
    <w:p>
      <w:pPr>
        <w:spacing w:after="200"/>
      </w:pPr>
      <w:r>
        <w:t xml:space="preserve"> </w:t>
      </w:r>
    </w:p>
    <w:p>
      <w:pPr>
        <w:pStyle w:val="Heading3"/>
        <w:spacing w:after="200"/>
        <w:jc w:val="left"/>
      </w:pPr>
      <w:r>
        <w:t xml:space="preserve">4. 🌐 Translation Model (T5 + LoRA)</w:t>
      </w:r>
    </w:p>
    <w:p>
      <w:pPr>
        <w:spacing w:after="120"/>
        <w:jc w:val="left"/>
      </w:pPr>
      <w:r>
        <w:t xml:space="preserve">Rewrites clinical radiology reports into language that patients and non-specialists can understand.</w:t>
      </w:r>
    </w:p>
    <w:p>
      <w:pPr>
        <w:spacing w:after="200"/>
      </w:pPr>
      <w:r>
        <w:t xml:space="preserve"> </w:t>
      </w:r>
    </w:p>
    <w:p>
      <w:pPr>
        <w:pStyle w:val="ListParagraph"/>
        <w:numPr>
          <w:ilvl w:val="0"/>
          <w:numId w:val="2"/>
        </w:numPr>
        <w:spacing w:after="100"/>
        <w:ind w:start="240"/>
        <w:jc w:val="left"/>
      </w:pPr>
      <w:r>
        <w:rPr>
          <w:b/>
          <w:bCs/>
        </w:rPr>
        <w:t xml:space="preserve">Base model</w:t>
      </w:r>
      <w:r>
        <w:t xml:space="preserve">: </w:t>
      </w:r>
      <w:r>
        <w:rPr>
          <w:rFonts w:ascii="Courier New" w:cs="Courier New" w:eastAsia="Courier New" w:hAnsi="Courier New"/>
          <w:shd w:fill="F1F5F9" w:color="auto" w:val="clear"/>
        </w:rPr>
        <w:t xml:space="preserve">T5-small</w:t>
      </w:r>
      <w:r>
        <w:t xml:space="preserve"> (60.8M parameters) — a sequence-to-sequence transformer</w:t>
      </w:r>
    </w:p>
    <w:p>
      <w:pPr>
        <w:pStyle w:val="ListParagraph"/>
        <w:numPr>
          <w:ilvl w:val="0"/>
          <w:numId w:val="2"/>
        </w:numPr>
        <w:spacing w:after="100"/>
        <w:ind w:start="240"/>
        <w:jc w:val="left"/>
      </w:pPr>
      <w:r>
        <w:rPr>
          <w:b/>
          <w:bCs/>
        </w:rPr>
        <w:t xml:space="preserve">Fine-tuning</w:t>
      </w:r>
      <w:r>
        <w:t xml:space="preserve">: Parameter-efficient fine-tuning with </w:t>
      </w:r>
      <w:r>
        <w:rPr>
          <w:b/>
          <w:bCs/>
        </w:rPr>
        <w:t xml:space="preserve">LoRA</w:t>
      </w:r>
      <w:r>
        <w:t xml:space="preserve"> (Low-Rank Adaptation) — only 295K trainable parameters</w:t>
      </w:r>
    </w:p>
    <w:p>
      <w:pPr>
        <w:pStyle w:val="ListParagraph"/>
        <w:numPr>
          <w:ilvl w:val="0"/>
          <w:numId w:val="2"/>
        </w:numPr>
        <w:spacing w:after="100"/>
        <w:ind w:start="240"/>
        <w:jc w:val="left"/>
      </w:pPr>
      <w:r>
        <w:rPr>
          <w:b/>
          <w:bCs/>
        </w:rPr>
        <w:t xml:space="preserve">Prompt format</w:t>
      </w:r>
      <w:r>
        <w:t xml:space="preserve">: Input is prefixed with </w:t>
      </w:r>
      <w:r>
        <w:rPr>
          <w:rFonts w:ascii="Courier New" w:cs="Courier New" w:eastAsia="Courier New" w:hAnsi="Courier New"/>
          <w:shd w:fill="F1F5F9" w:color="auto" w:val="clear"/>
        </w:rPr>
        <w:t xml:space="preserve">"translate to patient-friendly: "</w:t>
      </w:r>
      <w:r>
        <w:t xml:space="preserve"> before the clinical text</w:t>
      </w:r>
    </w:p>
    <w:p>
      <w:pPr>
        <w:pStyle w:val="ListParagraph"/>
        <w:numPr>
          <w:ilvl w:val="0"/>
          <w:numId w:val="2"/>
        </w:numPr>
        <w:spacing w:after="100"/>
        <w:ind w:start="240"/>
        <w:jc w:val="left"/>
      </w:pPr>
      <w:r>
        <w:rPr>
          <w:b/>
          <w:bCs/>
        </w:rPr>
        <w:t xml:space="preserve">Decoding</w:t>
      </w:r>
      <w:r>
        <w:t xml:space="preserve">: Beam search with </w:t>
      </w:r>
      <w:r>
        <w:rPr>
          <w:rFonts w:ascii="Courier New" w:cs="Courier New" w:eastAsia="Courier New" w:hAnsi="Courier New"/>
          <w:shd w:fill="F1F5F9" w:color="auto" w:val="clear"/>
        </w:rPr>
        <w:t xml:space="preserve">num_beams=4</w:t>
      </w:r>
      <w:r>
        <w:t xml:space="preserve"> for fluent, coherent output</w:t>
      </w:r>
    </w:p>
    <w:p>
      <w:pPr>
        <w:pStyle w:val="ListParagraph"/>
        <w:numPr>
          <w:ilvl w:val="0"/>
          <w:numId w:val="2"/>
        </w:numPr>
        <w:spacing w:after="100"/>
        <w:ind w:start="240"/>
        <w:jc w:val="left"/>
      </w:pPr>
      <w:r>
        <w:rPr>
          <w:b/>
          <w:bCs/>
        </w:rPr>
        <w:t xml:space="preserve">Dataset</w:t>
      </w:r>
      <w:r>
        <w:t xml:space="preserve">: 840 curated clinical → patient-friendly report pairs</w:t>
      </w:r>
    </w:p>
    <w:p>
      <w:pPr>
        <w:spacing w:after="200"/>
      </w:pPr>
      <w:r>
        <w:t xml:space="preserve"> </w:t>
      </w:r>
    </w:p>
    <w:p>
      <w:pPr>
        <w:pStyle w:val="Heading3"/>
        <w:spacing w:after="200"/>
        <w:jc w:val="left"/>
      </w:pPr>
      <w:r>
        <w:t xml:space="preserve">5. 🏥 Disease Detection Model (ClinicalBERT)</w:t>
      </w:r>
    </w:p>
    <w:p>
      <w:pPr>
        <w:spacing w:after="120"/>
        <w:jc w:val="left"/>
      </w:pPr>
      <w:r>
        <w:t xml:space="preserve">A multi-label text classifier that extracts structured pathology labels from the generated narrative report.</w:t>
      </w:r>
    </w:p>
    <w:p>
      <w:pPr>
        <w:spacing w:after="200"/>
      </w:pPr>
      <w:r>
        <w:t xml:space="preserve"> </w:t>
      </w:r>
    </w:p>
    <w:p>
      <w:pPr>
        <w:pStyle w:val="ListParagraph"/>
        <w:numPr>
          <w:ilvl w:val="0"/>
          <w:numId w:val="2"/>
        </w:numPr>
        <w:spacing w:after="100"/>
        <w:ind w:start="240"/>
        <w:jc w:val="left"/>
      </w:pPr>
      <w:r>
        <w:rPr>
          <w:b/>
          <w:bCs/>
        </w:rPr>
        <w:t xml:space="preserve">Base model</w:t>
      </w:r>
      <w:r>
        <w:t xml:space="preserve">: </w:t>
      </w:r>
      <w:r>
        <w:rPr>
          <w:rFonts w:ascii="Courier New" w:cs="Courier New" w:eastAsia="Courier New" w:hAnsi="Courier New"/>
          <w:shd w:fill="F1F5F9" w:color="auto" w:val="clear"/>
        </w:rPr>
        <w:t xml:space="preserve">Bio_ClinicalBERT</w:t>
      </w:r>
      <w:r>
        <w:t xml:space="preserve"> — a BERT variant pre-trained on clinical notes from MIMIC-III</w:t>
      </w:r>
    </w:p>
    <w:p>
      <w:pPr>
        <w:pStyle w:val="ListParagraph"/>
        <w:numPr>
          <w:ilvl w:val="0"/>
          <w:numId w:val="2"/>
        </w:numPr>
        <w:spacing w:after="100"/>
        <w:ind w:start="240"/>
        <w:jc w:val="left"/>
      </w:pPr>
      <w:r>
        <w:rPr>
          <w:b/>
          <w:bCs/>
        </w:rPr>
        <w:t xml:space="preserve">Classification head</w:t>
      </w:r>
      <w:r>
        <w:t xml:space="preserve">: A linear layer mapping the </w:t>
      </w:r>
      <w:r>
        <w:rPr>
          <w:rFonts w:ascii="Courier New" w:cs="Courier New" w:eastAsia="Courier New" w:hAnsi="Courier New"/>
          <w:shd w:fill="F1F5F9" w:color="auto" w:val="clear"/>
        </w:rPr>
        <w:t xml:space="preserve">[CLS]</w:t>
      </w:r>
      <w:r>
        <w:t xml:space="preserve"> token representation to 26 pathology logits</w:t>
      </w:r>
    </w:p>
    <w:p>
      <w:pPr>
        <w:pStyle w:val="ListParagraph"/>
        <w:numPr>
          <w:ilvl w:val="0"/>
          <w:numId w:val="2"/>
        </w:numPr>
        <w:spacing w:after="100"/>
        <w:ind w:start="240"/>
        <w:jc w:val="left"/>
      </w:pPr>
      <w:r>
        <w:rPr>
          <w:b/>
          <w:bCs/>
        </w:rPr>
        <w:t xml:space="preserve">Output</w:t>
      </w:r>
      <w:r>
        <w:t xml:space="preserve">: Sigmoid activation produces independent probabilities for each of the 26 disease labels</w:t>
      </w:r>
    </w:p>
    <w:p>
      <w:pPr>
        <w:pStyle w:val="ListParagraph"/>
        <w:numPr>
          <w:ilvl w:val="0"/>
          <w:numId w:val="2"/>
        </w:numPr>
        <w:spacing w:after="100"/>
        <w:ind w:start="240"/>
        <w:jc w:val="left"/>
      </w:pPr>
      <w:r>
        <w:rPr>
          <w:b/>
          <w:bCs/>
        </w:rPr>
        <w:t xml:space="preserve">Threshold</w:t>
      </w:r>
      <w:r>
        <w:t xml:space="preserve">: A recall-optimized threshold of </w:t>
      </w:r>
      <w:r>
        <w:rPr>
          <w:rFonts w:ascii="Courier New" w:cs="Courier New" w:eastAsia="Courier New" w:hAnsi="Courier New"/>
          <w:shd w:fill="F1F5F9" w:color="auto" w:val="clear"/>
        </w:rPr>
        <w:t xml:space="preserve">0.15</w:t>
      </w:r>
      <w:r>
        <w:t xml:space="preserve"> is applied at inference time</w:t>
      </w:r>
    </w:p>
    <w:p>
      <w:pPr>
        <w:pStyle w:val="ListParagraph"/>
        <w:numPr>
          <w:ilvl w:val="0"/>
          <w:numId w:val="2"/>
        </w:numPr>
        <w:spacing w:after="100"/>
        <w:ind w:start="240"/>
        <w:jc w:val="left"/>
      </w:pPr>
      <w:r>
        <w:rPr>
          <w:b/>
          <w:bCs/>
        </w:rPr>
        <w:t xml:space="preserve">Post-processing</w:t>
      </w:r>
      <w:r>
        <w:t xml:space="preserve">: Mutual-exclusion logic resolves contradictions (e.g., pathologies present ↔ "No acute disease")</w:t>
      </w:r>
    </w:p>
    <w:p>
      <w:pPr>
        <w:spacing w:after="200"/>
      </w:pPr>
      <w:r>
        <w:t xml:space="preserve"> </w:t>
      </w:r>
    </w:p>
    <w:p>
      <w:pPr>
        <w:spacing w:after="120"/>
        <w:jc w:val="left"/>
      </w:pPr>
      <w:r>
        <w:t xml:space="preserve">📋 26 Supported Pathology Labels — Full Dataset Breakdown</w:t>
      </w:r>
    </w:p>
    <w:p>
      <w:pPr>
        <w:spacing w:after="120"/>
        <w:jc w:val="left"/>
      </w:pPr>
      <w:r>
        <w:t xml:space="preserve">The ClinicalBERT classifier is trained on reports from </w:t>
      </w:r>
      <w:r>
        <w:rPr>
          <w:b/>
          <w:bCs/>
        </w:rPr>
        <w:t xml:space="preserve">both</w:t>
      </w:r>
      <w:r>
        <w:t xml:space="preserve"> the MIMIC-CXR (X-Ray) and CT-RATE (CT) datasets combined. The 26 canonical labels were selected as those appearing ≥ 8 times across the unified training corpus.</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X-Ray (MIMIC-CXR) — Primary Disease Coverage</w:t>
      </w:r>
    </w:p>
    <w:p>
      <w:pPr>
        <w:spacing w:after="120"/>
        <w:jc w:val="left"/>
      </w:pPr>
      <w:r>
        <w:t xml:space="preserve">Diseases commonly observed in frontal chest radiograph reports from the MIMIC-CXR dataset: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46"/>
        <w:gridCol w:w="4776"/>
        <w:gridCol w:w="3438"/>
      </w:tblGrid>
      <w:tr>
        <w:trPr>
          <w:tblHeader/>
        </w:trPr>
        <w:tc>
          <w:p>
            <w:pPr>
              <w:jc w:val="left"/>
            </w:pPr>
            <w:r>
              <w:rPr>
                <w:b/>
                <w:bCs/>
              </w:rPr>
              <w:t xml:space="preserve">#</w:t>
            </w:r>
          </w:p>
        </w:tc>
        <w:tc>
          <w:p>
            <w:pPr>
              <w:jc w:val="left"/>
            </w:pPr>
            <w:r>
              <w:rPr>
                <w:b/>
                <w:bCs/>
              </w:rPr>
              <w:t xml:space="preserve">Disease Label</w:t>
            </w:r>
          </w:p>
        </w:tc>
        <w:tc>
          <w:p>
            <w:pPr>
              <w:jc w:val="left"/>
            </w:pPr>
            <w:r>
              <w:rPr>
                <w:b/>
                <w:bCs/>
              </w:rPr>
              <w:t xml:space="preserve">Frequency (approx.)</w:t>
            </w:r>
          </w:p>
        </w:tc>
      </w:tr>
      <w:tr>
        <w:tc>
          <w:p>
            <w:pPr>
              <w:jc w:val="left"/>
            </w:pPr>
            <w:r>
              <w:t xml:space="preserve">1</w:t>
            </w:r>
          </w:p>
        </w:tc>
        <w:tc>
          <w:p>
            <w:pPr>
              <w:jc w:val="left"/>
            </w:pPr>
            <w:r>
              <w:rPr>
                <w:b/>
                <w:bCs/>
              </w:rPr>
              <w:t xml:space="preserve">Atelectasis</w:t>
            </w:r>
          </w:p>
        </w:tc>
        <w:tc>
          <w:p>
            <w:pPr>
              <w:jc w:val="left"/>
            </w:pPr>
            <w:r>
              <w:t xml:space="preserve">Very High</w:t>
            </w:r>
          </w:p>
        </w:tc>
      </w:tr>
      <w:tr>
        <w:tc>
          <w:p>
            <w:pPr>
              <w:jc w:val="left"/>
            </w:pPr>
            <w:r>
              <w:t xml:space="preserve">2</w:t>
            </w:r>
          </w:p>
        </w:tc>
        <w:tc>
          <w:p>
            <w:pPr>
              <w:jc w:val="left"/>
            </w:pPr>
            <w:r>
              <w:rPr>
                <w:b/>
                <w:bCs/>
              </w:rPr>
              <w:t xml:space="preserve">Cardiomegaly</w:t>
            </w:r>
          </w:p>
        </w:tc>
        <w:tc>
          <w:p>
            <w:pPr>
              <w:jc w:val="left"/>
            </w:pPr>
            <w:r>
              <w:t xml:space="preserve">Very High</w:t>
            </w:r>
          </w:p>
        </w:tc>
      </w:tr>
      <w:tr>
        <w:tc>
          <w:p>
            <w:pPr>
              <w:jc w:val="left"/>
            </w:pPr>
            <w:r>
              <w:t xml:space="preserve">3</w:t>
            </w:r>
          </w:p>
        </w:tc>
        <w:tc>
          <w:p>
            <w:pPr>
              <w:jc w:val="left"/>
            </w:pPr>
            <w:r>
              <w:rPr>
                <w:b/>
                <w:bCs/>
              </w:rPr>
              <w:t xml:space="preserve">Pleural Effusion</w:t>
            </w:r>
          </w:p>
        </w:tc>
        <w:tc>
          <w:p>
            <w:pPr>
              <w:jc w:val="left"/>
            </w:pPr>
            <w:r>
              <w:t xml:space="preserve">Very High</w:t>
            </w:r>
          </w:p>
        </w:tc>
      </w:tr>
      <w:tr>
        <w:tc>
          <w:p>
            <w:pPr>
              <w:jc w:val="left"/>
            </w:pPr>
            <w:r>
              <w:t xml:space="preserve">4</w:t>
            </w:r>
          </w:p>
        </w:tc>
        <w:tc>
          <w:p>
            <w:pPr>
              <w:jc w:val="left"/>
            </w:pPr>
            <w:r>
              <w:rPr>
                <w:b/>
                <w:bCs/>
              </w:rPr>
              <w:t xml:space="preserve">Pneumonia</w:t>
            </w:r>
          </w:p>
        </w:tc>
        <w:tc>
          <w:p>
            <w:pPr>
              <w:jc w:val="left"/>
            </w:pPr>
            <w:r>
              <w:t xml:space="preserve">High</w:t>
            </w:r>
          </w:p>
        </w:tc>
      </w:tr>
      <w:tr>
        <w:tc>
          <w:p>
            <w:pPr>
              <w:jc w:val="left"/>
            </w:pPr>
            <w:r>
              <w:t xml:space="preserve">5</w:t>
            </w:r>
          </w:p>
        </w:tc>
        <w:tc>
          <w:p>
            <w:pPr>
              <w:jc w:val="left"/>
            </w:pPr>
            <w:r>
              <w:rPr>
                <w:b/>
                <w:bCs/>
              </w:rPr>
              <w:t xml:space="preserve">Pneumothorax</w:t>
            </w:r>
          </w:p>
        </w:tc>
        <w:tc>
          <w:p>
            <w:pPr>
              <w:jc w:val="left"/>
            </w:pPr>
            <w:r>
              <w:t xml:space="preserve">High</w:t>
            </w:r>
          </w:p>
        </w:tc>
      </w:tr>
      <w:tr>
        <w:tc>
          <w:p>
            <w:pPr>
              <w:jc w:val="left"/>
            </w:pPr>
            <w:r>
              <w:t xml:space="preserve">6</w:t>
            </w:r>
          </w:p>
        </w:tc>
        <w:tc>
          <w:p>
            <w:pPr>
              <w:jc w:val="left"/>
            </w:pPr>
            <w:r>
              <w:rPr>
                <w:b/>
                <w:bCs/>
              </w:rPr>
              <w:t xml:space="preserve">Pulmonary Edema/Vascular Congestion</w:t>
            </w:r>
          </w:p>
        </w:tc>
        <w:tc>
          <w:p>
            <w:pPr>
              <w:jc w:val="left"/>
            </w:pPr>
            <w:r>
              <w:t xml:space="preserve">High</w:t>
            </w:r>
          </w:p>
        </w:tc>
      </w:tr>
      <w:tr>
        <w:tc>
          <w:p>
            <w:pPr>
              <w:jc w:val="left"/>
            </w:pPr>
            <w:r>
              <w:t xml:space="preserve">7</w:t>
            </w:r>
          </w:p>
        </w:tc>
        <w:tc>
          <w:p>
            <w:pPr>
              <w:jc w:val="left"/>
            </w:pPr>
            <w:r>
              <w:rPr>
                <w:b/>
                <w:bCs/>
              </w:rPr>
              <w:t xml:space="preserve">Consolidation</w:t>
            </w:r>
          </w:p>
        </w:tc>
        <w:tc>
          <w:p>
            <w:pPr>
              <w:jc w:val="left"/>
            </w:pPr>
            <w:r>
              <w:t xml:space="preserve">Moderate</w:t>
            </w:r>
          </w:p>
        </w:tc>
      </w:tr>
      <w:tr>
        <w:tc>
          <w:p>
            <w:pPr>
              <w:jc w:val="left"/>
            </w:pPr>
            <w:r>
              <w:t xml:space="preserve">8</w:t>
            </w:r>
          </w:p>
        </w:tc>
        <w:tc>
          <w:p>
            <w:pPr>
              <w:jc w:val="left"/>
            </w:pPr>
            <w:r>
              <w:rPr>
                <w:b/>
                <w:bCs/>
              </w:rPr>
              <w:t xml:space="preserve">No Acute Cardiopulmonary Disease</w:t>
            </w:r>
          </w:p>
        </w:tc>
        <w:tc>
          <w:p>
            <w:pPr>
              <w:jc w:val="left"/>
            </w:pPr>
            <w:r>
              <w:t xml:space="preserve">Very High</w:t>
            </w:r>
          </w:p>
        </w:tc>
      </w:tr>
      <w:tr>
        <w:tc>
          <w:p>
            <w:pPr>
              <w:jc w:val="left"/>
            </w:pPr>
            <w:r>
              <w:t xml:space="preserve">9</w:t>
            </w:r>
          </w:p>
        </w:tc>
        <w:tc>
          <w:p>
            <w:pPr>
              <w:jc w:val="left"/>
            </w:pPr>
            <w:r>
              <w:rPr>
                <w:b/>
                <w:bCs/>
              </w:rPr>
              <w:t xml:space="preserve">Pulmonary Fibrosis/Scarring</w:t>
            </w:r>
          </w:p>
        </w:tc>
        <w:tc>
          <w:p>
            <w:pPr>
              <w:jc w:val="left"/>
            </w:pPr>
            <w:r>
              <w:t xml:space="preserve">Moderate</w:t>
            </w:r>
          </w:p>
        </w:tc>
      </w:tr>
      <w:tr>
        <w:tc>
          <w:p>
            <w:pPr>
              <w:jc w:val="left"/>
            </w:pPr>
            <w:r>
              <w:t xml:space="preserve">10</w:t>
            </w:r>
          </w:p>
        </w:tc>
        <w:tc>
          <w:p>
            <w:pPr>
              <w:jc w:val="left"/>
            </w:pPr>
            <w:r>
              <w:rPr>
                <w:b/>
                <w:bCs/>
              </w:rPr>
              <w:t xml:space="preserve">Pulmonary Nodules</w:t>
            </w:r>
          </w:p>
        </w:tc>
        <w:tc>
          <w:p>
            <w:pPr>
              <w:jc w:val="left"/>
            </w:pPr>
            <w:r>
              <w:t xml:space="preserve">Moderate</w:t>
            </w:r>
          </w:p>
        </w:tc>
      </w:tr>
      <w:tr>
        <w:tc>
          <w:p>
            <w:pPr>
              <w:jc w:val="left"/>
            </w:pPr>
            <w:r>
              <w:t xml:space="preserve">11</w:t>
            </w:r>
          </w:p>
        </w:tc>
        <w:tc>
          <w:p>
            <w:pPr>
              <w:jc w:val="left"/>
            </w:pPr>
            <w:r>
              <w:rPr>
                <w:b/>
                <w:bCs/>
              </w:rPr>
              <w:t xml:space="preserve">Rib/Bone Fracture</w:t>
            </w:r>
          </w:p>
        </w:tc>
        <w:tc>
          <w:p>
            <w:pPr>
              <w:jc w:val="left"/>
            </w:pPr>
            <w:r>
              <w:t xml:space="preserve">Moderate</w:t>
            </w:r>
          </w:p>
        </w:tc>
      </w:tr>
      <w:tr>
        <w:tc>
          <w:p>
            <w:pPr>
              <w:jc w:val="left"/>
            </w:pPr>
            <w:r>
              <w:t xml:space="preserve">12</w:t>
            </w:r>
          </w:p>
        </w:tc>
        <w:tc>
          <w:p>
            <w:pPr>
              <w:jc w:val="left"/>
            </w:pPr>
            <w:r>
              <w:rPr>
                <w:b/>
                <w:bCs/>
              </w:rPr>
              <w:t xml:space="preserve">Possible Aspiration</w:t>
            </w:r>
          </w:p>
        </w:tc>
        <w:tc>
          <w:p>
            <w:pPr>
              <w:jc w:val="left"/>
            </w:pPr>
            <w:r>
              <w:t xml:space="preserve">Low–Moderate</w:t>
            </w:r>
          </w:p>
        </w:tc>
      </w:tr>
    </w:tbl>
    <w:p>
      <w:pPr>
        <w:spacing w:before="24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CT Scan (CT-RATE) — Extended Disease Coverage</w:t>
      </w:r>
    </w:p>
    <w:p>
      <w:pPr>
        <w:spacing w:after="120"/>
        <w:jc w:val="left"/>
      </w:pPr>
      <w:r>
        <w:t xml:space="preserve">Diseases additionally observed in thoracic CT reports from the CT-RATE dataset (CT captures deeper anatomical structures beyond chest X-rays):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95"/>
        <w:gridCol w:w="4580"/>
        <w:gridCol w:w="3585"/>
      </w:tblGrid>
      <w:tr>
        <w:trPr>
          <w:tblHeader/>
        </w:trPr>
        <w:tc>
          <w:p>
            <w:pPr>
              <w:jc w:val="left"/>
            </w:pPr>
            <w:r>
              <w:rPr>
                <w:b/>
                <w:bCs/>
              </w:rPr>
              <w:t xml:space="preserve">#</w:t>
            </w:r>
          </w:p>
        </w:tc>
        <w:tc>
          <w:p>
            <w:pPr>
              <w:jc w:val="left"/>
            </w:pPr>
            <w:r>
              <w:rPr>
                <w:b/>
                <w:bCs/>
              </w:rPr>
              <w:t xml:space="preserve">Disease Label</w:t>
            </w:r>
          </w:p>
        </w:tc>
        <w:tc>
          <w:p>
            <w:pPr>
              <w:jc w:val="left"/>
            </w:pPr>
            <w:r>
              <w:rPr>
                <w:b/>
                <w:bCs/>
              </w:rPr>
              <w:t xml:space="preserve">Frequency (approx.)</w:t>
            </w:r>
          </w:p>
        </w:tc>
      </w:tr>
      <w:tr>
        <w:tc>
          <w:p>
            <w:pPr>
              <w:jc w:val="left"/>
            </w:pPr>
            <w:r>
              <w:t xml:space="preserve">1</w:t>
            </w:r>
          </w:p>
        </w:tc>
        <w:tc>
          <w:p>
            <w:pPr>
              <w:jc w:val="left"/>
            </w:pPr>
            <w:r>
              <w:rPr>
                <w:b/>
                <w:bCs/>
              </w:rPr>
              <w:t xml:space="preserve">Atherosclerosis</w:t>
            </w:r>
          </w:p>
        </w:tc>
        <w:tc>
          <w:p>
            <w:pPr>
              <w:jc w:val="left"/>
            </w:pPr>
            <w:r>
              <w:t xml:space="preserve">High</w:t>
            </w:r>
          </w:p>
        </w:tc>
      </w:tr>
      <w:tr>
        <w:tc>
          <w:p>
            <w:pPr>
              <w:jc w:val="left"/>
            </w:pPr>
            <w:r>
              <w:t xml:space="preserve">2</w:t>
            </w:r>
          </w:p>
        </w:tc>
        <w:tc>
          <w:p>
            <w:pPr>
              <w:jc w:val="left"/>
            </w:pPr>
            <w:r>
              <w:rPr>
                <w:b/>
                <w:bCs/>
              </w:rPr>
              <w:t xml:space="preserve">Emphysema/COPD</w:t>
            </w:r>
          </w:p>
        </w:tc>
        <w:tc>
          <w:p>
            <w:pPr>
              <w:jc w:val="left"/>
            </w:pPr>
            <w:r>
              <w:t xml:space="preserve">High</w:t>
            </w:r>
          </w:p>
        </w:tc>
      </w:tr>
      <w:tr>
        <w:tc>
          <w:p>
            <w:pPr>
              <w:jc w:val="left"/>
            </w:pPr>
            <w:r>
              <w:t xml:space="preserve">3</w:t>
            </w:r>
          </w:p>
        </w:tc>
        <w:tc>
          <w:p>
            <w:pPr>
              <w:jc w:val="left"/>
            </w:pPr>
            <w:r>
              <w:rPr>
                <w:b/>
                <w:bCs/>
              </w:rPr>
              <w:t xml:space="preserve">Hepatic Steatosis</w:t>
            </w:r>
          </w:p>
        </w:tc>
        <w:tc>
          <w:p>
            <w:pPr>
              <w:jc w:val="left"/>
            </w:pPr>
            <w:r>
              <w:t xml:space="preserve">Moderate</w:t>
            </w:r>
          </w:p>
        </w:tc>
      </w:tr>
      <w:tr>
        <w:tc>
          <w:p>
            <w:pPr>
              <w:jc w:val="left"/>
            </w:pPr>
            <w:r>
              <w:t xml:space="preserve">4</w:t>
            </w:r>
          </w:p>
        </w:tc>
        <w:tc>
          <w:p>
            <w:pPr>
              <w:jc w:val="left"/>
            </w:pPr>
            <w:r>
              <w:rPr>
                <w:b/>
                <w:bCs/>
              </w:rPr>
              <w:t xml:space="preserve">Hiatal Hernia</w:t>
            </w:r>
          </w:p>
        </w:tc>
        <w:tc>
          <w:p>
            <w:pPr>
              <w:jc w:val="left"/>
            </w:pPr>
            <w:r>
              <w:t xml:space="preserve">Moderate</w:t>
            </w:r>
          </w:p>
        </w:tc>
      </w:tr>
      <w:tr>
        <w:tc>
          <w:p>
            <w:pPr>
              <w:jc w:val="left"/>
            </w:pPr>
            <w:r>
              <w:t xml:space="preserve">5</w:t>
            </w:r>
          </w:p>
        </w:tc>
        <w:tc>
          <w:p>
            <w:pPr>
              <w:jc w:val="left"/>
            </w:pPr>
            <w:r>
              <w:rPr>
                <w:b/>
                <w:bCs/>
              </w:rPr>
              <w:t xml:space="preserve">Pericardial Effusion</w:t>
            </w:r>
          </w:p>
        </w:tc>
        <w:tc>
          <w:p>
            <w:pPr>
              <w:jc w:val="left"/>
            </w:pPr>
            <w:r>
              <w:t xml:space="preserve">Moderate</w:t>
            </w:r>
          </w:p>
        </w:tc>
      </w:tr>
      <w:tr>
        <w:tc>
          <w:p>
            <w:pPr>
              <w:jc w:val="left"/>
            </w:pPr>
            <w:r>
              <w:t xml:space="preserve">6</w:t>
            </w:r>
          </w:p>
        </w:tc>
        <w:tc>
          <w:p>
            <w:pPr>
              <w:jc w:val="left"/>
            </w:pPr>
            <w:r>
              <w:rPr>
                <w:b/>
                <w:bCs/>
              </w:rPr>
              <w:t xml:space="preserve">Mosaic Attenuation Pattern</w:t>
            </w:r>
          </w:p>
        </w:tc>
        <w:tc>
          <w:p>
            <w:pPr>
              <w:jc w:val="left"/>
            </w:pPr>
            <w:r>
              <w:t xml:space="preserve">Moderate</w:t>
            </w:r>
          </w:p>
        </w:tc>
      </w:tr>
      <w:tr>
        <w:tc>
          <w:p>
            <w:pPr>
              <w:jc w:val="left"/>
            </w:pPr>
            <w:r>
              <w:t xml:space="preserve">7</w:t>
            </w:r>
          </w:p>
        </w:tc>
        <w:tc>
          <w:p>
            <w:pPr>
              <w:jc w:val="left"/>
            </w:pPr>
            <w:r>
              <w:rPr>
                <w:b/>
                <w:bCs/>
              </w:rPr>
              <w:t xml:space="preserve">Aortic Dilation</w:t>
            </w:r>
          </w:p>
        </w:tc>
        <w:tc>
          <w:p>
            <w:pPr>
              <w:jc w:val="left"/>
            </w:pPr>
            <w:r>
              <w:t xml:space="preserve">Low–Moderate</w:t>
            </w:r>
          </w:p>
        </w:tc>
      </w:tr>
      <w:tr>
        <w:tc>
          <w:p>
            <w:pPr>
              <w:jc w:val="left"/>
            </w:pPr>
            <w:r>
              <w:t xml:space="preserve">8</w:t>
            </w:r>
          </w:p>
        </w:tc>
        <w:tc>
          <w:p>
            <w:pPr>
              <w:jc w:val="left"/>
            </w:pPr>
            <w:r>
              <w:rPr>
                <w:b/>
                <w:bCs/>
              </w:rPr>
              <w:t xml:space="preserve">Lymphadenopathy</w:t>
            </w:r>
          </w:p>
        </w:tc>
        <w:tc>
          <w:p>
            <w:pPr>
              <w:jc w:val="left"/>
            </w:pPr>
            <w:r>
              <w:t xml:space="preserve">Low–Moderate</w:t>
            </w:r>
          </w:p>
        </w:tc>
      </w:tr>
      <w:tr>
        <w:tc>
          <w:p>
            <w:pPr>
              <w:jc w:val="left"/>
            </w:pPr>
            <w:r>
              <w:t xml:space="preserve">9</w:t>
            </w:r>
          </w:p>
        </w:tc>
        <w:tc>
          <w:p>
            <w:pPr>
              <w:jc w:val="left"/>
            </w:pPr>
            <w:r>
              <w:rPr>
                <w:b/>
                <w:bCs/>
              </w:rPr>
              <w:t xml:space="preserve">Cholelithiasis</w:t>
            </w:r>
          </w:p>
        </w:tc>
        <w:tc>
          <w:p>
            <w:pPr>
              <w:jc w:val="left"/>
            </w:pPr>
            <w:r>
              <w:t xml:space="preserve">Low–Moderate</w:t>
            </w:r>
          </w:p>
        </w:tc>
      </w:tr>
      <w:tr>
        <w:tc>
          <w:p>
            <w:pPr>
              <w:jc w:val="left"/>
            </w:pPr>
            <w:r>
              <w:t xml:space="preserve">10</w:t>
            </w:r>
          </w:p>
        </w:tc>
        <w:tc>
          <w:p>
            <w:pPr>
              <w:jc w:val="left"/>
            </w:pPr>
            <w:r>
              <w:rPr>
                <w:b/>
                <w:bCs/>
              </w:rPr>
              <w:t xml:space="preserve">Osteoporosis</w:t>
            </w:r>
          </w:p>
        </w:tc>
        <w:tc>
          <w:p>
            <w:pPr>
              <w:jc w:val="left"/>
            </w:pPr>
            <w:r>
              <w:t xml:space="preserve">Low–Moderate</w:t>
            </w:r>
          </w:p>
        </w:tc>
      </w:tr>
      <w:tr>
        <w:tc>
          <w:p>
            <w:pPr>
              <w:jc w:val="left"/>
            </w:pPr>
            <w:r>
              <w:t xml:space="preserve">11</w:t>
            </w:r>
          </w:p>
        </w:tc>
        <w:tc>
          <w:p>
            <w:pPr>
              <w:jc w:val="left"/>
            </w:pPr>
            <w:r>
              <w:rPr>
                <w:b/>
                <w:bCs/>
              </w:rPr>
              <w:t xml:space="preserve">Spinal Degenerative Changes</w:t>
            </w:r>
          </w:p>
        </w:tc>
        <w:tc>
          <w:p>
            <w:pPr>
              <w:jc w:val="left"/>
            </w:pPr>
            <w:r>
              <w:t xml:space="preserve">Moderate</w:t>
            </w:r>
          </w:p>
        </w:tc>
      </w:tr>
      <w:tr>
        <w:tc>
          <w:p>
            <w:pPr>
              <w:jc w:val="left"/>
            </w:pPr>
            <w:r>
              <w:t xml:space="preserve">12</w:t>
            </w:r>
          </w:p>
        </w:tc>
        <w:tc>
          <w:p>
            <w:pPr>
              <w:jc w:val="left"/>
            </w:pPr>
            <w:r>
              <w:rPr>
                <w:b/>
                <w:bCs/>
              </w:rPr>
              <w:t xml:space="preserve">Mild Scoliosis</w:t>
            </w:r>
          </w:p>
        </w:tc>
        <w:tc>
          <w:p>
            <w:pPr>
              <w:jc w:val="left"/>
            </w:pPr>
            <w:r>
              <w:t xml:space="preserve">Low–Moderate</w:t>
            </w:r>
          </w:p>
        </w:tc>
      </w:tr>
      <w:tr>
        <w:tc>
          <w:p>
            <w:pPr>
              <w:jc w:val="left"/>
            </w:pPr>
            <w:r>
              <w:t xml:space="preserve">13</w:t>
            </w:r>
          </w:p>
        </w:tc>
        <w:tc>
          <w:p>
            <w:pPr>
              <w:jc w:val="left"/>
            </w:pPr>
            <w:r>
              <w:rPr>
                <w:b/>
                <w:bCs/>
              </w:rPr>
              <w:t xml:space="preserve">Pulmonary Artery Enlargement</w:t>
            </w:r>
          </w:p>
        </w:tc>
        <w:tc>
          <w:p>
            <w:pPr>
              <w:jc w:val="left"/>
            </w:pPr>
            <w:r>
              <w:t xml:space="preserve">Low–Moderate</w:t>
            </w:r>
          </w:p>
        </w:tc>
      </w:tr>
      <w:tr>
        <w:tc>
          <w:p>
            <w:pPr>
              <w:jc w:val="left"/>
            </w:pPr>
            <w:r>
              <w:t xml:space="preserve">14</w:t>
            </w:r>
          </w:p>
        </w:tc>
        <w:tc>
          <w:p>
            <w:pPr>
              <w:jc w:val="left"/>
            </w:pPr>
            <w:r>
              <w:rPr>
                <w:b/>
                <w:bCs/>
              </w:rPr>
              <w:t xml:space="preserve">Possible Malignancy/Mass</w:t>
            </w:r>
          </w:p>
        </w:tc>
        <w:tc>
          <w:p>
            <w:pPr>
              <w:jc w:val="left"/>
            </w:pPr>
            <w:r>
              <w:t xml:space="preserve">Low</w:t>
            </w:r>
          </w:p>
        </w:tc>
      </w:tr>
    </w:tbl>
    <w:p>
      <w:pPr>
        <w:spacing w:before="24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 Combined 26-Label Vocabulary (ClinicalBERT Output Classes)</w:t>
      </w:r>
    </w:p>
    <w:p>
      <w:pPr>
        <w:spacing w:after="120"/>
        <w:jc w:val="left"/>
      </w:pPr>
      <w:r>
        <w:t xml:space="preserve">All 26 labels used as multi-label output classes during ClinicalBERT training, with dataset origin noted: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46"/>
        <w:gridCol w:w="4584"/>
        <w:gridCol w:w="3630"/>
      </w:tblGrid>
      <w:tr>
        <w:trPr>
          <w:tblHeader/>
        </w:trPr>
        <w:tc>
          <w:p>
            <w:pPr>
              <w:jc w:val="left"/>
            </w:pPr>
            <w:r>
              <w:rPr>
                <w:b/>
                <w:bCs/>
              </w:rPr>
              <w:t xml:space="preserve">#</w:t>
            </w:r>
          </w:p>
        </w:tc>
        <w:tc>
          <w:p>
            <w:pPr>
              <w:jc w:val="left"/>
            </w:pPr>
            <w:r>
              <w:rPr>
                <w:b/>
                <w:bCs/>
              </w:rPr>
              <w:t xml:space="preserve">Pathology</w:t>
            </w:r>
          </w:p>
        </w:tc>
        <w:tc>
          <w:p>
            <w:pPr>
              <w:jc w:val="left"/>
            </w:pPr>
            <w:r>
              <w:rPr>
                <w:b/>
                <w:bCs/>
              </w:rPr>
              <w:t xml:space="preserve">Primary Dataset Source</w:t>
            </w:r>
          </w:p>
        </w:tc>
      </w:tr>
      <w:tr>
        <w:tc>
          <w:p>
            <w:pPr>
              <w:jc w:val="left"/>
            </w:pPr>
            <w:r>
              <w:t xml:space="preserve">1</w:t>
            </w:r>
          </w:p>
        </w:tc>
        <w:tc>
          <w:p>
            <w:pPr>
              <w:jc w:val="left"/>
            </w:pPr>
            <w:r>
              <w:t xml:space="preserve">Aortic Dilation</w:t>
            </w:r>
          </w:p>
        </w:tc>
        <w:tc>
          <w:p>
            <w:pPr>
              <w:jc w:val="left"/>
            </w:pPr>
            <w:r>
              <w:t xml:space="preserve">CT-RATE</w:t>
            </w:r>
          </w:p>
        </w:tc>
      </w:tr>
      <w:tr>
        <w:tc>
          <w:p>
            <w:pPr>
              <w:jc w:val="left"/>
            </w:pPr>
            <w:r>
              <w:t xml:space="preserve">2</w:t>
            </w:r>
          </w:p>
        </w:tc>
        <w:tc>
          <w:p>
            <w:pPr>
              <w:jc w:val="left"/>
            </w:pPr>
            <w:r>
              <w:t xml:space="preserve">Atelectasis</w:t>
            </w:r>
          </w:p>
        </w:tc>
        <w:tc>
          <w:p>
            <w:pPr>
              <w:jc w:val="left"/>
            </w:pPr>
            <w:r>
              <w:t xml:space="preserve">MIMIC-CXR + CT-RATE</w:t>
            </w:r>
          </w:p>
        </w:tc>
      </w:tr>
      <w:tr>
        <w:tc>
          <w:p>
            <w:pPr>
              <w:jc w:val="left"/>
            </w:pPr>
            <w:r>
              <w:t xml:space="preserve">3</w:t>
            </w:r>
          </w:p>
        </w:tc>
        <w:tc>
          <w:p>
            <w:pPr>
              <w:jc w:val="left"/>
            </w:pPr>
            <w:r>
              <w:t xml:space="preserve">Atherosclerosis</w:t>
            </w:r>
          </w:p>
        </w:tc>
        <w:tc>
          <w:p>
            <w:pPr>
              <w:jc w:val="left"/>
            </w:pPr>
            <w:r>
              <w:t xml:space="preserve">CT-RATE</w:t>
            </w:r>
          </w:p>
        </w:tc>
      </w:tr>
      <w:tr>
        <w:tc>
          <w:p>
            <w:pPr>
              <w:jc w:val="left"/>
            </w:pPr>
            <w:r>
              <w:t xml:space="preserve">4</w:t>
            </w:r>
          </w:p>
        </w:tc>
        <w:tc>
          <w:p>
            <w:pPr>
              <w:jc w:val="left"/>
            </w:pPr>
            <w:r>
              <w:t xml:space="preserve">Cardiomegaly</w:t>
            </w:r>
          </w:p>
        </w:tc>
        <w:tc>
          <w:p>
            <w:pPr>
              <w:jc w:val="left"/>
            </w:pPr>
            <w:r>
              <w:t xml:space="preserve">MIMIC-CXR + CT-RATE</w:t>
            </w:r>
          </w:p>
        </w:tc>
      </w:tr>
      <w:tr>
        <w:tc>
          <w:p>
            <w:pPr>
              <w:jc w:val="left"/>
            </w:pPr>
            <w:r>
              <w:t xml:space="preserve">5</w:t>
            </w:r>
          </w:p>
        </w:tc>
        <w:tc>
          <w:p>
            <w:pPr>
              <w:jc w:val="left"/>
            </w:pPr>
            <w:r>
              <w:t xml:space="preserve">Cholelithiasis</w:t>
            </w:r>
          </w:p>
        </w:tc>
        <w:tc>
          <w:p>
            <w:pPr>
              <w:jc w:val="left"/>
            </w:pPr>
            <w:r>
              <w:t xml:space="preserve">CT-RATE</w:t>
            </w:r>
          </w:p>
        </w:tc>
      </w:tr>
      <w:tr>
        <w:tc>
          <w:p>
            <w:pPr>
              <w:jc w:val="left"/>
            </w:pPr>
            <w:r>
              <w:t xml:space="preserve">6</w:t>
            </w:r>
          </w:p>
        </w:tc>
        <w:tc>
          <w:p>
            <w:pPr>
              <w:jc w:val="left"/>
            </w:pPr>
            <w:r>
              <w:t xml:space="preserve">Consolidation</w:t>
            </w:r>
          </w:p>
        </w:tc>
        <w:tc>
          <w:p>
            <w:pPr>
              <w:jc w:val="left"/>
            </w:pPr>
            <w:r>
              <w:t xml:space="preserve">MIMIC-CXR + CT-RATE</w:t>
            </w:r>
          </w:p>
        </w:tc>
      </w:tr>
      <w:tr>
        <w:tc>
          <w:p>
            <w:pPr>
              <w:jc w:val="left"/>
            </w:pPr>
            <w:r>
              <w:t xml:space="preserve">7</w:t>
            </w:r>
          </w:p>
        </w:tc>
        <w:tc>
          <w:p>
            <w:pPr>
              <w:jc w:val="left"/>
            </w:pPr>
            <w:r>
              <w:t xml:space="preserve">Emphysema/COPD</w:t>
            </w:r>
          </w:p>
        </w:tc>
        <w:tc>
          <w:p>
            <w:pPr>
              <w:jc w:val="left"/>
            </w:pPr>
            <w:r>
              <w:t xml:space="preserve">CT-RATE</w:t>
            </w:r>
          </w:p>
        </w:tc>
      </w:tr>
      <w:tr>
        <w:tc>
          <w:p>
            <w:pPr>
              <w:jc w:val="left"/>
            </w:pPr>
            <w:r>
              <w:t xml:space="preserve">8</w:t>
            </w:r>
          </w:p>
        </w:tc>
        <w:tc>
          <w:p>
            <w:pPr>
              <w:jc w:val="left"/>
            </w:pPr>
            <w:r>
              <w:t xml:space="preserve">Hepatic Steatosis</w:t>
            </w:r>
          </w:p>
        </w:tc>
        <w:tc>
          <w:p>
            <w:pPr>
              <w:jc w:val="left"/>
            </w:pPr>
            <w:r>
              <w:t xml:space="preserve">CT-RATE</w:t>
            </w:r>
          </w:p>
        </w:tc>
      </w:tr>
      <w:tr>
        <w:tc>
          <w:p>
            <w:pPr>
              <w:jc w:val="left"/>
            </w:pPr>
            <w:r>
              <w:t xml:space="preserve">9</w:t>
            </w:r>
          </w:p>
        </w:tc>
        <w:tc>
          <w:p>
            <w:pPr>
              <w:jc w:val="left"/>
            </w:pPr>
            <w:r>
              <w:t xml:space="preserve">Hiatal Hernia</w:t>
            </w:r>
          </w:p>
        </w:tc>
        <w:tc>
          <w:p>
            <w:pPr>
              <w:jc w:val="left"/>
            </w:pPr>
            <w:r>
              <w:t xml:space="preserve">CT-RATE</w:t>
            </w:r>
          </w:p>
        </w:tc>
      </w:tr>
      <w:tr>
        <w:tc>
          <w:p>
            <w:pPr>
              <w:jc w:val="left"/>
            </w:pPr>
            <w:r>
              <w:t xml:space="preserve">10</w:t>
            </w:r>
          </w:p>
        </w:tc>
        <w:tc>
          <w:p>
            <w:pPr>
              <w:jc w:val="left"/>
            </w:pPr>
            <w:r>
              <w:t xml:space="preserve">Lymphadenopathy</w:t>
            </w:r>
          </w:p>
        </w:tc>
        <w:tc>
          <w:p>
            <w:pPr>
              <w:jc w:val="left"/>
            </w:pPr>
            <w:r>
              <w:t xml:space="preserve">CT-RATE</w:t>
            </w:r>
          </w:p>
        </w:tc>
      </w:tr>
      <w:tr>
        <w:tc>
          <w:p>
            <w:pPr>
              <w:jc w:val="left"/>
            </w:pPr>
            <w:r>
              <w:t xml:space="preserve">11</w:t>
            </w:r>
          </w:p>
        </w:tc>
        <w:tc>
          <w:p>
            <w:pPr>
              <w:jc w:val="left"/>
            </w:pPr>
            <w:r>
              <w:t xml:space="preserve">Mild Scoliosis</w:t>
            </w:r>
          </w:p>
        </w:tc>
        <w:tc>
          <w:p>
            <w:pPr>
              <w:jc w:val="left"/>
            </w:pPr>
            <w:r>
              <w:t xml:space="preserve">CT-RATE</w:t>
            </w:r>
          </w:p>
        </w:tc>
      </w:tr>
      <w:tr>
        <w:tc>
          <w:p>
            <w:pPr>
              <w:jc w:val="left"/>
            </w:pPr>
            <w:r>
              <w:t xml:space="preserve">12</w:t>
            </w:r>
          </w:p>
        </w:tc>
        <w:tc>
          <w:p>
            <w:pPr>
              <w:jc w:val="left"/>
            </w:pPr>
            <w:r>
              <w:t xml:space="preserve">Mosaic Attenuation Pattern</w:t>
            </w:r>
          </w:p>
        </w:tc>
        <w:tc>
          <w:p>
            <w:pPr>
              <w:jc w:val="left"/>
            </w:pPr>
            <w:r>
              <w:t xml:space="preserve">CT-RATE</w:t>
            </w:r>
          </w:p>
        </w:tc>
      </w:tr>
      <w:tr>
        <w:tc>
          <w:p>
            <w:pPr>
              <w:jc w:val="left"/>
            </w:pPr>
            <w:r>
              <w:t xml:space="preserve">13</w:t>
            </w:r>
          </w:p>
        </w:tc>
        <w:tc>
          <w:p>
            <w:pPr>
              <w:jc w:val="left"/>
            </w:pPr>
            <w:r>
              <w:t xml:space="preserve">No Acute Cardiopulmonary Disease</w:t>
            </w:r>
          </w:p>
        </w:tc>
        <w:tc>
          <w:p>
            <w:pPr>
              <w:jc w:val="left"/>
            </w:pPr>
            <w:r>
              <w:t xml:space="preserve">MIMIC-CXR + CT-RATE</w:t>
            </w:r>
          </w:p>
        </w:tc>
      </w:tr>
      <w:tr>
        <w:tc>
          <w:p>
            <w:pPr>
              <w:jc w:val="left"/>
            </w:pPr>
            <w:r>
              <w:t xml:space="preserve">14</w:t>
            </w:r>
          </w:p>
        </w:tc>
        <w:tc>
          <w:p>
            <w:pPr>
              <w:jc w:val="left"/>
            </w:pPr>
            <w:r>
              <w:t xml:space="preserve">Osteoporosis</w:t>
            </w:r>
          </w:p>
        </w:tc>
        <w:tc>
          <w:p>
            <w:pPr>
              <w:jc w:val="left"/>
            </w:pPr>
            <w:r>
              <w:t xml:space="preserve">CT-RATE</w:t>
            </w:r>
          </w:p>
        </w:tc>
      </w:tr>
      <w:tr>
        <w:tc>
          <w:p>
            <w:pPr>
              <w:jc w:val="left"/>
            </w:pPr>
            <w:r>
              <w:t xml:space="preserve">15</w:t>
            </w:r>
          </w:p>
        </w:tc>
        <w:tc>
          <w:p>
            <w:pPr>
              <w:jc w:val="left"/>
            </w:pPr>
            <w:r>
              <w:t xml:space="preserve">Pericardial Effusion</w:t>
            </w:r>
          </w:p>
        </w:tc>
        <w:tc>
          <w:p>
            <w:pPr>
              <w:jc w:val="left"/>
            </w:pPr>
            <w:r>
              <w:t xml:space="preserve">CT-RATE</w:t>
            </w:r>
          </w:p>
        </w:tc>
      </w:tr>
      <w:tr>
        <w:tc>
          <w:p>
            <w:pPr>
              <w:jc w:val="left"/>
            </w:pPr>
            <w:r>
              <w:t xml:space="preserve">16</w:t>
            </w:r>
          </w:p>
        </w:tc>
        <w:tc>
          <w:p>
            <w:pPr>
              <w:jc w:val="left"/>
            </w:pPr>
            <w:r>
              <w:t xml:space="preserve">Pleural Effusion</w:t>
            </w:r>
          </w:p>
        </w:tc>
        <w:tc>
          <w:p>
            <w:pPr>
              <w:jc w:val="left"/>
            </w:pPr>
            <w:r>
              <w:t xml:space="preserve">MIMIC-CXR + CT-RATE</w:t>
            </w:r>
          </w:p>
        </w:tc>
      </w:tr>
      <w:tr>
        <w:tc>
          <w:p>
            <w:pPr>
              <w:jc w:val="left"/>
            </w:pPr>
            <w:r>
              <w:t xml:space="preserve">17</w:t>
            </w:r>
          </w:p>
        </w:tc>
        <w:tc>
          <w:p>
            <w:pPr>
              <w:jc w:val="left"/>
            </w:pPr>
            <w:r>
              <w:t xml:space="preserve">Pneumonia</w:t>
            </w:r>
          </w:p>
        </w:tc>
        <w:tc>
          <w:p>
            <w:pPr>
              <w:jc w:val="left"/>
            </w:pPr>
            <w:r>
              <w:t xml:space="preserve">MIMIC-CXR + CT-RATE</w:t>
            </w:r>
          </w:p>
        </w:tc>
      </w:tr>
      <w:tr>
        <w:tc>
          <w:p>
            <w:pPr>
              <w:jc w:val="left"/>
            </w:pPr>
            <w:r>
              <w:t xml:space="preserve">18</w:t>
            </w:r>
          </w:p>
        </w:tc>
        <w:tc>
          <w:p>
            <w:pPr>
              <w:jc w:val="left"/>
            </w:pPr>
            <w:r>
              <w:t xml:space="preserve">Pneumothorax</w:t>
            </w:r>
          </w:p>
        </w:tc>
        <w:tc>
          <w:p>
            <w:pPr>
              <w:jc w:val="left"/>
            </w:pPr>
            <w:r>
              <w:t xml:space="preserve">MIMIC-CXR</w:t>
            </w:r>
          </w:p>
        </w:tc>
      </w:tr>
      <w:tr>
        <w:tc>
          <w:p>
            <w:pPr>
              <w:jc w:val="left"/>
            </w:pPr>
            <w:r>
              <w:t xml:space="preserve">19</w:t>
            </w:r>
          </w:p>
        </w:tc>
        <w:tc>
          <w:p>
            <w:pPr>
              <w:jc w:val="left"/>
            </w:pPr>
            <w:r>
              <w:t xml:space="preserve">Possible Aspiration</w:t>
            </w:r>
          </w:p>
        </w:tc>
        <w:tc>
          <w:p>
            <w:pPr>
              <w:jc w:val="left"/>
            </w:pPr>
            <w:r>
              <w:t xml:space="preserve">MIMIC-CXR + CT-RATE</w:t>
            </w:r>
          </w:p>
        </w:tc>
      </w:tr>
      <w:tr>
        <w:tc>
          <w:p>
            <w:pPr>
              <w:jc w:val="left"/>
            </w:pPr>
            <w:r>
              <w:t xml:space="preserve">20</w:t>
            </w:r>
          </w:p>
        </w:tc>
        <w:tc>
          <w:p>
            <w:pPr>
              <w:jc w:val="left"/>
            </w:pPr>
            <w:r>
              <w:t xml:space="preserve">Possible Malignancy/Mass</w:t>
            </w:r>
          </w:p>
        </w:tc>
        <w:tc>
          <w:p>
            <w:pPr>
              <w:jc w:val="left"/>
            </w:pPr>
            <w:r>
              <w:t xml:space="preserve">CT-RATE</w:t>
            </w:r>
          </w:p>
        </w:tc>
      </w:tr>
      <w:tr>
        <w:tc>
          <w:p>
            <w:pPr>
              <w:jc w:val="left"/>
            </w:pPr>
            <w:r>
              <w:t xml:space="preserve">21</w:t>
            </w:r>
          </w:p>
        </w:tc>
        <w:tc>
          <w:p>
            <w:pPr>
              <w:jc w:val="left"/>
            </w:pPr>
            <w:r>
              <w:t xml:space="preserve">Pulmonary Artery Enlargement</w:t>
            </w:r>
          </w:p>
        </w:tc>
        <w:tc>
          <w:p>
            <w:pPr>
              <w:jc w:val="left"/>
            </w:pPr>
            <w:r>
              <w:t xml:space="preserve">CT-RATE</w:t>
            </w:r>
          </w:p>
        </w:tc>
      </w:tr>
      <w:tr>
        <w:tc>
          <w:p>
            <w:pPr>
              <w:jc w:val="left"/>
            </w:pPr>
            <w:r>
              <w:t xml:space="preserve">22</w:t>
            </w:r>
          </w:p>
        </w:tc>
        <w:tc>
          <w:p>
            <w:pPr>
              <w:jc w:val="left"/>
            </w:pPr>
            <w:r>
              <w:t xml:space="preserve">Pulmonary Edema/Vascular Congestion</w:t>
            </w:r>
          </w:p>
        </w:tc>
        <w:tc>
          <w:p>
            <w:pPr>
              <w:jc w:val="left"/>
            </w:pPr>
            <w:r>
              <w:t xml:space="preserve">MIMIC-CXR + CT-RATE</w:t>
            </w:r>
          </w:p>
        </w:tc>
      </w:tr>
      <w:tr>
        <w:tc>
          <w:p>
            <w:pPr>
              <w:jc w:val="left"/>
            </w:pPr>
            <w:r>
              <w:t xml:space="preserve">23</w:t>
            </w:r>
          </w:p>
        </w:tc>
        <w:tc>
          <w:p>
            <w:pPr>
              <w:jc w:val="left"/>
            </w:pPr>
            <w:r>
              <w:t xml:space="preserve">Pulmonary Fibrosis/Scarring</w:t>
            </w:r>
          </w:p>
        </w:tc>
        <w:tc>
          <w:p>
            <w:pPr>
              <w:jc w:val="left"/>
            </w:pPr>
            <w:r>
              <w:t xml:space="preserve">MIMIC-CXR + CT-RATE</w:t>
            </w:r>
          </w:p>
        </w:tc>
      </w:tr>
      <w:tr>
        <w:tc>
          <w:p>
            <w:pPr>
              <w:jc w:val="left"/>
            </w:pPr>
            <w:r>
              <w:t xml:space="preserve">24</w:t>
            </w:r>
          </w:p>
        </w:tc>
        <w:tc>
          <w:p>
            <w:pPr>
              <w:jc w:val="left"/>
            </w:pPr>
            <w:r>
              <w:t xml:space="preserve">Pulmonary Nodules</w:t>
            </w:r>
          </w:p>
        </w:tc>
        <w:tc>
          <w:p>
            <w:pPr>
              <w:jc w:val="left"/>
            </w:pPr>
            <w:r>
              <w:t xml:space="preserve">MIMIC-CXR + CT-RATE</w:t>
            </w:r>
          </w:p>
        </w:tc>
      </w:tr>
      <w:tr>
        <w:tc>
          <w:p>
            <w:pPr>
              <w:jc w:val="left"/>
            </w:pPr>
            <w:r>
              <w:t xml:space="preserve">25</w:t>
            </w:r>
          </w:p>
        </w:tc>
        <w:tc>
          <w:p>
            <w:pPr>
              <w:jc w:val="left"/>
            </w:pPr>
            <w:r>
              <w:t xml:space="preserve">Rib/Bone Fracture</w:t>
            </w:r>
          </w:p>
        </w:tc>
        <w:tc>
          <w:p>
            <w:pPr>
              <w:jc w:val="left"/>
            </w:pPr>
            <w:r>
              <w:t xml:space="preserve">MIMIC-CXR + CT-RATE</w:t>
            </w:r>
          </w:p>
        </w:tc>
      </w:tr>
      <w:tr>
        <w:tc>
          <w:p>
            <w:pPr>
              <w:jc w:val="left"/>
            </w:pPr>
            <w:r>
              <w:t xml:space="preserve">26</w:t>
            </w:r>
          </w:p>
        </w:tc>
        <w:tc>
          <w:p>
            <w:pPr>
              <w:jc w:val="left"/>
            </w:pPr>
            <w:r>
              <w:t xml:space="preserve">Spinal Degenerative Changes</w:t>
            </w:r>
          </w:p>
        </w:tc>
        <w:tc>
          <w:p>
            <w:pPr>
              <w:jc w:val="left"/>
            </w:pPr>
            <w:r>
              <w:t xml:space="preserve">CT-RATE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Comparison with Published Literature</w:t>
      </w:r>
    </w:p>
    <w:p>
      <w:pPr>
        <w:spacing w:after="120"/>
        <w:jc w:val="left"/>
      </w:pPr>
      <w:r>
        <w:t xml:space="preserve">To evaluate the clinical efficacy and design scope of Lumora, we compare its pipeline and model coverage against two prominent published works focused on automated chest X-ray diagnosis.</w:t>
      </w:r>
    </w:p>
    <w:p>
      <w:pPr>
        <w:spacing w:after="200"/>
      </w:pPr>
      <w:r>
        <w:t xml:space="preserve"> </w:t>
      </w:r>
    </w:p>
    <w:p>
      <w:pPr>
        <w:pStyle w:val="Heading3"/>
        <w:spacing w:after="200"/>
        <w:jc w:val="left"/>
      </w:pPr>
      <w:r>
        <w:t xml:space="preserve">📋 Feature-by-Feature Comparison Matrix</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79"/>
        <w:gridCol w:w="2553"/>
        <w:gridCol w:w="1934"/>
        <w:gridCol w:w="3094"/>
      </w:tblGrid>
      <w:tr>
        <w:trPr>
          <w:tblHeader/>
        </w:trPr>
        <w:tc>
          <w:p>
            <w:pPr>
              <w:jc w:val="left"/>
            </w:pPr>
            <w:r>
              <w:rPr>
                <w:b/>
                <w:bCs/>
              </w:rPr>
              <w:t xml:space="preserve">Feature / Dimension</w:t>
            </w:r>
          </w:p>
        </w:tc>
        <w:tc>
          <w:p>
            <w:pPr>
              <w:jc w:val="left"/>
            </w:pPr>
            <w:r>
              <w:rPr>
                <w:b/>
                <w:bCs/>
              </w:rPr>
              <w:t xml:space="preserve">Paper 1: Alshmrani et al. (2023) [1]</w:t>
            </w:r>
          </w:p>
        </w:tc>
        <w:tc>
          <w:p>
            <w:pPr>
              <w:jc w:val="left"/>
            </w:pPr>
            <w:r>
              <w:rPr>
                <w:b/>
                <w:bCs/>
              </w:rPr>
              <w:t xml:space="preserve">Paper 2: Sharma &amp; Guleria (2023) [2]</w:t>
            </w:r>
          </w:p>
        </w:tc>
        <w:tc>
          <w:p>
            <w:pPr>
              <w:jc w:val="left"/>
            </w:pPr>
            <w:r>
              <w:rPr>
                <w:b/>
                <w:bCs/>
              </w:rPr>
              <w:t xml:space="preserve">Lumora (Ours)</w:t>
            </w:r>
          </w:p>
        </w:tc>
      </w:tr>
      <w:tr>
        <w:tc>
          <w:p>
            <w:pPr>
              <w:jc w:val="left"/>
            </w:pPr>
            <w:r>
              <w:rPr>
                <w:b/>
                <w:bCs/>
              </w:rPr>
              <w:t xml:space="preserve">Primary Base Model(s)</w:t>
            </w:r>
          </w:p>
        </w:tc>
        <w:tc>
          <w:p>
            <w:pPr>
              <w:jc w:val="left"/>
            </w:pPr>
            <w:r>
              <w:t xml:space="preserve">VGG19 + 3 custom CNN blocks</w:t>
            </w:r>
          </w:p>
        </w:tc>
        <w:tc>
          <w:p>
            <w:pPr>
              <w:jc w:val="left"/>
            </w:pPr>
            <w:r>
              <w:t xml:space="preserve">VGG-16 + Neural Network classifier</w:t>
            </w:r>
          </w:p>
        </w:tc>
        <w:tc>
          <w:p>
            <w:pPr>
              <w:jc w:val="left"/>
            </w:pPr>
            <w:r>
              <w:rPr>
                <w:b/>
                <w:bCs/>
              </w:rPr>
              <w:t xml:space="preserve">5-Model Pipeline</w:t>
            </w:r>
            <w:r>
              <w:t xml:space="preserve">: YOLOv11s-cls + DenseNet121-GPT2 + Bio_ClinicalBERT + T5-small + LoRA</w:t>
            </w:r>
          </w:p>
        </w:tc>
      </w:tr>
      <w:tr>
        <w:tc>
          <w:p>
            <w:pPr>
              <w:jc w:val="left"/>
            </w:pPr>
            <w:r>
              <w:rPr>
                <w:b/>
                <w:bCs/>
              </w:rPr>
              <w:t xml:space="preserve">Supported Modalities</w:t>
            </w:r>
          </w:p>
        </w:tc>
        <w:tc>
          <w:p>
            <w:pPr>
              <w:jc w:val="left"/>
            </w:pPr>
            <w:r>
              <w:t xml:space="preserve">Chest X-ray (CXR) only</w:t>
            </w:r>
          </w:p>
        </w:tc>
        <w:tc>
          <w:p>
            <w:pPr>
              <w:jc w:val="left"/>
            </w:pPr>
            <w:r>
              <w:t xml:space="preserve">Chest X-ray (CXR) only</w:t>
            </w:r>
          </w:p>
        </w:tc>
        <w:tc>
          <w:p>
            <w:pPr>
              <w:jc w:val="left"/>
            </w:pPr>
            <w:r>
              <w:rPr>
                <w:b/>
                <w:bCs/>
              </w:rPr>
              <w:t xml:space="preserve">Multi-Modal</w:t>
            </w:r>
            <w:r>
              <w:t xml:space="preserve">: Chest X-ray (CXR) AND Thoracic CT scans (2D axial slices)</w:t>
            </w:r>
          </w:p>
        </w:tc>
      </w:tr>
      <w:tr>
        <w:tc>
          <w:p>
            <w:pPr>
              <w:jc w:val="left"/>
            </w:pPr>
            <w:r>
              <w:rPr>
                <w:b/>
                <w:bCs/>
              </w:rPr>
              <w:t xml:space="preserve">Primary Task Scope</w:t>
            </w:r>
          </w:p>
        </w:tc>
        <w:tc>
          <w:p>
            <w:pPr>
              <w:jc w:val="left"/>
            </w:pPr>
            <w:r>
              <w:t xml:space="preserve">Multi-class Classification</w:t>
            </w:r>
          </w:p>
        </w:tc>
        <w:tc>
          <w:p>
            <w:pPr>
              <w:jc w:val="left"/>
            </w:pPr>
            <w:r>
              <w:t xml:space="preserve">Binary Classification</w:t>
            </w:r>
          </w:p>
        </w:tc>
        <w:tc>
          <w:p>
            <w:pPr>
              <w:jc w:val="left"/>
            </w:pPr>
            <w:r>
              <w:rPr>
                <w:b/>
                <w:bCs/>
              </w:rPr>
              <w:t xml:space="preserve">End-to-End Clinical Flow</w:t>
            </w:r>
            <w:r>
              <w:t xml:space="preserve">: Guardrail → Report Gen → Label Extraction → Layperson Translation</w:t>
            </w:r>
          </w:p>
        </w:tc>
      </w:tr>
      <w:tr>
        <w:tc>
          <w:p>
            <w:pPr>
              <w:jc w:val="left"/>
            </w:pPr>
            <w:r>
              <w:rPr>
                <w:b/>
                <w:bCs/>
              </w:rPr>
              <w:t xml:space="preserve">Narrative Report Gen</w:t>
            </w:r>
          </w:p>
        </w:tc>
        <w:tc>
          <w:p>
            <w:pPr>
              <w:jc w:val="left"/>
            </w:pPr>
            <w:r>
              <w:t xml:space="preserve">❌ No (Outputs class labels only)</w:t>
            </w:r>
          </w:p>
        </w:tc>
        <w:tc>
          <w:p>
            <w:pPr>
              <w:jc w:val="left"/>
            </w:pPr>
            <w:r>
              <w:t xml:space="preserve">❌ No (Outputs "Pneumonia" or "Normal")</w:t>
            </w:r>
          </w:p>
        </w:tc>
        <w:tc>
          <w:p>
            <w:pPr>
              <w:jc w:val="left"/>
            </w:pPr>
            <w:r>
              <w:t xml:space="preserve">✅ </w:t>
            </w:r>
            <w:r>
              <w:rPr>
                <w:b/>
                <w:bCs/>
              </w:rPr>
              <w:t xml:space="preserve">Yes</w:t>
            </w:r>
            <w:r>
              <w:t xml:space="preserve"> (Generates full, contextual English reports using visual embeddings)</w:t>
            </w:r>
          </w:p>
        </w:tc>
      </w:tr>
      <w:tr>
        <w:tc>
          <w:p>
            <w:pPr>
              <w:jc w:val="left"/>
            </w:pPr>
            <w:r>
              <w:rPr>
                <w:b/>
                <w:bCs/>
              </w:rPr>
              <w:t xml:space="preserve">Pathology Vocabulary</w:t>
            </w:r>
          </w:p>
        </w:tc>
        <w:tc>
          <w:p>
            <w:pPr>
              <w:jc w:val="left"/>
            </w:pPr>
            <w:r>
              <w:t xml:space="preserve">6 Classes (COVID-19, Normal, Pneumonia, Lung Opacity, TB, Cancer)</w:t>
            </w:r>
          </w:p>
        </w:tc>
        <w:tc>
          <w:p>
            <w:pPr>
              <w:jc w:val="left"/>
            </w:pPr>
            <w:r>
              <w:t xml:space="preserve">2 Classes (Pneumonia vs. Normal)</w:t>
            </w:r>
          </w:p>
        </w:tc>
        <w:tc>
          <w:p>
            <w:pPr>
              <w:jc w:val="left"/>
            </w:pPr>
            <w:r>
              <w:t xml:space="preserve">✅ </w:t>
            </w:r>
            <w:r>
              <w:rPr>
                <w:b/>
                <w:bCs/>
              </w:rPr>
              <w:t xml:space="preserve">26 canonical pathologies</w:t>
            </w:r>
            <w:r>
              <w:t xml:space="preserve"> across both X-ray and CT modalities</w:t>
            </w:r>
          </w:p>
        </w:tc>
      </w:tr>
      <w:tr>
        <w:tc>
          <w:p>
            <w:pPr>
              <w:jc w:val="left"/>
            </w:pPr>
            <w:r>
              <w:rPr>
                <w:b/>
                <w:bCs/>
              </w:rPr>
              <w:t xml:space="preserve">Patient-Friendly Translation</w:t>
            </w:r>
          </w:p>
        </w:tc>
        <w:tc>
          <w:p>
            <w:pPr>
              <w:jc w:val="left"/>
            </w:pPr>
            <w:r>
              <w:t xml:space="preserve">❌ No</w:t>
            </w:r>
          </w:p>
        </w:tc>
        <w:tc>
          <w:p>
            <w:pPr>
              <w:jc w:val="left"/>
            </w:pPr>
            <w:r>
              <w:t xml:space="preserve">❌ No</w:t>
            </w:r>
          </w:p>
        </w:tc>
        <w:tc>
          <w:p>
            <w:pPr>
              <w:jc w:val="left"/>
            </w:pPr>
            <w:r>
              <w:t xml:space="preserve">✅ </w:t>
            </w:r>
            <w:r>
              <w:rPr>
                <w:b/>
                <w:bCs/>
              </w:rPr>
              <w:t xml:space="preserve">Yes</w:t>
            </w:r>
            <w:r>
              <w:t xml:space="preserve"> (Rewrites complex clinical jargon using sequence-to-sequence T5 with LoRA adapters)</w:t>
            </w:r>
          </w:p>
        </w:tc>
      </w:tr>
      <w:tr>
        <w:tc>
          <w:p>
            <w:pPr>
              <w:jc w:val="left"/>
            </w:pPr>
            <w:r>
              <w:rPr>
                <w:b/>
                <w:bCs/>
              </w:rPr>
              <w:t xml:space="preserve">Safety Input Guardrails</w:t>
            </w:r>
          </w:p>
        </w:tc>
        <w:tc>
          <w:p>
            <w:pPr>
              <w:jc w:val="left"/>
            </w:pPr>
            <w:r>
              <w:t xml:space="preserve">❌ No (Assumes correct inputs)</w:t>
            </w:r>
          </w:p>
        </w:tc>
        <w:tc>
          <w:p>
            <w:pPr>
              <w:jc w:val="left"/>
            </w:pPr>
            <w:r>
              <w:t xml:space="preserve">❌ No (Assumes correct inputs)</w:t>
            </w:r>
          </w:p>
        </w:tc>
        <w:tc>
          <w:p>
            <w:pPr>
              <w:jc w:val="left"/>
            </w:pPr>
            <w:r>
              <w:t xml:space="preserve">✅ </w:t>
            </w:r>
            <w:r>
              <w:rPr>
                <w:b/>
                <w:bCs/>
              </w:rPr>
              <w:t xml:space="preserve">Yes</w:t>
            </w:r>
            <w:r>
              <w:t xml:space="preserve"> (YOLOv11 guardrail checks modality and rejects non-medical images)</w:t>
            </w:r>
          </w:p>
        </w:tc>
      </w:tr>
    </w:tbl>
    <w:p>
      <w:pPr>
        <w:spacing w:before="240"/>
      </w:pPr>
      <w:r>
        <w:t xml:space="preserve"> </w:t>
      </w:r>
    </w:p>
    <w:p>
      <w:pPr>
        <w:pStyle w:val="Heading3"/>
        <w:spacing w:after="200"/>
        <w:jc w:val="left"/>
      </w:pPr>
      <w:r>
        <w:t xml:space="preserve">🔍 Key Scientific &amp; Clinical Advancements of Lumora</w:t>
      </w:r>
    </w:p>
    <w:p>
      <w:pPr>
        <w:spacing w:after="100"/>
        <w:ind w:start="20"/>
        <w:jc w:val="left"/>
      </w:pPr>
      <w:r>
        <w:t xml:space="preserve">1. </w:t>
      </w:r>
      <w:r>
        <w:rPr>
          <w:b/>
          <w:bCs/>
        </w:rPr>
        <w:t xml:space="preserve">Unified Clinical Workflow Integration</w:t>
      </w:r>
      <w:r>
        <w:t xml:space="preserve">: Rather than acting as a standalone classification silo (like VGG19/16 in the comparative studies), Lumora mirrors real-world radiological workflows. It validates the input (YOLO Guardrail), writes a narrative report (DenseNet-GPT2 VLM), identifies multiple clinical findings (ClinicalBERT), and translates these to layperson language (T5+LoRA) for direct patient use.</w:t>
      </w:r>
    </w:p>
    <w:p>
      <w:pPr>
        <w:spacing w:after="100"/>
        <w:ind w:start="20"/>
        <w:jc w:val="left"/>
      </w:pPr>
      <w:r>
        <w:t xml:space="preserve">2. </w:t>
      </w:r>
      <w:r>
        <w:rPr>
          <w:b/>
          <w:bCs/>
        </w:rPr>
        <w:t xml:space="preserve">Cross-Modality Versatility</w:t>
      </w:r>
      <w:r>
        <w:t xml:space="preserve">: While both comparative papers are strictly limited to 2D Chest X-rays, Lumora seamlessly supports both </w:t>
      </w:r>
      <w:r>
        <w:rPr>
          <w:b/>
          <w:bCs/>
        </w:rPr>
        <w:t xml:space="preserve">Chest X-rays</w:t>
      </w:r>
      <w:r>
        <w:t xml:space="preserve"> (via MIMIC-CXR) and </w:t>
      </w:r>
      <w:r>
        <w:rPr>
          <w:b/>
          <w:bCs/>
        </w:rPr>
        <w:t xml:space="preserve">Thoracic CT Scans</w:t>
      </w:r>
      <w:r>
        <w:t xml:space="preserve"> (via CT-RATE).</w:t>
      </w:r>
    </w:p>
    <w:p>
      <w:pPr>
        <w:spacing w:after="100"/>
        <w:ind w:start="20"/>
        <w:jc w:val="left"/>
      </w:pPr>
      <w:r>
        <w:t xml:space="preserve">3. </w:t>
      </w:r>
      <w:r>
        <w:rPr>
          <w:b/>
          <w:bCs/>
        </w:rPr>
        <w:t xml:space="preserve">High-Granularity Disease Mapping</w:t>
      </w:r>
      <w:r>
        <w:t xml:space="preserve">: Competing models collapse diagnosis into a single label or a binary decision. Lumora classifies </w:t>
      </w:r>
      <w:r>
        <w:rPr>
          <w:b/>
          <w:bCs/>
        </w:rPr>
        <w:t xml:space="preserve">26 multi-label pathologies</w:t>
      </w:r>
      <w:r>
        <w:t xml:space="preserve"> concurrently, capturing co-occurring conditions (e.g., Pneumonia with Pleural Effusion and Atelectasis) that are common in critical clinical environments.</w:t>
      </w:r>
    </w:p>
    <w:p>
      <w:pPr>
        <w:spacing w:after="100"/>
        <w:ind w:start="20"/>
        <w:jc w:val="left"/>
      </w:pPr>
      <w:r>
        <w:t xml:space="preserve">4. </w:t>
      </w:r>
      <w:r>
        <w:rPr>
          <w:b/>
          <w:bCs/>
        </w:rPr>
        <w:t xml:space="preserve">Patient-Centric Health Literacy</w:t>
      </w:r>
      <w:r>
        <w:t xml:space="preserve">: Lumora is the only system among the compared literature that directly bridges the communication gap between clinical staff and patients by translating jargon (e.g., "retrocardiac opacity with consolidation") into readable lay terms.</w:t>
      </w:r>
    </w:p>
    <w:p>
      <w:pPr>
        <w:spacing w:after="200"/>
      </w:pPr>
      <w:r>
        <w:t xml:space="preserve"> </w:t>
      </w:r>
    </w:p>
    <w:p>
      <w:pPr>
        <w:pStyle w:val="Heading3"/>
        <w:spacing w:after="200"/>
        <w:jc w:val="left"/>
      </w:pPr>
      <w:r>
        <w:t xml:space="preserve">📚 References &amp; Citations</w:t>
      </w:r>
    </w:p>
    <w:p>
      <w:pPr>
        <w:pStyle w:val="ListParagraph"/>
        <w:numPr>
          <w:ilvl w:val="0"/>
          <w:numId w:val="2"/>
        </w:numPr>
        <w:spacing w:after="100"/>
        <w:ind w:start="240"/>
        <w:jc w:val="left"/>
      </w:pPr>
      <w:r>
        <w:rPr>
          <w:b/>
          <w:bCs/>
        </w:rPr>
        <w:t xml:space="preserve">[1] Alshmrani, G. M. M., Ni, Q., Jiang, R., Pervaiz, H. B., &amp; Elshennawy, N. M. (2023).</w:t>
      </w:r>
      <w:r>
        <w:t xml:space="preserve"> </w:t>
      </w:r>
      <w:r>
        <w:rPr>
          <w:i/>
          <w:iCs/>
        </w:rPr>
        <w:t xml:space="preserve">A deep learning architecture for multi-class lung diseases classification using chest X-ray (CXR) images.</w:t>
      </w:r>
      <w:r>
        <w:t xml:space="preserve"> Alexandria Engineering Journal, 64, 923-935. </w:t>
      </w:r>
      <w:r>
        <w:rPr>
          <w:color w:val="0563C1"/>
          <w:u w:val="single"/>
        </w:rPr>
        <w:t xml:space="preserve">https://doi.org/10.1016/j.aej.2022.10.053</w:t>
      </w:r>
    </w:p>
    <w:p>
      <w:pPr>
        <w:pStyle w:val="ListParagraph"/>
        <w:numPr>
          <w:ilvl w:val="0"/>
          <w:numId w:val="2"/>
        </w:numPr>
        <w:spacing w:after="100"/>
        <w:ind w:start="240"/>
        <w:jc w:val="left"/>
      </w:pPr>
      <w:r>
        <w:rPr>
          <w:b/>
          <w:bCs/>
        </w:rPr>
        <w:t xml:space="preserve">[2] Sharma, S., &amp; Guleria, K. (2023).</w:t>
      </w:r>
      <w:r>
        <w:t xml:space="preserve"> </w:t>
      </w:r>
      <w:r>
        <w:rPr>
          <w:i/>
          <w:iCs/>
        </w:rPr>
        <w:t xml:space="preserve">A Deep Learning based model for the Detection of Pneumonia from Chest X-Ray Images using VGG-16 and Neural Networks.</w:t>
      </w:r>
      <w:r>
        <w:t xml:space="preserve"> Procedia Computer Science, 218, 337-346. </w:t>
      </w:r>
      <w:r>
        <w:rPr>
          <w:color w:val="0563C1"/>
          <w:u w:val="single"/>
        </w:rPr>
        <w:t xml:space="preserve">https://doi.org/10.1016/j.procs.2023.01.018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Tech Stack</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66"/>
        <w:gridCol w:w="7294"/>
      </w:tblGrid>
      <w:tr>
        <w:trPr>
          <w:tblHeader/>
        </w:trPr>
        <w:tc>
          <w:p>
            <w:pPr>
              <w:jc w:val="left"/>
            </w:pPr>
            <w:r>
              <w:rPr>
                <w:b/>
                <w:bCs/>
              </w:rPr>
              <w:t xml:space="preserve">Layer</w:t>
            </w:r>
          </w:p>
        </w:tc>
        <w:tc>
          <w:p>
            <w:pPr>
              <w:jc w:val="left"/>
            </w:pPr>
            <w:r>
              <w:rPr>
                <w:b/>
                <w:bCs/>
              </w:rPr>
              <w:t xml:space="preserve">Technologies</w:t>
            </w:r>
          </w:p>
        </w:tc>
      </w:tr>
      <w:tr>
        <w:tc>
          <w:p>
            <w:pPr>
              <w:jc w:val="left"/>
            </w:pPr>
            <w:r>
              <w:rPr>
                <w:b/>
                <w:bCs/>
              </w:rPr>
              <w:t xml:space="preserve">Deep Learning</w:t>
            </w:r>
          </w:p>
        </w:tc>
        <w:tc>
          <w:p>
            <w:pPr>
              <w:jc w:val="left"/>
            </w:pPr>
            <w:r>
              <w:t xml:space="preserve"> </w:t>
            </w:r>
            <w:r>
              <w:t xml:space="preserve"> </w:t>
            </w:r>
          </w:p>
        </w:tc>
      </w:tr>
      <w:tr>
        <w:tc>
          <w:p>
            <w:pPr>
              <w:jc w:val="left"/>
            </w:pPr>
            <w:r>
              <w:rPr>
                <w:b/>
                <w:bCs/>
              </w:rPr>
              <w:t xml:space="preserve">ML Libraries</w:t>
            </w:r>
          </w:p>
        </w:tc>
        <w:tc>
          <w:p>
            <w:pPr>
              <w:jc w:val="left"/>
            </w:pPr>
            <w:r>
              <w:t xml:space="preserve"> </w:t>
            </w:r>
            <w:r>
              <w:t xml:space="preserve"> </w:t>
            </w:r>
            <w:r>
              <w:t xml:space="preserve"> </w:t>
            </w:r>
          </w:p>
        </w:tc>
      </w:tr>
      <w:tr>
        <w:tc>
          <w:p>
            <w:pPr>
              <w:jc w:val="left"/>
            </w:pPr>
            <w:r>
              <w:rPr>
                <w:b/>
                <w:bCs/>
              </w:rPr>
              <w:t xml:space="preserve">Backend API</w:t>
            </w:r>
          </w:p>
        </w:tc>
        <w:tc>
          <w:p>
            <w:pPr>
              <w:jc w:val="left"/>
            </w:pPr>
            <w:r>
              <w:t xml:space="preserve"> </w:t>
            </w:r>
            <w:r>
              <w:t xml:space="preserve"> </w:t>
            </w:r>
          </w:p>
        </w:tc>
      </w:tr>
      <w:tr>
        <w:tc>
          <w:p>
            <w:pPr>
              <w:jc w:val="left"/>
            </w:pPr>
            <w:r>
              <w:rPr>
                <w:b/>
                <w:bCs/>
              </w:rPr>
              <w:t xml:space="preserve">Frontend</w:t>
            </w:r>
          </w:p>
        </w:tc>
        <w:tc>
          <w:p>
            <w:pPr>
              <w:jc w:val="left"/>
            </w:pPr>
            <w:r>
              <w:t xml:space="preserve"> </w:t>
            </w:r>
            <w:r>
              <w:t xml:space="preserve"> </w:t>
            </w:r>
            <w:r>
              <w:t xml:space="preserve"> </w:t>
            </w:r>
          </w:p>
        </w:tc>
      </w:tr>
      <w:tr>
        <w:tc>
          <w:p>
            <w:pPr>
              <w:jc w:val="left"/>
            </w:pPr>
            <w:r>
              <w:rPr>
                <w:b/>
                <w:bCs/>
              </w:rPr>
              <w:t xml:space="preserve">Infrastructure</w:t>
            </w:r>
          </w:p>
        </w:tc>
        <w:tc>
          <w:p>
            <w:pPr>
              <w:jc w:val="left"/>
            </w:pPr>
            <w:r>
              <w:t xml:space="preserve"> </w:t>
            </w:r>
            <w:r>
              <w:t xml:space="preserve"> </w:t>
            </w:r>
            <w:r>
              <w:t xml:space="preserve">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Getting Started</w:t>
      </w:r>
    </w:p>
    <w:p>
      <w:pPr>
        <w:pStyle w:val="Heading3"/>
        <w:spacing w:after="200"/>
        <w:jc w:val="left"/>
      </w:pPr>
      <w:r>
        <w:t xml:space="preserve">Prerequisites</w:t>
      </w:r>
    </w:p>
    <w:p>
      <w:pPr>
        <w:pStyle w:val="ListParagraph"/>
        <w:numPr>
          <w:ilvl w:val="0"/>
          <w:numId w:val="2"/>
        </w:numPr>
        <w:spacing w:after="100"/>
        <w:ind w:start="240"/>
        <w:jc w:val="left"/>
      </w:pPr>
      <w:r>
        <w:rPr>
          <w:b/>
          <w:bCs/>
        </w:rPr>
        <w:t xml:space="preserve">Python</w:t>
      </w:r>
      <w:r>
        <w:t xml:space="preserve"> 3.12+</w:t>
      </w:r>
    </w:p>
    <w:p>
      <w:pPr>
        <w:pStyle w:val="ListParagraph"/>
        <w:numPr>
          <w:ilvl w:val="0"/>
          <w:numId w:val="2"/>
        </w:numPr>
        <w:spacing w:after="100"/>
        <w:ind w:start="240"/>
        <w:jc w:val="left"/>
      </w:pPr>
      <w:r>
        <w:rPr>
          <w:b/>
          <w:bCs/>
        </w:rPr>
        <w:t xml:space="preserve">Node.js</w:t>
      </w:r>
      <w:r>
        <w:t xml:space="preserve"> 18+ (for the Next.js frontend)</w:t>
      </w:r>
    </w:p>
    <w:p>
      <w:pPr>
        <w:pStyle w:val="ListParagraph"/>
        <w:numPr>
          <w:ilvl w:val="0"/>
          <w:numId w:val="2"/>
        </w:numPr>
        <w:spacing w:after="100"/>
        <w:ind w:start="240"/>
        <w:jc w:val="left"/>
      </w:pPr>
      <w:r>
        <w:rPr>
          <w:b/>
          <w:bCs/>
        </w:rPr>
        <w:t xml:space="preserve">[uv](https://docs.astral.sh/uv/)</w:t>
      </w:r>
      <w:r>
        <w:t xml:space="preserve"> (recommended Python package manager)</w:t>
      </w:r>
    </w:p>
    <w:p>
      <w:pPr>
        <w:pStyle w:val="ListParagraph"/>
        <w:numPr>
          <w:ilvl w:val="0"/>
          <w:numId w:val="2"/>
        </w:numPr>
        <w:spacing w:after="100"/>
        <w:ind w:start="240"/>
        <w:jc w:val="left"/>
      </w:pPr>
      <w:r>
        <w:rPr>
          <w:b/>
          <w:bCs/>
        </w:rPr>
        <w:t xml:space="preserve">CUDA</w:t>
      </w:r>
      <w:r>
        <w:t xml:space="preserve"> GPU recommended for inference (CPU and Apple MPS also supported)</w:t>
      </w:r>
    </w:p>
    <w:p>
      <w:pPr>
        <w:spacing w:after="200"/>
      </w:pPr>
      <w:r>
        <w:t xml:space="preserve"> </w:t>
      </w:r>
    </w:p>
    <w:p>
      <w:pPr>
        <w:pStyle w:val="Heading3"/>
        <w:spacing w:after="200"/>
        <w:jc w:val="left"/>
      </w:pPr>
      <w:r>
        <w:t xml:space="preserve">1. Clone the Repository</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git clone https://github.com/Md-Nur/Lumora.git    </w:t>
      </w:r>
      <w:r>
        <w:br/>
      </w:r>
      <w:r>
        <w:rPr>
          <w:rFonts w:ascii="Courier New" w:cs="Courier New" w:eastAsia="Courier New" w:hAnsi="Courier New"/>
          <w:color w:val="FFFFFF"/>
          <w:sz w:val="20"/>
          <w:szCs w:val="20"/>
        </w:rPr>
        <w:t xml:space="preserve">    cd Lumora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2. Backend Setup</w:t>
      </w:r>
    </w:p>
    <w:p>
      <w:pPr>
        <w:pStyle w:val="Heading4"/>
        <w:spacing w:after="200"/>
        <w:jc w:val="left"/>
      </w:pPr>
      <w:r>
        <w:t xml:space="preserve">Option A: Gradio Interface (Quick Start)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Install Python dependencies    </w:t>
      </w:r>
      <w:r>
        <w:br/>
      </w:r>
      <w:r>
        <w:rPr>
          <w:rFonts w:ascii="Courier New" w:cs="Courier New" w:eastAsia="Courier New" w:hAnsi="Courier New"/>
          <w:color w:val="FFFFFF"/>
          <w:sz w:val="20"/>
          <w:szCs w:val="20"/>
        </w:rPr>
        <w:t xml:space="preserve">    uv sync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Launch the Gradio interface    </w:t>
      </w:r>
      <w:r>
        <w:br/>
      </w:r>
      <w:r>
        <w:rPr>
          <w:rFonts w:ascii="Courier New" w:cs="Courier New" w:eastAsia="Courier New" w:hAnsi="Courier New"/>
          <w:color w:val="FFFFFF"/>
          <w:sz w:val="20"/>
          <w:szCs w:val="20"/>
        </w:rPr>
        <w:t xml:space="preserve">    uv run python main.py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Gradio UI will be accessible at </w:t>
      </w:r>
      <w:r>
        <w:rPr>
          <w:rFonts w:ascii="Courier New" w:cs="Courier New" w:eastAsia="Courier New" w:hAnsi="Courier New"/>
          <w:shd w:fill="F1F5F9" w:color="auto" w:val="clear"/>
        </w:rPr>
        <w:t xml:space="preserve">http://localhost:7860</w:t>
      </w:r>
      <w:r>
        <w:t xml:space="preserve">.</w:t>
      </w:r>
    </w:p>
    <w:p>
      <w:pPr>
        <w:spacing w:after="200"/>
      </w:pPr>
      <w:r>
        <w:t xml:space="preserve"> </w:t>
      </w:r>
    </w:p>
    <w:p>
      <w:pPr>
        <w:pStyle w:val="Heading4"/>
        <w:spacing w:after="200"/>
        <w:jc w:val="left"/>
      </w:pPr>
      <w:r>
        <w:t xml:space="preserve">Option B: FastAPI + Next.js (Full Stack)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Navigate to the backend    </w:t>
      </w:r>
      <w:r>
        <w:br/>
      </w:r>
      <w:r>
        <w:rPr>
          <w:rFonts w:ascii="Courier New" w:cs="Courier New" w:eastAsia="Courier New" w:hAnsi="Courier New"/>
          <w:color w:val="FFFFFF"/>
          <w:sz w:val="20"/>
          <w:szCs w:val="20"/>
        </w:rPr>
        <w:t xml:space="preserve">    cd lumora-web/backend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Install backend dependencies    </w:t>
      </w:r>
      <w:r>
        <w:br/>
      </w:r>
      <w:r>
        <w:rPr>
          <w:rFonts w:ascii="Courier New" w:cs="Courier New" w:eastAsia="Courier New" w:hAnsi="Courier New"/>
          <w:color w:val="FFFFFF"/>
          <w:sz w:val="20"/>
          <w:szCs w:val="20"/>
        </w:rPr>
        <w:t xml:space="preserve">    uv sync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Start the FastAPI server    </w:t>
      </w:r>
      <w:r>
        <w:br/>
      </w:r>
      <w:r>
        <w:rPr>
          <w:rFonts w:ascii="Courier New" w:cs="Courier New" w:eastAsia="Courier New" w:hAnsi="Courier New"/>
          <w:color w:val="FFFFFF"/>
          <w:sz w:val="20"/>
          <w:szCs w:val="20"/>
        </w:rPr>
        <w:t xml:space="preserve">    uv run uvicorn main:app --host 0.0.0.0 --port 8000 --reload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API will be available at </w:t>
      </w:r>
      <w:r>
        <w:rPr>
          <w:rFonts w:ascii="Courier New" w:cs="Courier New" w:eastAsia="Courier New" w:hAnsi="Courier New"/>
          <w:shd w:fill="F1F5F9" w:color="auto" w:val="clear"/>
        </w:rPr>
        <w:t xml:space="preserve">http://localhost:8000</w:t>
      </w:r>
      <w:r>
        <w:t xml:space="preserve">. API docs at </w:t>
      </w:r>
      <w:r>
        <w:rPr>
          <w:rFonts w:ascii="Courier New" w:cs="Courier New" w:eastAsia="Courier New" w:hAnsi="Courier New"/>
          <w:shd w:fill="F1F5F9" w:color="auto" w:val="clear"/>
        </w:rPr>
        <w:t xml:space="preserve">http://localhost:8000/docs</w:t>
      </w:r>
      <w:r>
        <w:t xml:space="preserve">.</w:t>
      </w:r>
    </w:p>
    <w:p>
      <w:pPr>
        <w:spacing w:after="200"/>
      </w:pPr>
      <w:r>
        <w:t xml:space="preserve"> </w:t>
      </w:r>
    </w:p>
    <w:p>
      <w:pPr>
        <w:pStyle w:val="Heading3"/>
        <w:spacing w:after="200"/>
        <w:jc w:val="left"/>
      </w:pPr>
      <w:r>
        <w:t xml:space="preserve">3. Frontend Setup</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Navigate to the frontend    </w:t>
      </w:r>
      <w:r>
        <w:br/>
      </w:r>
      <w:r>
        <w:rPr>
          <w:rFonts w:ascii="Courier New" w:cs="Courier New" w:eastAsia="Courier New" w:hAnsi="Courier New"/>
          <w:color w:val="FFFFFF"/>
          <w:sz w:val="20"/>
          <w:szCs w:val="20"/>
        </w:rPr>
        <w:t xml:space="preserve">    cd lumora-web/frontend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Install dependencies    </w:t>
      </w:r>
      <w:r>
        <w:br/>
      </w:r>
      <w:r>
        <w:rPr>
          <w:rFonts w:ascii="Courier New" w:cs="Courier New" w:eastAsia="Courier New" w:hAnsi="Courier New"/>
          <w:color w:val="FFFFFF"/>
          <w:sz w:val="20"/>
          <w:szCs w:val="20"/>
        </w:rPr>
        <w:t xml:space="preserve">    npm install    </w:t>
      </w:r>
      <w:r>
        <w:br/>
      </w:r>
      <w:r>
        <w:rPr>
          <w:rFonts w:ascii="Courier New" w:cs="Courier New" w:eastAsia="Courier New" w:hAnsi="Courier New"/>
          <w:color w:val="FFFFFF"/>
          <w:sz w:val="20"/>
          <w:szCs w:val="20"/>
        </w:rPr>
        <w:t xml:space="preserve">    # or    </w:t>
      </w:r>
      <w:r>
        <w:br/>
      </w:r>
      <w:r>
        <w:rPr>
          <w:rFonts w:ascii="Courier New" w:cs="Courier New" w:eastAsia="Courier New" w:hAnsi="Courier New"/>
          <w:color w:val="FFFFFF"/>
          <w:sz w:val="20"/>
          <w:szCs w:val="20"/>
        </w:rPr>
        <w:t xml:space="preserve">    bun install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Start the development server    </w:t>
      </w:r>
      <w:r>
        <w:br/>
      </w:r>
      <w:r>
        <w:rPr>
          <w:rFonts w:ascii="Courier New" w:cs="Courier New" w:eastAsia="Courier New" w:hAnsi="Courier New"/>
          <w:color w:val="FFFFFF"/>
          <w:sz w:val="20"/>
          <w:szCs w:val="20"/>
        </w:rPr>
        <w:t xml:space="preserve">    npm run dev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frontend will be accessible at </w:t>
      </w:r>
      <w:r>
        <w:rPr>
          <w:rFonts w:ascii="Courier New" w:cs="Courier New" w:eastAsia="Courier New" w:hAnsi="Courier New"/>
          <w:shd w:fill="F1F5F9" w:color="auto" w:val="clear"/>
        </w:rPr>
        <w:t xml:space="preserve">http://localhost:3000</w:t>
      </w:r>
      <w:r>
        <w:t xml:space="preserve">.</w:t>
      </w:r>
    </w:p>
    <w:p>
      <w:pPr>
        <w:spacing w:after="200"/>
      </w:pPr>
      <w:r>
        <w:t xml:space="preserve"> </w:t>
      </w:r>
    </w:p>
    <w:p>
      <w:pPr>
        <w:pStyle w:val="Heading3"/>
        <w:spacing w:after="200"/>
        <w:jc w:val="left"/>
      </w:pPr>
      <w:r>
        <w:t xml:space="preserve">4. Environment Variables</w:t>
      </w:r>
    </w:p>
    <w:p>
      <w:pPr>
        <w:spacing w:after="120"/>
        <w:jc w:val="left"/>
      </w:pPr>
      <w:r>
        <w:t xml:space="preserve">Create a </w:t>
      </w:r>
      <w:r>
        <w:rPr>
          <w:rFonts w:ascii="Courier New" w:cs="Courier New" w:eastAsia="Courier New" w:hAnsi="Courier New"/>
          <w:shd w:fill="F1F5F9" w:color="auto" w:val="clear"/>
        </w:rPr>
        <w:t xml:space="preserve">.env</w:t>
      </w:r>
      <w:r>
        <w:t xml:space="preserve"> file in the relevant directories: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lumora-web/backend/.env    </w:t>
      </w:r>
      <w:r>
        <w:br/>
      </w:r>
      <w:r>
        <w:rPr>
          <w:rFonts w:ascii="Courier New" w:cs="Courier New" w:eastAsia="Courier New" w:hAnsi="Courier New"/>
          <w:color w:val="FFFFFF"/>
          <w:sz w:val="20"/>
          <w:szCs w:val="20"/>
        </w:rPr>
        <w:t xml:space="preserve">    CORS_ALLOW_ORIGINS=http://localhost:3000,http://127.0.0.1:3000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lumora-web/frontend/.env    </w:t>
      </w:r>
      <w:r>
        <w:br/>
      </w:r>
      <w:r>
        <w:rPr>
          <w:rFonts w:ascii="Courier New" w:cs="Courier New" w:eastAsia="Courier New" w:hAnsi="Courier New"/>
          <w:color w:val="FFFFFF"/>
          <w:sz w:val="20"/>
          <w:szCs w:val="20"/>
        </w:rPr>
        <w:t xml:space="preserve">    NEXT_PUBLIC_API_URL=http://localhost:8000    </w:t>
      </w:r>
      <w:r>
        <w:br/>
      </w:r>
      <w:r>
        <w:rPr>
          <w:rFonts w:ascii="Courier New" w:cs="Courier New" w:eastAsia="Courier New" w:hAnsi="Courier New"/>
          <w:color w:val="FFFFFF"/>
          <w:sz w:val="20"/>
          <w:szCs w:val="20"/>
        </w:rPr>
        <w:t xml:space="preserve">         </w:t>
      </w:r>
    </w:p>
    <w:p>
      <w:pPr>
        <w:spacing w:after="200"/>
      </w:pPr>
      <w:r>
        <w:t xml:space="preserve"> </w:t>
      </w:r>
    </w:p>
    <w:p>
      <w:pPr>
        <w:pBdr>
          <w:left w:val="single" w:color="BFBFBF" w:sz="12" w:space="200"/>
        </w:pBdr>
        <w:spacing w:after="120"/>
        <w:ind w:start="300"/>
        <w:jc w:val="left"/>
      </w:pPr>
      <w:r>
        <w:rPr>
          <w:b/>
          <w:bCs/>
        </w:rPr>
        <w:t xml:space="preserve">Note</w:t>
      </w:r>
      <w:r>
        <w:t xml:space="preserve">: Model weights are automatically downloaded from Hugging Face Hub on first launch. Ensure you have internet access for the initial setup.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Project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lumora/    </w:t>
      </w:r>
      <w:r>
        <w:br/>
      </w:r>
      <w:r>
        <w:rPr>
          <w:rFonts w:ascii="Courier New" w:cs="Courier New" w:eastAsia="Courier New" w:hAnsi="Courier New"/>
          <w:color w:val="FFFFFF"/>
          <w:sz w:val="20"/>
          <w:szCs w:val="20"/>
        </w:rPr>
        <w:t xml:space="preserve">    ├── main.py                          # Gradio interface (standalone demo)    </w:t>
      </w:r>
      <w:r>
        <w:br/>
      </w:r>
      <w:r>
        <w:rPr>
          <w:rFonts w:ascii="Courier New" w:cs="Courier New" w:eastAsia="Courier New" w:hAnsi="Courier New"/>
          <w:color w:val="FFFFFF"/>
          <w:sz w:val="20"/>
          <w:szCs w:val="20"/>
        </w:rPr>
        <w:t xml:space="preserve">    ├── pyproject.toml                   # Python project config &amp; dependencies    </w:t>
      </w:r>
      <w:r>
        <w:br/>
      </w:r>
      <w:r>
        <w:rPr>
          <w:rFonts w:ascii="Courier New" w:cs="Courier New" w:eastAsia="Courier New" w:hAnsi="Courier New"/>
          <w:color w:val="FFFFFF"/>
          <w:sz w:val="20"/>
          <w:szCs w:val="20"/>
        </w:rPr>
        <w:t xml:space="preserve">    ├── lumora-web/    </w:t>
      </w:r>
      <w:r>
        <w:br/>
      </w:r>
      <w:r>
        <w:rPr>
          <w:rFonts w:ascii="Courier New" w:cs="Courier New" w:eastAsia="Courier New" w:hAnsi="Courier New"/>
          <w:color w:val="FFFFFF"/>
          <w:sz w:val="20"/>
          <w:szCs w:val="20"/>
        </w:rPr>
        <w:t xml:space="preserve">    │   ├── backend/    </w:t>
      </w:r>
      <w:r>
        <w:br/>
      </w:r>
      <w:r>
        <w:rPr>
          <w:rFonts w:ascii="Courier New" w:cs="Courier New" w:eastAsia="Courier New" w:hAnsi="Courier New"/>
          <w:color w:val="FFFFFF"/>
          <w:sz w:val="20"/>
          <w:szCs w:val="20"/>
        </w:rPr>
        <w:t xml:space="preserve">    │   │   ├── main.py                  # FastAPI inference server    </w:t>
      </w:r>
      <w:r>
        <w:br/>
      </w:r>
      <w:r>
        <w:rPr>
          <w:rFonts w:ascii="Courier New" w:cs="Courier New" w:eastAsia="Courier New" w:hAnsi="Courier New"/>
          <w:color w:val="FFFFFF"/>
          <w:sz w:val="20"/>
          <w:szCs w:val="20"/>
        </w:rPr>
        <w:t xml:space="preserve">    │   │   ├── Dockerfile               # Container config for deployment    </w:t>
      </w:r>
      <w:r>
        <w:br/>
      </w:r>
      <w:r>
        <w:rPr>
          <w:rFonts w:ascii="Courier New" w:cs="Courier New" w:eastAsia="Courier New" w:hAnsi="Courier New"/>
          <w:color w:val="FFFFFF"/>
          <w:sz w:val="20"/>
          <w:szCs w:val="20"/>
        </w:rPr>
        <w:t xml:space="preserve">    │   │   └── pyproject.toml           # Backend dependencies    </w:t>
      </w:r>
      <w:r>
        <w:br/>
      </w:r>
      <w:r>
        <w:rPr>
          <w:rFonts w:ascii="Courier New" w:cs="Courier New" w:eastAsia="Courier New" w:hAnsi="Courier New"/>
          <w:color w:val="FFFFFF"/>
          <w:sz w:val="20"/>
          <w:szCs w:val="20"/>
        </w:rPr>
        <w:t xml:space="preserve">    │   └── frontend/    </w:t>
      </w:r>
      <w:r>
        <w:br/>
      </w:r>
      <w:r>
        <w:rPr>
          <w:rFonts w:ascii="Courier New" w:cs="Courier New" w:eastAsia="Courier New" w:hAnsi="Courier New"/>
          <w:color w:val="FFFFFF"/>
          <w:sz w:val="20"/>
          <w:szCs w:val="20"/>
        </w:rPr>
        <w:t xml:space="preserve">    │       ├── src/                     # Next.js application source    </w:t>
      </w:r>
      <w:r>
        <w:br/>
      </w:r>
      <w:r>
        <w:rPr>
          <w:rFonts w:ascii="Courier New" w:cs="Courier New" w:eastAsia="Courier New" w:hAnsi="Courier New"/>
          <w:color w:val="FFFFFF"/>
          <w:sz w:val="20"/>
          <w:szCs w:val="20"/>
        </w:rPr>
        <w:t xml:space="preserve">    │       ├── package.json             # Node.js dependencies    </w:t>
      </w:r>
      <w:r>
        <w:br/>
      </w:r>
      <w:r>
        <w:rPr>
          <w:rFonts w:ascii="Courier New" w:cs="Courier New" w:eastAsia="Courier New" w:hAnsi="Courier New"/>
          <w:color w:val="FFFFFF"/>
          <w:sz w:val="20"/>
          <w:szCs w:val="20"/>
        </w:rPr>
        <w:t xml:space="preserve">    │       └── next.config.ts           # Next.js configuration    </w:t>
      </w:r>
      <w:r>
        <w:br/>
      </w:r>
      <w:r>
        <w:rPr>
          <w:rFonts w:ascii="Courier New" w:cs="Courier New" w:eastAsia="Courier New" w:hAnsi="Courier New"/>
          <w:color w:val="FFFFFF"/>
          <w:sz w:val="20"/>
          <w:szCs w:val="20"/>
        </w:rPr>
        <w:t xml:space="preserve">    ├── checkpoints/                     # Local model checkpoint storage    </w:t>
      </w:r>
      <w:r>
        <w:br/>
      </w:r>
      <w:r>
        <w:rPr>
          <w:rFonts w:ascii="Courier New" w:cs="Courier New" w:eastAsia="Courier New" w:hAnsi="Courier New"/>
          <w:color w:val="FFFFFF"/>
          <w:sz w:val="20"/>
          <w:szCs w:val="20"/>
        </w:rPr>
        <w:t xml:space="preserve">    │   ├── x_ray/                       # X-ray VLM weights    </w:t>
      </w:r>
      <w:r>
        <w:br/>
      </w:r>
      <w:r>
        <w:rPr>
          <w:rFonts w:ascii="Courier New" w:cs="Courier New" w:eastAsia="Courier New" w:hAnsi="Courier New"/>
          <w:color w:val="FFFFFF"/>
          <w:sz w:val="20"/>
          <w:szCs w:val="20"/>
        </w:rPr>
        <w:t xml:space="preserve">    │   └── ct_rate/                     # CT VLM weights    </w:t>
      </w:r>
      <w:r>
        <w:br/>
      </w:r>
      <w:r>
        <w:rPr>
          <w:rFonts w:ascii="Courier New" w:cs="Courier New" w:eastAsia="Courier New" w:hAnsi="Courier New"/>
          <w:color w:val="FFFFFF"/>
          <w:sz w:val="20"/>
          <w:szCs w:val="20"/>
        </w:rPr>
        <w:t xml:space="preserve">    ├── xray_ct_scan_identification_model/  # YOLO guardrail weights    </w:t>
      </w:r>
      <w:r>
        <w:br/>
      </w:r>
      <w:r>
        <w:rPr>
          <w:rFonts w:ascii="Courier New" w:cs="Courier New" w:eastAsia="Courier New" w:hAnsi="Courier New"/>
          <w:color w:val="FFFFFF"/>
          <w:sz w:val="20"/>
          <w:szCs w:val="20"/>
        </w:rPr>
        <w:t xml:space="preserve">    ├── clinicalbert_disease_classifier/ # Disease detection model files    </w:t>
      </w:r>
      <w:r>
        <w:br/>
      </w:r>
      <w:r>
        <w:rPr>
          <w:rFonts w:ascii="Courier New" w:cs="Courier New" w:eastAsia="Courier New" w:hAnsi="Courier New"/>
          <w:color w:val="FFFFFF"/>
          <w:sz w:val="20"/>
          <w:szCs w:val="20"/>
        </w:rPr>
        <w:t xml:space="preserve">    ├── t5_translation/                  # Translation model training artifacts    </w:t>
      </w:r>
      <w:r>
        <w:br/>
      </w:r>
      <w:r>
        <w:rPr>
          <w:rFonts w:ascii="Courier New" w:cs="Courier New" w:eastAsia="Courier New" w:hAnsi="Courier New"/>
          <w:color w:val="FFFFFF"/>
          <w:sz w:val="20"/>
          <w:szCs w:val="20"/>
        </w:rPr>
        <w:t xml:space="preserve">    ├── scripts/                         # Utility scripts (HF upload, etc.)    </w:t>
      </w:r>
      <w:r>
        <w:br/>
      </w:r>
      <w:r>
        <w:rPr>
          <w:rFonts w:ascii="Courier New" w:cs="Courier New" w:eastAsia="Courier New" w:hAnsi="Courier New"/>
          <w:color w:val="FFFFFF"/>
          <w:sz w:val="20"/>
          <w:szCs w:val="20"/>
        </w:rPr>
        <w:t xml:space="preserve">    ├── docs/                            # Documentation &amp; reference papers    </w:t>
      </w:r>
      <w:r>
        <w:br/>
      </w:r>
      <w:r>
        <w:rPr>
          <w:rFonts w:ascii="Courier New" w:cs="Courier New" w:eastAsia="Courier New" w:hAnsi="Courier New"/>
          <w:color w:val="FFFFFF"/>
          <w:sz w:val="20"/>
          <w:szCs w:val="20"/>
        </w:rPr>
        <w:t xml:space="preserve">    ├── figure/                          # Figures and visual assets    </w:t>
      </w:r>
      <w:r>
        <w:br/>
      </w:r>
      <w:r>
        <w:rPr>
          <w:rFonts w:ascii="Courier New" w:cs="Courier New" w:eastAsia="Courier New" w:hAnsi="Courier New"/>
          <w:color w:val="FFFFFF"/>
          <w:sz w:val="20"/>
          <w:szCs w:val="20"/>
        </w:rPr>
        <w:t xml:space="preserve">    ├── .github/workflows/               # CI/CD pipelines    </w:t>
      </w:r>
      <w:r>
        <w:br/>
      </w:r>
      <w:r>
        <w:rPr>
          <w:rFonts w:ascii="Courier New" w:cs="Courier New" w:eastAsia="Courier New" w:hAnsi="Courier New"/>
          <w:color w:val="FFFFFF"/>
          <w:sz w:val="20"/>
          <w:szCs w:val="20"/>
        </w:rPr>
        <w:t xml:space="preserve">    ├── mimic-cxr.ipynb                  # X-ray VLM training notebook    </w:t>
      </w:r>
      <w:r>
        <w:br/>
      </w:r>
      <w:r>
        <w:rPr>
          <w:rFonts w:ascii="Courier New" w:cs="Courier New" w:eastAsia="Courier New" w:hAnsi="Courier New"/>
          <w:color w:val="FFFFFF"/>
          <w:sz w:val="20"/>
          <w:szCs w:val="20"/>
        </w:rPr>
        <w:t xml:space="preserve">    ├── ct_rate_train_local.ipynb        # CT VLM training notebook    </w:t>
      </w:r>
      <w:r>
        <w:br/>
      </w:r>
      <w:r>
        <w:rPr>
          <w:rFonts w:ascii="Courier New" w:cs="Courier New" w:eastAsia="Courier New" w:hAnsi="Courier New"/>
          <w:color w:val="FFFFFF"/>
          <w:sz w:val="20"/>
          <w:szCs w:val="20"/>
        </w:rPr>
        <w:t xml:space="preserve">    ├── train.ipynb                      # Disease classifier training    </w:t>
      </w:r>
      <w:r>
        <w:br/>
      </w:r>
      <w:r>
        <w:rPr>
          <w:rFonts w:ascii="Courier New" w:cs="Courier New" w:eastAsia="Courier New" w:hAnsi="Courier New"/>
          <w:color w:val="FFFFFF"/>
          <w:sz w:val="20"/>
          <w:szCs w:val="20"/>
        </w:rPr>
        <w:t xml:space="preserve">    ├── evaluate_final_model_accuracy.py # Multi-model evaluation script    </w:t>
      </w:r>
      <w:r>
        <w:br/>
      </w:r>
      <w:r>
        <w:rPr>
          <w:rFonts w:ascii="Courier New" w:cs="Courier New" w:eastAsia="Courier New" w:hAnsi="Courier New"/>
          <w:color w:val="FFFFFF"/>
          <w:sz w:val="20"/>
          <w:szCs w:val="20"/>
        </w:rPr>
        <w:t xml:space="preserve">    └── evaluate_xray_ct_models.ipynb    # Model evaluation notebook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Disclaimer</w:t>
      </w:r>
    </w:p>
    <w:p>
      <w:pPr>
        <w:pBdr>
          <w:left w:val="single" w:color="BFBFBF" w:sz="12" w:space="200"/>
        </w:pBdr>
        <w:spacing w:after="120"/>
        <w:ind w:start="300"/>
        <w:jc w:val="left"/>
      </w:pPr>
      <w:r>
        <w:t xml:space="preserve">[!CAUTION]</w:t>
      </w:r>
      <w:r>
        <w:br/>
      </w:r>
      <w:r>
        <w:rPr>
          <w:b/>
          <w:bCs/>
        </w:rPr>
        <w:t xml:space="preserve">Lumora is a research and educational project.</w:t>
      </w:r>
      <w:r>
        <w:t xml:space="preserve"> It is </w:t>
      </w:r>
      <w:r>
        <w:rPr>
          <w:b/>
          <w:bCs/>
        </w:rPr>
        <w:t xml:space="preserve">not</w:t>
      </w:r>
      <w:r>
        <w:t xml:space="preserve"> an FDA-approved medical device and has </w:t>
      </w:r>
      <w:r>
        <w:rPr>
          <w:b/>
          <w:bCs/>
        </w:rPr>
        <w:t xml:space="preserve">not</w:t>
      </w:r>
      <w:r>
        <w:t xml:space="preserve"> been clinically validated for diagnostic use.</w:t>
      </w:r>
    </w:p>
    <w:p>
      <w:pPr>
        <w:pStyle w:val="ListParagraph"/>
        <w:numPr>
          <w:ilvl w:val="0"/>
          <w:numId w:val="2"/>
        </w:numPr>
        <w:pBdr>
          <w:left w:val="single" w:color="BFBFBF" w:sz="12" w:space="200"/>
        </w:pBdr>
        <w:spacing w:after="100"/>
        <w:ind w:start="540"/>
        <w:jc w:val="left"/>
      </w:pPr>
      <w:r>
        <w:t xml:space="preserve">This tool is designed as a </w:t>
      </w:r>
      <w:r>
        <w:rPr>
          <w:b/>
          <w:bCs/>
        </w:rPr>
        <w:t xml:space="preserve">clinical decision-support aid</w:t>
      </w:r>
      <w:r>
        <w:t xml:space="preserve"> and must not replace professional medical judgment.</w:t>
      </w:r>
    </w:p>
    <w:p>
      <w:pPr>
        <w:pStyle w:val="ListParagraph"/>
        <w:numPr>
          <w:ilvl w:val="0"/>
          <w:numId w:val="2"/>
        </w:numPr>
        <w:pBdr>
          <w:left w:val="single" w:color="BFBFBF" w:sz="12" w:space="200"/>
        </w:pBdr>
        <w:spacing w:after="100"/>
        <w:ind w:start="540"/>
        <w:jc w:val="left"/>
      </w:pPr>
      <w:r>
        <w:t xml:space="preserve">All generated reports, disease predictions, and translations should be reviewed by a qualified radiologist or physician before any clinical decision is made.</w:t>
      </w:r>
    </w:p>
    <w:p>
      <w:pPr>
        <w:pStyle w:val="ListParagraph"/>
        <w:numPr>
          <w:ilvl w:val="0"/>
          <w:numId w:val="2"/>
        </w:numPr>
        <w:pBdr>
          <w:left w:val="single" w:color="BFBFBF" w:sz="12" w:space="200"/>
        </w:pBdr>
        <w:spacing w:after="100"/>
        <w:ind w:start="540"/>
        <w:jc w:val="left"/>
      </w:pPr>
      <w:r>
        <w:t xml:space="preserve">The models were trained on publicly available datasets (MIMIC-CXR, CT-RATE) and may not generalize to all patient populations, imaging equipment, or clinical settings.</w:t>
      </w:r>
    </w:p>
    <w:p>
      <w:pPr>
        <w:pStyle w:val="ListParagraph"/>
        <w:numPr>
          <w:ilvl w:val="0"/>
          <w:numId w:val="2"/>
        </w:numPr>
        <w:pBdr>
          <w:left w:val="single" w:color="BFBFBF" w:sz="12" w:space="200"/>
        </w:pBdr>
        <w:spacing w:after="100"/>
        <w:ind w:start="540"/>
        <w:jc w:val="left"/>
      </w:pPr>
      <w:r>
        <w:rPr>
          <w:b/>
          <w:bCs/>
        </w:rPr>
        <w:t xml:space="preserve">Do not use this system for emergency diagnosis, treatment planning, or any life-critical medical decisions.</w:t>
      </w:r>
    </w:p>
    <w:p>
      <w:pPr>
        <w:pBdr>
          <w:left w:val="single" w:color="BFBFBF" w:sz="12" w:space="200"/>
        </w:pBdr>
        <w:spacing w:after="120"/>
        <w:ind w:start="300"/>
        <w:jc w:val="left"/>
      </w:pPr>
      <w:r>
        <w:t xml:space="preserve">By using Lumora, you acknowledge that the developers assume no liability for clinical outcomes resulting from reliance on this tool.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License</w:t>
      </w:r>
    </w:p>
    <w:p>
      <w:pPr>
        <w:spacing w:after="120"/>
        <w:jc w:val="left"/>
      </w:pPr>
      <w:r>
        <w:t xml:space="preserve">This project is developed for academic and research purposes. Please consult the repository for specific licensing terms.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Built with ❤️ for advancing accessible medical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2026-06-15T00:18:36.112Z</dcterms:created>
  <dcterms:modified xsi:type="dcterms:W3CDTF">2026-06-15T00:18:36.112Z</dcterms:modified>
</cp:coreProperties>
</file>

<file path=docProps/custom.xml><?xml version="1.0" encoding="utf-8"?>
<Properties xmlns="http://schemas.openxmlformats.org/officeDocument/2006/custom-properties" xmlns:vt="http://schemas.openxmlformats.org/officeDocument/2006/docPropsVTypes"/>
</file>