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375" w:leader="none"/>
        </w:tabs>
        <w:rPr/>
      </w:pPr>
      <w:r>
        <w:rPr/>
        <w:t>Save Inner Item : Param (Sampling &gt; Development &gt; Quantity Definition)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Parameter Preparation: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989"/>
        <w:gridCol w:w="8982"/>
      </w:tblGrid>
      <w:tr>
        <w:trPr/>
        <w:tc>
          <w:tcPr>
            <w:tcW w:w="9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Step-I</w:t>
            </w:r>
          </w:p>
        </w:tc>
        <w:tc>
          <w:tcPr>
            <w:tcW w:w="89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1. Set operation mode to ‘Entuiry’</w:t>
            </w:r>
          </w:p>
          <w:p>
            <w:pPr>
              <w:pStyle w:val="TableContents"/>
              <w:rPr/>
            </w:pPr>
            <w:r>
              <w:rPr/>
              <w:t>2. Set ‘templatePath’ to be used in ‘Template Preparation’</w:t>
            </w:r>
          </w:p>
        </w:tc>
      </w:tr>
      <w:tr>
        <w:trPr/>
        <w:tc>
          <w:tcPr>
            <w:tcW w:w="9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9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634355" cy="675005"/>
                  <wp:effectExtent l="0" t="0" r="0" b="0"/>
                  <wp:wrapSquare wrapText="largest"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4355" cy="67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Step-II</w:t>
            </w:r>
          </w:p>
        </w:tc>
        <w:tc>
          <w:tcPr>
            <w:tcW w:w="89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9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754245" cy="920750"/>
                  <wp:effectExtent l="0" t="0" r="0" b="0"/>
                  <wp:wrapSquare wrapText="largest"/>
                  <wp:docPr id="2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4245" cy="92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Step-III</w:t>
            </w:r>
          </w:p>
        </w:tc>
        <w:tc>
          <w:tcPr>
            <w:tcW w:w="89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Prepares ‘Data Save Poilicy’ to be used to prepare IDs by Id_Generator ….added ‘getIdSpec’ in sample_sample_json</w:t>
            </w:r>
          </w:p>
        </w:tc>
      </w:tr>
      <w:tr>
        <w:trPr/>
        <w:tc>
          <w:tcPr>
            <w:tcW w:w="9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9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638800" cy="2814955"/>
                  <wp:effectExtent l="0" t="0" r="0" b="0"/>
                  <wp:wrapSquare wrapText="largest"/>
                  <wp:docPr id="3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0" cy="281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Step-IV</w:t>
            </w:r>
          </w:p>
        </w:tc>
        <w:tc>
          <w:tcPr>
            <w:tcW w:w="89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1. populates variables ‘$samplingId, $developmentId’ to be used in ‘data save path’</w:t>
            </w:r>
          </w:p>
          <w:p>
            <w:pPr>
              <w:pStyle w:val="TableContents"/>
              <w:rPr/>
            </w:pPr>
            <w:r>
              <w:rPr/>
              <w:t>populates ‘$backeSavePath’ and ‘preparedObject’ to be used in ‘containerLinkPath’, ‘containerLinkData’ in ‘SaveInnerItems’ service call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9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634355" cy="2146300"/>
                  <wp:effectExtent l="0" t="0" r="0" b="0"/>
                  <wp:wrapSquare wrapText="largest"/>
                  <wp:docPr id="4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4355" cy="214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Prepared Parameter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952500</wp:posOffset>
            </wp:positionH>
            <wp:positionV relativeFrom="paragraph">
              <wp:posOffset>158115</wp:posOffset>
            </wp:positionV>
            <wp:extent cx="4429125" cy="519176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Save Data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260"/>
        <w:gridCol w:w="8711"/>
      </w:tblGrid>
      <w:tr>
        <w:trPr/>
        <w:tc>
          <w:tcPr>
            <w:tcW w:w="126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Step I</w:t>
            </w:r>
          </w:p>
        </w:tc>
        <w:tc>
          <w:tcPr>
            <w:tcW w:w="8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1. rootID…….TECHDISER_ID of ‘rootObject’</w:t>
            </w:r>
          </w:p>
          <w:p>
            <w:pPr>
              <w:pStyle w:val="TableContents"/>
              <w:rPr/>
            </w:pPr>
            <w:r>
              <w:rPr/>
              <w:t xml:space="preserve">2. data, serviceName, taskName, </w:t>
            </w:r>
          </w:p>
          <w:p>
            <w:pPr>
              <w:pStyle w:val="TableContents"/>
              <w:rPr/>
            </w:pPr>
            <w:r>
              <w:rPr/>
              <w:t>3. path…….container path relative to rootObject (excluding root TECHDISER_ID)</w:t>
            </w:r>
          </w:p>
          <w:p>
            <w:pPr>
              <w:pStyle w:val="TableContents"/>
              <w:rPr/>
            </w:pPr>
            <w:r>
              <w:rPr/>
              <w:t>4. params, callback</w:t>
            </w:r>
          </w:p>
          <w:p>
            <w:pPr>
              <w:pStyle w:val="TableContents"/>
              <w:rPr/>
            </w:pPr>
            <w:r>
              <w:rPr/>
              <w:t>5. first ‘true’ for ‘isArray’ specifies ‘Data’ is an Array</w:t>
            </w:r>
          </w:p>
          <w:p>
            <w:pPr>
              <w:pStyle w:val="TableContents"/>
              <w:rPr/>
            </w:pPr>
            <w:r>
              <w:rPr/>
              <w:t>6. second ‘true’ for ‘toRemove’ specifies whether data to be replaced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758565" cy="1969770"/>
                  <wp:effectExtent l="0" t="0" r="0" b="0"/>
                  <wp:wrapSquare wrapText="largest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8565" cy="196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Prepare Data for View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796"/>
        <w:gridCol w:w="8175"/>
      </w:tblGrid>
      <w:tr>
        <w:trPr/>
        <w:tc>
          <w:tcPr>
            <w:tcW w:w="179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Step I</w:t>
            </w:r>
          </w:p>
        </w:tc>
        <w:tc>
          <w:tcPr>
            <w:tcW w:w="8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1. Read Prerequisite Data …. ‘ComboDefinition’</w:t>
            </w:r>
          </w:p>
          <w:p>
            <w:pPr>
              <w:pStyle w:val="TableContents"/>
              <w:rPr/>
            </w:pPr>
            <w:r>
              <w:rPr/>
              <w:t>2. Read Prerequisite Data …. ‘SizeDefinition’</w:t>
            </w:r>
          </w:p>
        </w:tc>
      </w:tr>
      <w:tr>
        <w:trPr/>
        <w:tc>
          <w:tcPr>
            <w:tcW w:w="179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19370" cy="4438015"/>
                  <wp:effectExtent l="0" t="0" r="0" b="0"/>
                  <wp:wrapSquare wrapText="largest"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9370" cy="443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79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Step II</w:t>
            </w:r>
          </w:p>
        </w:tc>
        <w:tc>
          <w:tcPr>
            <w:tcW w:w="8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1. Read existing data….quantityDefinition</w:t>
            </w:r>
          </w:p>
        </w:tc>
      </w:tr>
      <w:tr>
        <w:trPr/>
        <w:tc>
          <w:tcPr>
            <w:tcW w:w="179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963795" cy="1269365"/>
                  <wp:effectExtent l="0" t="0" r="0" b="0"/>
                  <wp:wrapSquare wrapText="largest"/>
                  <wp:docPr id="8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3795" cy="1269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Step III</w:t>
            </w:r>
          </w:p>
        </w:tc>
        <w:tc>
          <w:tcPr>
            <w:tcW w:w="8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Create Prefix…. SpecType : 1...to get Prefix (add ‘getPrefix’ function in sample_sample_jon)</w:t>
            </w:r>
          </w:p>
        </w:tc>
      </w:tr>
      <w:tr>
        <w:trPr/>
        <w:tc>
          <w:tcPr>
            <w:tcW w:w="1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19370" cy="2339340"/>
                  <wp:effectExtent l="0" t="0" r="0" b="0"/>
                  <wp:wrapSquare wrapText="largest"/>
                  <wp:docPr id="9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9370" cy="233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Prepare Ideal Data</w:t>
            </w:r>
          </w:p>
        </w:tc>
      </w:tr>
      <w:tr>
        <w:trPr/>
        <w:tc>
          <w:tcPr>
            <w:tcW w:w="1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19370" cy="1819275"/>
                  <wp:effectExtent l="0" t="0" r="0" b="0"/>
                  <wp:wrapSquare wrapText="largest"/>
                  <wp:docPr id="10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937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Update Prepared Data with Existing Saved Data</w:t>
            </w:r>
          </w:p>
        </w:tc>
      </w:tr>
      <w:tr>
        <w:trPr/>
        <w:tc>
          <w:tcPr>
            <w:tcW w:w="1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47210" cy="2677795"/>
                  <wp:effectExtent l="0" t="0" r="0" b="0"/>
                  <wp:wrapSquare wrapText="largest"/>
                  <wp:docPr id="11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7210" cy="267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extBody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12121"/>
          <w:spacing w:val="0"/>
          <w:sz w:val="17"/>
        </w:rPr>
      </w:r>
    </w:p>
    <w:p>
      <w:pPr>
        <w:pStyle w:val="TextBody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17"/>
        </w:rPr>
        <w:t>Material Definiton</w:t>
      </w:r>
    </w:p>
    <w:p>
      <w:pPr>
        <w:pStyle w:val="TextBody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17"/>
        </w:rPr>
        <w:t>TECHDISER_ID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12121"/>
          <w:spacing w:val="0"/>
          <w:sz w:val="17"/>
        </w:rPr>
        <w:t>: 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17"/>
        </w:rPr>
        <w:t>99ac384479b23.37bc0bf79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240" w:before="0" w:after="0"/>
        <w:ind w:left="707" w:hanging="0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17"/>
        </w:rPr>
        <w:t>color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12121"/>
          <w:spacing w:val="0"/>
          <w:sz w:val="17"/>
        </w:rPr>
        <w:t>: 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17"/>
        </w:rPr>
        <w:t>Red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240" w:before="0" w:after="0"/>
        <w:ind w:left="707" w:hanging="0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17"/>
        </w:rPr>
        <w:t>colorId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12121"/>
          <w:spacing w:val="0"/>
          <w:sz w:val="17"/>
        </w:rPr>
        <w:t>: 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17"/>
        </w:rPr>
        <w:t>Enq_mat_usage_1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240" w:before="0" w:after="0"/>
        <w:ind w:left="707" w:hanging="0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7"/>
        </w:rPr>
      </w:pPr>
      <w:bookmarkStart w:id="0" w:name="__DdeLink__146_2079286013"/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17"/>
        </w:rPr>
        <w:t>comboId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12121"/>
          <w:spacing w:val="0"/>
          <w:sz w:val="17"/>
        </w:rPr>
        <w:t>: 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17"/>
        </w:rPr>
        <w:t>ordr1combo1</w:t>
      </w:r>
      <w:bookmarkEnd w:id="0"/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240" w:before="0" w:after="0"/>
        <w:ind w:left="707" w:hanging="0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17"/>
        </w:rPr>
        <w:t>comboTitle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12121"/>
          <w:spacing w:val="0"/>
          <w:sz w:val="17"/>
        </w:rPr>
        <w:t>: 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17"/>
        </w:rPr>
        <w:t>Black / Turquoise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240" w:before="0" w:after="0"/>
        <w:ind w:left="707" w:hanging="0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17"/>
        </w:rPr>
        <w:t>gMatColorId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12121"/>
          <w:spacing w:val="0"/>
          <w:sz w:val="17"/>
        </w:rPr>
        <w:t>: 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17"/>
        </w:rPr>
        <w:t>Enq_MaterialCategory1Shell1Enq_mat_usage_1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240" w:before="0" w:after="0"/>
        <w:ind w:left="707" w:hanging="0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17"/>
        </w:rPr>
        <w:t>gMatColorSizeComboId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12121"/>
          <w:spacing w:val="0"/>
          <w:sz w:val="17"/>
        </w:rPr>
        <w:t>: 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17"/>
        </w:rPr>
        <w:t>Enq_MaterialCategory1Shell1Enq_mat_usage_1ordr1combo1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240" w:before="0" w:after="0"/>
        <w:ind w:left="707" w:hanging="0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17"/>
        </w:rPr>
        <w:t>gMatColorSizeComboPositionId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12121"/>
          <w:spacing w:val="0"/>
          <w:sz w:val="17"/>
        </w:rPr>
        <w:t>: 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17"/>
        </w:rPr>
        <w:t>Enq_MaterialCategory1Shell1Enq_mat_usage_1ordr1combo1Shell 1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240" w:before="0" w:after="0"/>
        <w:ind w:left="707" w:hanging="0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17"/>
        </w:rPr>
        <w:t>gMatColorSizeId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12121"/>
          <w:spacing w:val="0"/>
          <w:sz w:val="17"/>
        </w:rPr>
        <w:t>: 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17"/>
        </w:rPr>
        <w:t>Enq_MaterialCategory1Shell1Enq_mat_usage_1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240" w:before="0" w:after="0"/>
        <w:ind w:left="707" w:hanging="0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17"/>
        </w:rPr>
        <w:t>gsm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12121"/>
          <w:spacing w:val="0"/>
          <w:sz w:val="17"/>
        </w:rPr>
        <w:t>: 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1C00CF"/>
          <w:spacing w:val="0"/>
          <w:sz w:val="17"/>
        </w:rPr>
        <w:t>40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240" w:before="0" w:after="0"/>
        <w:ind w:left="707" w:hanging="0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17"/>
        </w:rPr>
        <w:t>matItemId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12121"/>
          <w:spacing w:val="0"/>
          <w:sz w:val="17"/>
        </w:rPr>
        <w:t>: 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17"/>
        </w:rPr>
        <w:t>Enq_MaterialCategory1Shell1Enq_mat_usage_1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240" w:before="0" w:after="0"/>
        <w:ind w:left="707" w:hanging="0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17"/>
        </w:rPr>
        <w:t>matSize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12121"/>
          <w:spacing w:val="0"/>
          <w:sz w:val="17"/>
        </w:rPr>
        <w:t>: 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17"/>
        </w:rPr>
        <w:t>50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240" w:before="0" w:after="0"/>
        <w:ind w:left="707" w:hanging="0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17"/>
        </w:rPr>
        <w:t>matType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12121"/>
          <w:spacing w:val="0"/>
          <w:sz w:val="17"/>
        </w:rPr>
        <w:t>: 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17"/>
        </w:rPr>
        <w:t>cuttable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240" w:before="0" w:after="0"/>
        <w:ind w:left="707" w:hanging="0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17"/>
        </w:rPr>
        <w:t>materialCatId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12121"/>
          <w:spacing w:val="0"/>
          <w:sz w:val="17"/>
        </w:rPr>
        <w:t>: 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17"/>
        </w:rPr>
        <w:t>SupplyDefinitionMaterialCategory1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240" w:before="0" w:after="0"/>
        <w:ind w:left="707" w:hanging="0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17"/>
        </w:rPr>
        <w:t>materialDescription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12121"/>
          <w:spacing w:val="0"/>
          <w:sz w:val="17"/>
        </w:rPr>
        <w:t>: 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17"/>
        </w:rPr>
        <w:t>100 Cotton Shell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240" w:before="0" w:after="0"/>
        <w:ind w:left="707" w:hanging="0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17"/>
        </w:rPr>
        <w:t>materialId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12121"/>
          <w:spacing w:val="0"/>
          <w:sz w:val="17"/>
        </w:rPr>
        <w:t>: 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17"/>
        </w:rPr>
        <w:t>Enq_MaterialCategory1Shell1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240" w:before="0" w:after="0"/>
        <w:ind w:left="707" w:hanging="0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17"/>
        </w:rPr>
        <w:t>materialTitle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12121"/>
          <w:spacing w:val="0"/>
          <w:sz w:val="17"/>
        </w:rPr>
        <w:t>: 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17"/>
        </w:rPr>
        <w:t>100 Cotton Shell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240" w:before="0" w:after="0"/>
        <w:ind w:left="707" w:hanging="0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17"/>
        </w:rPr>
        <w:t>materialTypeId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12121"/>
          <w:spacing w:val="0"/>
          <w:sz w:val="17"/>
        </w:rPr>
        <w:t>: 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17"/>
        </w:rPr>
        <w:t>fabrics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240" w:before="0" w:after="0"/>
        <w:ind w:left="707" w:hanging="0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17"/>
        </w:rPr>
        <w:t>materialWidth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12121"/>
          <w:spacing w:val="0"/>
          <w:sz w:val="17"/>
        </w:rPr>
        <w:t>: 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17"/>
        </w:rPr>
        <w:t>50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240" w:before="0" w:after="0"/>
        <w:ind w:left="707" w:hanging="0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17"/>
        </w:rPr>
        <w:t>position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12121"/>
          <w:spacing w:val="0"/>
          <w:sz w:val="17"/>
        </w:rPr>
        <w:t>: 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17"/>
        </w:rPr>
        <w:t>Shell 1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240" w:before="0" w:after="0"/>
        <w:ind w:left="707" w:hanging="0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17"/>
        </w:rPr>
        <w:t>positionId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12121"/>
          <w:spacing w:val="0"/>
          <w:sz w:val="17"/>
        </w:rPr>
        <w:t>: 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17"/>
        </w:rPr>
        <w:t>Shell 1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240"/>
        <w:ind w:left="707" w:hanging="0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17"/>
        </w:rPr>
        <w:t>sourcingForm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12121"/>
          <w:spacing w:val="0"/>
          <w:sz w:val="17"/>
        </w:rPr>
        <w:t>: 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17"/>
        </w:rPr>
        <w:t>c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</w:p>
    <w:p>
      <w:pPr>
        <w:pStyle w:val="TextBody"/>
        <w:widowControl/>
        <w:spacing w:lineRule="atLeast" w:line="240"/>
        <w:rPr>
          <w:color w:val="222222"/>
        </w:rPr>
      </w:pPr>
      <w:r>
        <w:rPr>
          <w:color w:val="222222"/>
        </w:rPr>
      </w:r>
    </w:p>
    <w:p>
      <w:pPr>
        <w:pStyle w:val="TextBody"/>
        <w:widowControl/>
        <w:spacing w:lineRule="atLeast" w:line="240"/>
        <w:rPr>
          <w:color w:val="222222"/>
        </w:rPr>
      </w:pPr>
      <w:r>
        <w:rPr>
          <w:color w:val="222222"/>
        </w:rPr>
      </w:r>
    </w:p>
    <w:p>
      <w:pPr>
        <w:pStyle w:val="TextBody"/>
        <w:widowControl/>
        <w:spacing w:lineRule="atLeast" w:line="240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17"/>
        </w:rPr>
        <w:t>TECHDISER_ID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: "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17"/>
        </w:rPr>
        <w:t>b59f.dbcd0382fb088.ef2ad0b62b836.e18a83ac15cfe.ff373bf4bafe2.57f1e8e0b7024.f0402c808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tLeast" w:line="240" w:before="0" w:after="0"/>
        <w:ind w:left="707" w:hanging="0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17"/>
        </w:rPr>
        <w:t>color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12121"/>
          <w:spacing w:val="0"/>
          <w:sz w:val="17"/>
        </w:rPr>
        <w:t>: 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17"/>
        </w:rPr>
        <w:t>Red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tLeast" w:line="240" w:before="0" w:after="0"/>
        <w:ind w:left="707" w:hanging="0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17"/>
        </w:rPr>
        <w:t>colorId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12121"/>
          <w:spacing w:val="0"/>
          <w:sz w:val="17"/>
        </w:rPr>
        <w:t>: 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17"/>
        </w:rPr>
        <w:t>Enq_mat_usage_1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tLeast" w:line="240" w:before="0" w:after="0"/>
        <w:ind w:left="707" w:hanging="0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17"/>
        </w:rPr>
        <w:t>comboId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12121"/>
          <w:spacing w:val="0"/>
          <w:sz w:val="17"/>
        </w:rPr>
        <w:t>: 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17"/>
        </w:rPr>
        <w:t>ordr1combo1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tLeast" w:line="240" w:before="0" w:after="0"/>
        <w:ind w:left="707" w:hanging="0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17"/>
        </w:rPr>
        <w:t>comboTitle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12121"/>
          <w:spacing w:val="0"/>
          <w:sz w:val="17"/>
        </w:rPr>
        <w:t>: 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17"/>
        </w:rPr>
        <w:t>Black / Turquoise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tLeast" w:line="240" w:before="0" w:after="0"/>
        <w:ind w:left="707" w:hanging="0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17"/>
        </w:rPr>
        <w:t>gMatColorId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12121"/>
          <w:spacing w:val="0"/>
          <w:sz w:val="17"/>
        </w:rPr>
        <w:t>: 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17"/>
        </w:rPr>
        <w:t>Enq_MaterialCategory1Shell1Enq_mat_usage_1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tLeast" w:line="240" w:before="0" w:after="0"/>
        <w:ind w:left="707" w:hanging="0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17"/>
        </w:rPr>
        <w:t>gMatColorSizeComboId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12121"/>
          <w:spacing w:val="0"/>
          <w:sz w:val="17"/>
        </w:rPr>
        <w:t>: 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17"/>
        </w:rPr>
        <w:t>Enq_MaterialCategory1Shell1Enq_mat_usage_1ordr1combo1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tLeast" w:line="240" w:before="0" w:after="0"/>
        <w:ind w:left="707" w:hanging="0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17"/>
        </w:rPr>
        <w:t>gMatColorSizeComboPositionId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12121"/>
          <w:spacing w:val="0"/>
          <w:sz w:val="17"/>
        </w:rPr>
        <w:t>: 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17"/>
        </w:rPr>
        <w:t>Enq_MaterialCategory1Shell1Enq_mat_usage_1ordr1combo1Shell 2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tLeast" w:line="240" w:before="0" w:after="0"/>
        <w:ind w:left="707" w:hanging="0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17"/>
        </w:rPr>
        <w:t>gMatColorSizeId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12121"/>
          <w:spacing w:val="0"/>
          <w:sz w:val="17"/>
        </w:rPr>
        <w:t>: 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17"/>
        </w:rPr>
        <w:t>Enq_MaterialCategory1Shell1Enq_mat_usage_1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tLeast" w:line="240" w:before="0" w:after="0"/>
        <w:ind w:left="707" w:hanging="0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17"/>
        </w:rPr>
        <w:t>gsm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12121"/>
          <w:spacing w:val="0"/>
          <w:sz w:val="17"/>
        </w:rPr>
        <w:t>: 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1C00CF"/>
          <w:spacing w:val="0"/>
          <w:sz w:val="17"/>
        </w:rPr>
        <w:t>40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tLeast" w:line="240" w:before="0" w:after="0"/>
        <w:ind w:left="707" w:hanging="0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17"/>
        </w:rPr>
        <w:t>matItemId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12121"/>
          <w:spacing w:val="0"/>
          <w:sz w:val="17"/>
        </w:rPr>
        <w:t>: 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17"/>
        </w:rPr>
        <w:t>Enq_MaterialCategory1Shell1Enq_mat_usage_1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tLeast" w:line="240" w:before="0" w:after="0"/>
        <w:ind w:left="707" w:hanging="0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17"/>
        </w:rPr>
        <w:t>matSize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12121"/>
          <w:spacing w:val="0"/>
          <w:sz w:val="17"/>
        </w:rPr>
        <w:t>: 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17"/>
        </w:rPr>
        <w:t>50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tLeast" w:line="240" w:before="0" w:after="0"/>
        <w:ind w:left="707" w:hanging="0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17"/>
        </w:rPr>
        <w:t>matType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12121"/>
          <w:spacing w:val="0"/>
          <w:sz w:val="17"/>
        </w:rPr>
        <w:t>: 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17"/>
        </w:rPr>
        <w:t>cuttable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tLeast" w:line="240" w:before="0" w:after="0"/>
        <w:ind w:left="707" w:hanging="0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17"/>
        </w:rPr>
        <w:t>materialCatId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12121"/>
          <w:spacing w:val="0"/>
          <w:sz w:val="17"/>
        </w:rPr>
        <w:t>: 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17"/>
        </w:rPr>
        <w:t>SupplyDefinitionMaterialCategory1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tLeast" w:line="240" w:before="0" w:after="0"/>
        <w:ind w:left="707" w:hanging="0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17"/>
        </w:rPr>
        <w:t>materialDescription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12121"/>
          <w:spacing w:val="0"/>
          <w:sz w:val="17"/>
        </w:rPr>
        <w:t>: 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17"/>
        </w:rPr>
        <w:t>100 Cotton Shell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tLeast" w:line="240" w:before="0" w:after="0"/>
        <w:ind w:left="707" w:hanging="0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17"/>
        </w:rPr>
        <w:t>materialId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12121"/>
          <w:spacing w:val="0"/>
          <w:sz w:val="17"/>
        </w:rPr>
        <w:t>: 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17"/>
        </w:rPr>
        <w:t>Enq_MaterialCategory1Shell1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tLeast" w:line="240" w:before="0" w:after="0"/>
        <w:ind w:left="707" w:hanging="0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17"/>
        </w:rPr>
        <w:t>materialTitle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12121"/>
          <w:spacing w:val="0"/>
          <w:sz w:val="17"/>
        </w:rPr>
        <w:t>: 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17"/>
        </w:rPr>
        <w:t>100 Cotton Shell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tLeast" w:line="240" w:before="0" w:after="0"/>
        <w:ind w:left="707" w:hanging="0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17"/>
        </w:rPr>
        <w:t>materialTypeId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12121"/>
          <w:spacing w:val="0"/>
          <w:sz w:val="17"/>
        </w:rPr>
        <w:t>: 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17"/>
        </w:rPr>
        <w:t>fabrics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tLeast" w:line="240" w:before="0" w:after="0"/>
        <w:ind w:left="707" w:hanging="0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17"/>
        </w:rPr>
        <w:t>materialWidth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12121"/>
          <w:spacing w:val="0"/>
          <w:sz w:val="17"/>
        </w:rPr>
        <w:t>: 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17"/>
        </w:rPr>
        <w:t>50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tLeast" w:line="240" w:before="0" w:after="0"/>
        <w:ind w:left="707" w:hanging="0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17"/>
        </w:rPr>
        <w:t>position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12121"/>
          <w:spacing w:val="0"/>
          <w:sz w:val="17"/>
        </w:rPr>
        <w:t>: 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17"/>
        </w:rPr>
        <w:t>Shell 2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tLeast" w:line="240" w:before="0" w:after="0"/>
        <w:ind w:left="707" w:hanging="0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17"/>
        </w:rPr>
        <w:t>positionId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12121"/>
          <w:spacing w:val="0"/>
          <w:sz w:val="17"/>
        </w:rPr>
        <w:t>: 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17"/>
        </w:rPr>
        <w:t>Shell 2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tLeast" w:line="240" w:before="0" w:after="140"/>
        <w:ind w:left="707" w:hanging="0"/>
        <w:rPr/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17"/>
        </w:rPr>
        <w:t>sourcingForm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12121"/>
          <w:spacing w:val="0"/>
          <w:sz w:val="17"/>
        </w:rPr>
        <w:t>: 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17"/>
        </w:rPr>
        <w:t>c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"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altName w:val="monospace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577</TotalTime>
  <Application>LibreOffice/5.1.6.2$Linux_X86_64 LibreOffice_project/10m0$Build-2</Application>
  <Pages>6</Pages>
  <Words>320</Words>
  <Characters>2735</Characters>
  <CharactersWithSpaces>2938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2020-01-14T13:54:55Z</dcterms:created>
  <dc:creator/>
  <dc:description/>
  <dc:language>en-US</dc:language>
  <cp:lastModifiedBy/>
  <dcterms:modified xsi:type="dcterms:W3CDTF">2020-07-06T16:31:48Z</dcterms:modified>
  <cp:revision>19</cp:revision>
  <dc:subject/>
  <dc:title/>
</cp:coreProperties>
</file>