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হেলান দিয়ে বসা ছিলেন, অতঃপর সোজা হয়ে বসে বললেন—এবং মিথ্যাচারও (অনেক বড় গুনাহ)।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পিতা-মাতার ক্রন্দন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[৩১] তায়সালা রাহিমাহুল্লাহু বর্ণনা করেন, ইবনু উমর রাদিয়াল্লাহু আনহুমা বলেছেন—পিতা-মাতাকে কাঁদানো এবং তাদের অবাধ্যচরণও কবিরা গুনাহের অন্তর্ভুক্ত। ২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মাতা-পিতার দুআ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[৩২] আবু হুরাইরা রাদিয়াল্লাহু আনহু বলেন, নবি কারিম সাল্লাল্লাহু আলাইহি ওয়াসাল্লাম বলেছেন—তিনটি দুআ অবশ্যই কবুল হয়, এতে কোনো সন্দেহ নেই। (১) মাজলুম ব্যক্তি বা নির্যাতিত ব্যক্তির দুআ। (২) মুসাফিরের দুআ। ( ৩ ) সন্তানের জন্য পিতা-মাতার দুআ 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