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Reference List</w:t>
      </w:r>
    </w:p>
    <w:p>
      <w:pPr>
        <w:spacing w:after="300"/>
        <w:jc w:val="center"/>
      </w:pPr>
      <w:r>
        <w:rPr>
          <w:i/>
          <w:iCs/>
        </w:rPr>
        <w:t xml:space="preserve">TLS and Post-Quantum Readiness of Bangladesh's .bd Infrastructure -- Supporting Citations</w:t>
      </w:r>
    </w:p>
    <w:p>
      <w:pPr>
        <w:spacing w:after="300"/>
      </w:pPr>
      <w:r>
        <w:rPr>
          <w:i/>
          <w:iCs/>
          <w:sz w:val="20"/>
          <w:szCs w:val="20"/>
        </w:rPr>
        <w:t xml:space="preserve">IEEE citation format. Links marked with a warning are paywalled or require a free ResearchGate account; verify DOI, page numbers, and volume details against the publisher record before submission.</w:t>
      </w:r>
    </w:p>
    <w:p>
      <w:pPr>
        <w:spacing w:after="60"/>
      </w:pPr>
      <w:r>
        <w:rPr>
          <w:b/>
          <w:bCs/>
        </w:rPr>
        <w:t xml:space="preserve">[1] </w:t>
      </w:r>
      <w:r>
        <w:t xml:space="preserve">V. M. Dubey and G. Varshney, "Measurement Study of Post-Quantum Readiness of Internet: 2026," arXiv:2606.16473, Jun. 2026.</w:t>
      </w:r>
    </w:p>
    <w:p>
      <w:pPr>
        <w:spacing w:after="60"/>
        <w:ind w:left="360"/>
      </w:pPr>
      <w:r>
        <w:rPr>
          <w:i/>
          <w:iCs/>
        </w:rPr>
        <w:t xml:space="preserve">Available: </w:t>
      </w:r>
      <w:hyperlink w:history="1" r:id="rIdsvyhjvxththenntygj8wx">
        <w:r>
          <w:rPr>
            <w:rStyle w:val="Hyperlink"/>
          </w:rPr>
          <w:t xml:space="preserve">https://arxiv.org/abs/2606.16473</w:t>
        </w:r>
      </w:hyperlink>
    </w:p>
    <w:p>
      <w:pPr>
        <w:spacing w:after="140"/>
      </w:pPr>
    </w:p>
    <w:p>
      <w:pPr>
        <w:spacing w:after="60"/>
      </w:pPr>
      <w:r>
        <w:rPr>
          <w:b/>
          <w:bCs/>
        </w:rPr>
        <w:t xml:space="preserve">[2] </w:t>
      </w:r>
      <w:r>
        <w:t xml:space="preserve">J. Chung and N. Vlajic, "Survey of Remote TLS Vulnerability Scanning Tools and Snapshot of TLS Use in Banking Sector," in Proc. IEEE Conf. Communications and Network Security (CNS), Austin, TX, USA, 2022, pp. 1-2. DOI: 10.1109/CNS56114.2022.9947230.</w:t>
      </w:r>
    </w:p>
    <w:p>
      <w:pPr>
        <w:spacing w:after="60"/>
        <w:ind w:left="360"/>
      </w:pPr>
      <w:r>
        <w:rPr>
          <w:i/>
          <w:iCs/>
        </w:rPr>
        <w:t xml:space="preserve">Available: </w:t>
      </w:r>
      <w:hyperlink w:history="1" r:id="rIdnmr30exrkctndkrt6vkem">
        <w:r>
          <w:rPr>
            <w:rStyle w:val="Hyperlink"/>
          </w:rPr>
          <w:t xml:space="preserve">https://ieeexplore.ieee.org/document/9947230</w:t>
        </w:r>
      </w:hyperlink>
    </w:p>
    <w:p>
      <w:pPr>
        <w:spacing w:after="200"/>
        <w:ind w:left="360"/>
      </w:pPr>
      <w:r>
        <w:rPr>
          <w:i/>
          <w:iCs/>
          <w:color w:val="C00000"/>
        </w:rPr>
        <w:t xml:space="preserve">No free/open-access PDF located. Link is to the paywalled IEEE Xplore page.</w:t>
      </w:r>
    </w:p>
    <w:p>
      <w:pPr>
        <w:spacing w:after="60"/>
      </w:pPr>
      <w:r>
        <w:rPr>
          <w:b/>
          <w:bCs/>
        </w:rPr>
        <w:t xml:space="preserve">[3] </w:t>
      </w:r>
      <w:r>
        <w:t xml:space="preserve">R. Holz, L. Braun, N. Kammenhuber, and G. Carle, "The SSL Landscape: A Thorough Analysis of the X.509 PKI Using Active and Passive Measurements," in Proc. ACM SIGCOMM Internet Measurement Conf. (IMC), Berlin, Germany, 2011, pp. 427-444.</w:t>
      </w:r>
    </w:p>
    <w:p>
      <w:pPr>
        <w:spacing w:after="60"/>
        <w:ind w:left="360"/>
      </w:pPr>
      <w:r>
        <w:rPr>
          <w:i/>
          <w:iCs/>
        </w:rPr>
        <w:t xml:space="preserve">Available: </w:t>
      </w:r>
      <w:hyperlink w:history="1" r:id="rIdaknauhscet2odauuy6pzu">
        <w:r>
          <w:rPr>
            <w:rStyle w:val="Hyperlink"/>
          </w:rPr>
          <w:t xml:space="preserve">https://ralphholz.science/publications/TheSslLandscapeAThoroughAnalysisOfTheX509PkiUsingActiveAndPassiveMeasurements.pdf</w:t>
        </w:r>
      </w:hyperlink>
    </w:p>
    <w:p>
      <w:pPr>
        <w:spacing w:after="140"/>
      </w:pPr>
    </w:p>
    <w:p>
      <w:pPr>
        <w:spacing w:after="60"/>
      </w:pPr>
      <w:r>
        <w:rPr>
          <w:b/>
          <w:bCs/>
        </w:rPr>
        <w:t xml:space="preserve">[4] </w:t>
      </w:r>
      <w:r>
        <w:t xml:space="preserve">Z. Durumeric, Z. Ma, D. Springall, R. Barnes, N. Sullivan, E. Bursztein, M. Bailey, J. A. Halderman, and V. Paxson, "The Security Impact of HTTPS Interception," in Proc. Network and Distributed System Security Symp. (NDSS), 2017.</w:t>
      </w:r>
    </w:p>
    <w:p>
      <w:pPr>
        <w:spacing w:after="60"/>
        <w:ind w:left="360"/>
      </w:pPr>
      <w:r>
        <w:rPr>
          <w:i/>
          <w:iCs/>
        </w:rPr>
        <w:t xml:space="preserve">Available: </w:t>
      </w:r>
      <w:hyperlink w:history="1" r:id="rIdb4a0zqxio2iopo5baedv3">
        <w:r>
          <w:rPr>
            <w:rStyle w:val="Hyperlink"/>
          </w:rPr>
          <w:t xml:space="preserve">https://www.ndss-symposium.org/wp-content/uploads/2017/09/ndss2017_04A-4_Durumeric_paper_0.pdf</w:t>
        </w:r>
      </w:hyperlink>
    </w:p>
    <w:p>
      <w:pPr>
        <w:spacing w:after="140"/>
      </w:pPr>
    </w:p>
    <w:p>
      <w:pPr>
        <w:spacing w:after="60"/>
      </w:pPr>
      <w:r>
        <w:rPr>
          <w:b/>
          <w:bCs/>
        </w:rPr>
        <w:t xml:space="preserve">[5] </w:t>
      </w:r>
      <w:r>
        <w:t xml:space="preserve">R. Holz, J. Amann, A. Razaghpanah, and N. Vallina-Rodriguez, "The Era of TLS 1.3: Measuring Deployment and Use with Active and Passive Methods," arXiv:1907.12762, 2019.</w:t>
      </w:r>
    </w:p>
    <w:p>
      <w:pPr>
        <w:spacing w:after="60"/>
        <w:ind w:left="360"/>
      </w:pPr>
      <w:r>
        <w:rPr>
          <w:i/>
          <w:iCs/>
        </w:rPr>
        <w:t xml:space="preserve">Available: </w:t>
      </w:r>
      <w:hyperlink w:history="1" r:id="rIdyjo4n4r5pqibfhw8lazx4">
        <w:r>
          <w:rPr>
            <w:rStyle w:val="Hyperlink"/>
          </w:rPr>
          <w:t xml:space="preserve">https://arxiv.org/abs/1907.12762</w:t>
        </w:r>
      </w:hyperlink>
    </w:p>
    <w:p>
      <w:pPr>
        <w:spacing w:after="140"/>
      </w:pPr>
    </w:p>
    <w:p>
      <w:pPr>
        <w:spacing w:after="60"/>
      </w:pPr>
      <w:r>
        <w:rPr>
          <w:b/>
          <w:bCs/>
        </w:rPr>
        <w:t xml:space="preserve">[6] </w:t>
      </w:r>
      <w:r>
        <w:t xml:space="preserve">P. W. Shor, "Polynomial-Time Algorithms for Prime Factorization and Discrete Logarithms on a Quantum Computer," arXiv:quant-ph/9508027, 1995 (extended journal version of the 1994 FOCS paper, "Algorithms for Quantum Computation: Discrete Logarithms and Factoring," Proc. 35th Annu. Symp. Foundations of Computer Science, pp. 124-134, 1994).</w:t>
      </w:r>
    </w:p>
    <w:p>
      <w:pPr>
        <w:spacing w:after="60"/>
        <w:ind w:left="360"/>
      </w:pPr>
      <w:r>
        <w:rPr>
          <w:i/>
          <w:iCs/>
        </w:rPr>
        <w:t xml:space="preserve">Available: </w:t>
      </w:r>
      <w:hyperlink w:history="1" r:id="rId13vuvy_xopnedy-__j1rx">
        <w:r>
          <w:rPr>
            <w:rStyle w:val="Hyperlink"/>
          </w:rPr>
          <w:t xml:space="preserve">https://arxiv.org/abs/quant-ph/9508027</w:t>
        </w:r>
      </w:hyperlink>
    </w:p>
    <w:p>
      <w:pPr>
        <w:spacing w:after="140"/>
      </w:pPr>
    </w:p>
    <w:p>
      <w:pPr>
        <w:spacing w:after="60"/>
      </w:pPr>
      <w:r>
        <w:rPr>
          <w:b/>
          <w:bCs/>
        </w:rPr>
        <w:t xml:space="preserve">[7] </w:t>
      </w:r>
      <w:r>
        <w:t xml:space="preserve">National Institute of Standards and Technology (NIST), "What Is Post-Quantum Cryptography?" nist.gov.</w:t>
      </w:r>
    </w:p>
    <w:p>
      <w:pPr>
        <w:spacing w:after="60"/>
        <w:ind w:left="360"/>
      </w:pPr>
      <w:r>
        <w:rPr>
          <w:i/>
          <w:iCs/>
        </w:rPr>
        <w:t xml:space="preserve">Available: </w:t>
      </w:r>
      <w:hyperlink w:history="1" r:id="rIdgiunkrxsk1cte4v5oqfgt">
        <w:r>
          <w:rPr>
            <w:rStyle w:val="Hyperlink"/>
          </w:rPr>
          <w:t xml:space="preserve">https://www.nist.gov/cybersecurity-and-privacy/what-post-quantum-cryptography</w:t>
        </w:r>
      </w:hyperlink>
    </w:p>
    <w:p>
      <w:pPr>
        <w:spacing w:after="140"/>
      </w:pPr>
    </w:p>
    <w:p>
      <w:pPr>
        <w:spacing w:after="60"/>
      </w:pPr>
      <w:r>
        <w:rPr>
          <w:b/>
          <w:bCs/>
        </w:rPr>
        <w:t xml:space="preserve">[8] </w:t>
      </w:r>
      <w:r>
        <w:t xml:space="preserve">E. Rescorla, "The Transport Layer Security (TLS) Protocol Version 1.3," IETF RFC 8446, Aug. 2018.</w:t>
      </w:r>
    </w:p>
    <w:p>
      <w:pPr>
        <w:spacing w:after="60"/>
        <w:ind w:left="360"/>
      </w:pPr>
      <w:r>
        <w:rPr>
          <w:i/>
          <w:iCs/>
        </w:rPr>
        <w:t xml:space="preserve">Available: </w:t>
      </w:r>
      <w:hyperlink w:history="1" r:id="rIdvvrcfpfi-rgv0gpwfxwbk">
        <w:r>
          <w:rPr>
            <w:rStyle w:val="Hyperlink"/>
          </w:rPr>
          <w:t xml:space="preserve">https://www.rfc-editor.org/rfc/rfc8446</w:t>
        </w:r>
      </w:hyperlink>
    </w:p>
    <w:p>
      <w:pPr>
        <w:spacing w:after="140"/>
      </w:pPr>
    </w:p>
    <w:p>
      <w:pPr>
        <w:spacing w:after="60"/>
      </w:pPr>
      <w:r>
        <w:rPr>
          <w:b/>
          <w:bCs/>
        </w:rPr>
        <w:t xml:space="preserve">[9] </w:t>
      </w:r>
      <w:r>
        <w:t xml:space="preserve">T. Dierks and E. Rescorla, "The Transport Layer Security (TLS) Protocol Version 1.2," IETF RFC 5246, Aug. 2008.</w:t>
      </w:r>
    </w:p>
    <w:p>
      <w:pPr>
        <w:spacing w:after="60"/>
        <w:ind w:left="360"/>
      </w:pPr>
      <w:r>
        <w:rPr>
          <w:i/>
          <w:iCs/>
        </w:rPr>
        <w:t xml:space="preserve">Available: </w:t>
      </w:r>
      <w:hyperlink w:history="1" r:id="rId4upegntnpitqlhiaykeit">
        <w:r>
          <w:rPr>
            <w:rStyle w:val="Hyperlink"/>
          </w:rPr>
          <w:t xml:space="preserve">https://www.rfc-editor.org/rfc/rfc5246</w:t>
        </w:r>
      </w:hyperlink>
    </w:p>
    <w:p>
      <w:pPr>
        <w:spacing w:after="140"/>
      </w:pPr>
    </w:p>
    <w:p>
      <w:pPr>
        <w:spacing w:after="60"/>
      </w:pPr>
      <w:r>
        <w:rPr>
          <w:b/>
          <w:bCs/>
        </w:rPr>
        <w:t xml:space="preserve">[10] </w:t>
      </w:r>
      <w:r>
        <w:t xml:space="preserve">D. Stebila, S. Fluhrer, and S. Gueron, "Hybrid Key Exchange in TLS 1.3," IETF Internet-Draft draft-ietf-tls-hybrid-design-16, 2025 (Work in Progress).</w:t>
      </w:r>
    </w:p>
    <w:p>
      <w:pPr>
        <w:spacing w:after="60"/>
        <w:ind w:left="360"/>
      </w:pPr>
      <w:r>
        <w:rPr>
          <w:i/>
          <w:iCs/>
        </w:rPr>
        <w:t xml:space="preserve">Available: </w:t>
      </w:r>
      <w:hyperlink w:history="1" r:id="rIdqvloiwmft-aopqpkciadk">
        <w:r>
          <w:rPr>
            <w:rStyle w:val="Hyperlink"/>
          </w:rPr>
          <w:t xml:space="preserve">https://datatracker.ietf.org/doc/draft-ietf-tls-hybrid-design/16/</w:t>
        </w:r>
      </w:hyperlink>
    </w:p>
    <w:p>
      <w:pPr>
        <w:spacing w:after="140"/>
      </w:pPr>
    </w:p>
    <w:p>
      <w:pPr>
        <w:spacing w:after="60"/>
      </w:pPr>
      <w:r>
        <w:rPr>
          <w:b/>
          <w:bCs/>
        </w:rPr>
        <w:t xml:space="preserve">[11] </w:t>
      </w:r>
      <w:r>
        <w:t xml:space="preserve">N. Alnahawi, J. Muller, J. Oupicky, and A. Wiesmaier, "SoK: Post-Quantum TLS Handshake," Cryptology ePrint Archive, Paper 2023/1873.</w:t>
      </w:r>
    </w:p>
    <w:p>
      <w:pPr>
        <w:spacing w:after="60"/>
        <w:ind w:left="360"/>
      </w:pPr>
      <w:r>
        <w:rPr>
          <w:i/>
          <w:iCs/>
        </w:rPr>
        <w:t xml:space="preserve">Available: </w:t>
      </w:r>
      <w:hyperlink w:history="1" r:id="rIdisvvxozmq8aoyc80nrchx">
        <w:r>
          <w:rPr>
            <w:rStyle w:val="Hyperlink"/>
          </w:rPr>
          <w:t xml:space="preserve">https://eprint.iacr.org/2023/1873</w:t>
        </w:r>
      </w:hyperlink>
    </w:p>
    <w:p>
      <w:pPr>
        <w:spacing w:after="140"/>
      </w:pPr>
    </w:p>
    <w:p>
      <w:pPr>
        <w:spacing w:after="60"/>
      </w:pPr>
      <w:r>
        <w:rPr>
          <w:b/>
          <w:bCs/>
        </w:rPr>
        <w:t xml:space="preserve">[12] </w:t>
      </w:r>
      <w:r>
        <w:t xml:space="preserve">Durr-E-Shahwar, M. Imran, A. B. Altamimi, W. Khan, S. Hussain, and M. Alsaffar, "Quantum Cryptography for Future Networks Security: A Systematic Review," IEEE Access, vol. 12, pp. 180048-180078, 2024. Open access, CC BY 4.0.</w:t>
      </w:r>
    </w:p>
    <w:p>
      <w:pPr>
        <w:spacing w:after="60"/>
        <w:ind w:left="360"/>
      </w:pPr>
      <w:r>
        <w:rPr>
          <w:i/>
          <w:iCs/>
        </w:rPr>
        <w:t xml:space="preserve">Available: </w:t>
      </w:r>
      <w:hyperlink w:history="1" r:id="rId9mbmcqp7i0v2kaavtx-jq">
        <w:r>
          <w:rPr>
            <w:rStyle w:val="Hyperlink"/>
          </w:rPr>
          <w:t xml:space="preserve">https://ieeexplore.ieee.org/document/10763508</w:t>
        </w:r>
      </w:hyperlink>
    </w:p>
    <w:p>
      <w:pPr>
        <w:spacing w:after="140"/>
      </w:pPr>
    </w:p>
    <w:p>
      <w:pPr>
        <w:spacing w:after="60"/>
      </w:pPr>
      <w:r>
        <w:rPr>
          <w:b/>
          <w:bCs/>
        </w:rPr>
        <w:t xml:space="preserve">[13] </w:t>
      </w:r>
      <w:r>
        <w:t xml:space="preserve">C. Benitez, "Mapping Quantum Threats: An Engineering Inventory of Cryptographic Dependencies," arXiv:2509.24623, 2026.</w:t>
      </w:r>
    </w:p>
    <w:p>
      <w:pPr>
        <w:spacing w:after="60"/>
        <w:ind w:left="360"/>
      </w:pPr>
      <w:r>
        <w:rPr>
          <w:i/>
          <w:iCs/>
        </w:rPr>
        <w:t xml:space="preserve">Available: </w:t>
      </w:r>
      <w:hyperlink w:history="1" r:id="rIdftqgruasniuhjpvqbihjf">
        <w:r>
          <w:rPr>
            <w:rStyle w:val="Hyperlink"/>
          </w:rPr>
          <w:t xml:space="preserve">https://arxiv.org/abs/2509.24623</w:t>
        </w:r>
      </w:hyperlink>
    </w:p>
    <w:p>
      <w:pPr>
        <w:spacing w:after="140"/>
      </w:pPr>
    </w:p>
    <w:p>
      <w:pPr>
        <w:spacing w:after="60"/>
      </w:pPr>
      <w:r>
        <w:rPr>
          <w:b/>
          <w:bCs/>
        </w:rPr>
        <w:t xml:space="preserve">[14] </w:t>
      </w:r>
      <w:r>
        <w:t xml:space="preserve">M. Moniruzzaman, F. Chowdhury, and M. S. Ferdous, "Measuring Vulnerabilities of Bangladeshi Websites," in Proc. Int. Conf. Electrical, Computer and Communication Engineering (ECCE), Cox's Bazar, Bangladesh, 2019, pp. 1-7.</w:t>
      </w:r>
    </w:p>
    <w:p>
      <w:pPr>
        <w:spacing w:after="60"/>
        <w:ind w:left="360"/>
      </w:pPr>
      <w:r>
        <w:rPr>
          <w:i/>
          <w:iCs/>
        </w:rPr>
        <w:t xml:space="preserve">Available: </w:t>
      </w:r>
      <w:hyperlink w:history="1" r:id="rIdb6vfoodinh0tzhwr7xt7r">
        <w:r>
          <w:rPr>
            <w:rStyle w:val="Hyperlink"/>
          </w:rPr>
          <w:t xml:space="preserve">https://www.researchgate.net/publication/330739030_Measuring_Vulnerabilities_of_Bangladeshi_Websites</w:t>
        </w:r>
      </w:hyperlink>
    </w:p>
    <w:p>
      <w:pPr>
        <w:spacing w:after="200"/>
        <w:ind w:left="360"/>
      </w:pPr>
      <w:r>
        <w:rPr>
          <w:i/>
          <w:iCs/>
          <w:color w:val="C00000"/>
        </w:rPr>
        <w:t xml:space="preserve">IEEE Xplore version is paywalled (ieeexplore.ieee.org/document/8679426). Link is to an author-uploaded copy on ResearchGate, which requires a free account to download.</w:t>
      </w:r>
    </w:p>
    <w:p>
      <w:pPr>
        <w:spacing w:after="60"/>
      </w:pPr>
      <w:r>
        <w:rPr>
          <w:b/>
          <w:bCs/>
        </w:rPr>
        <w:t xml:space="preserve">[15] </w:t>
      </w:r>
      <w:r>
        <w:t xml:space="preserve">Md. A. Masum, Md. R. I. Sachcha, and A. Nayem, "Security Analysis of Government &amp; Financial Websites of Bangladesh," Int. J. Education and Management Engineering (IJEME), vol. 12, no. 2, pp. 21-29, 2022.</w:t>
      </w:r>
    </w:p>
    <w:p>
      <w:pPr>
        <w:spacing w:after="60"/>
        <w:ind w:left="360"/>
      </w:pPr>
      <w:r>
        <w:rPr>
          <w:i/>
          <w:iCs/>
        </w:rPr>
        <w:t xml:space="preserve">Available: </w:t>
      </w:r>
      <w:hyperlink w:history="1" r:id="rIdb11g9zrwimkdr1pkgqhwg">
        <w:r>
          <w:rPr>
            <w:rStyle w:val="Hyperlink"/>
          </w:rPr>
          <w:t xml:space="preserve">https://www.mecs-press.org/ijeme/ijeme-v12-n2/IJEME-V12-N2-3.pdf</w:t>
        </w:r>
      </w:hyperlink>
    </w:p>
    <w:p>
      <w:pPr>
        <w:spacing w:after="140"/>
      </w:pPr>
    </w:p>
    <w:p>
      <w:pPr>
        <w:spacing w:after="60"/>
      </w:pPr>
      <w:r>
        <w:rPr>
          <w:b/>
          <w:bCs/>
        </w:rPr>
        <w:t xml:space="preserve">[16] </w:t>
      </w:r>
      <w:r>
        <w:t xml:space="preserve">M. A. Rahman, M. Amjad, B. Ahmed, and M. S. Siddik, "Analyzing Web Application Vulnerabilities: An Empirical Study on E-Commerce Sector in Bangladesh," in Proc. Int. Conf. Computing Advancements, Jan. 2020, pp. 1-6.</w:t>
      </w:r>
    </w:p>
    <w:p>
      <w:pPr>
        <w:spacing w:after="200"/>
        <w:ind w:left="360"/>
      </w:pPr>
      <w:r>
        <w:rPr>
          <w:i/>
          <w:iCs/>
          <w:color w:val="C00000"/>
        </w:rPr>
        <w:t xml:space="preserve">No free/open-access PDF located; only paywalled/indexed listings found.</w:t>
      </w:r>
    </w:p>
    <w:p>
      <w:pPr>
        <w:spacing w:after="60"/>
      </w:pPr>
      <w:r>
        <w:rPr>
          <w:b/>
          <w:bCs/>
        </w:rPr>
        <w:t xml:space="preserve">[17] </w:t>
      </w:r>
      <w:r>
        <w:t xml:space="preserve">T. Farah, M. Shojol, M. Hassan, and D. Alam, "Assessment of Vulnerabilities of Web Applications of Bangladesh: A Case Study of XSS &amp; CSRF," in Proc. 6th Int. Conf. Digital Information and Communication Technology and its Applications (DICTAP), Konya, Turkey, 2016, pp. 74-78.</w:t>
      </w:r>
    </w:p>
    <w:p>
      <w:pPr>
        <w:spacing w:after="60"/>
        <w:ind w:left="360"/>
      </w:pPr>
      <w:r>
        <w:rPr>
          <w:i/>
          <w:iCs/>
        </w:rPr>
        <w:t xml:space="preserve">Available: </w:t>
      </w:r>
      <w:hyperlink w:history="1" r:id="rIdnbk-yjv0rxlfa2xxh8it-">
        <w:r>
          <w:rPr>
            <w:rStyle w:val="Hyperlink"/>
          </w:rPr>
          <w:t xml:space="preserve">https://www.researchgate.net/publication/306304269_Assessment_of_vulnerabilities_of_web_applications_of_Bangladesh_A_case_study_of_XSS_CSRF</w:t>
        </w:r>
      </w:hyperlink>
    </w:p>
    <w:p>
      <w:pPr>
        <w:spacing w:after="200"/>
        <w:ind w:left="360"/>
      </w:pPr>
      <w:r>
        <w:rPr>
          <w:i/>
          <w:iCs/>
          <w:color w:val="C00000"/>
        </w:rPr>
        <w:t xml:space="preserve">IEEE Xplore version is paywalled (ieeexplore.ieee.org/document/7544004). Link is to an author-uploaded copy on ResearchGate, which requires a free account to download.</w:t>
      </w:r>
    </w:p>
    <w:p>
      <w:pPr>
        <w:spacing w:after="60"/>
      </w:pPr>
      <w:r>
        <w:rPr>
          <w:b/>
          <w:bCs/>
        </w:rPr>
        <w:t xml:space="preserve">[18] </w:t>
      </w:r>
      <w:r>
        <w:t xml:space="preserve">Md. A. Awal, "From Workshop to Deployment: How Bangladesh ccTLD Implemented DNSSEC," APNIC Blog, Jun. 2026.</w:t>
      </w:r>
    </w:p>
    <w:p>
      <w:pPr>
        <w:spacing w:after="60"/>
        <w:ind w:left="360"/>
      </w:pPr>
      <w:r>
        <w:rPr>
          <w:i/>
          <w:iCs/>
        </w:rPr>
        <w:t xml:space="preserve">Available: </w:t>
      </w:r>
      <w:hyperlink w:history="1" r:id="rIdlv1a-uh3noafbzfysfyhv">
        <w:r>
          <w:rPr>
            <w:rStyle w:val="Hyperlink"/>
          </w:rPr>
          <w:t xml:space="preserve">https://blog.apnic.net/2026/06/08/from-workshop-to-deployment-how-bangladesh-cctld-implemented-dnssec/</w:t>
        </w:r>
      </w:hyperlink>
    </w:p>
    <w:p>
      <w:pPr>
        <w:spacing w:after="200"/>
        <w:ind w:left="360"/>
      </w:pPr>
      <w:r>
        <w:rPr>
          <w:i/>
          <w:iCs/>
          <w:color w:val="C00000"/>
        </w:rPr>
        <w:t xml:space="preserve">Technical blog post, not a peer-reviewed source -- cite as a technical report/online source, not as a research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Reference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vyhjvxththenntygj8wx" Type="http://schemas.openxmlformats.org/officeDocument/2006/relationships/hyperlink" Target="https://arxiv.org/abs/2606.16473" TargetMode="External"/><Relationship Id="rIdnmr30exrkctndkrt6vkem" Type="http://schemas.openxmlformats.org/officeDocument/2006/relationships/hyperlink" Target="https://ieeexplore.ieee.org/document/9947230" TargetMode="External"/><Relationship Id="rIdaknauhscet2odauuy6pzu" Type="http://schemas.openxmlformats.org/officeDocument/2006/relationships/hyperlink" Target="https://ralphholz.science/publications/TheSslLandscapeAThoroughAnalysisOfTheX509PkiUsingActiveAndPassiveMeasurements.pdf" TargetMode="External"/><Relationship Id="rIdb4a0zqxio2iopo5baedv3" Type="http://schemas.openxmlformats.org/officeDocument/2006/relationships/hyperlink" Target="https://www.ndss-symposium.org/wp-content/uploads/2017/09/ndss2017_04A-4_Durumeric_paper_0.pdf" TargetMode="External"/><Relationship Id="rIdyjo4n4r5pqibfhw8lazx4" Type="http://schemas.openxmlformats.org/officeDocument/2006/relationships/hyperlink" Target="https://arxiv.org/abs/1907.12762" TargetMode="External"/><Relationship Id="rId13vuvy_xopnedy-__j1rx" Type="http://schemas.openxmlformats.org/officeDocument/2006/relationships/hyperlink" Target="https://arxiv.org/abs/quant-ph/9508027" TargetMode="External"/><Relationship Id="rIdgiunkrxsk1cte4v5oqfgt" Type="http://schemas.openxmlformats.org/officeDocument/2006/relationships/hyperlink" Target="https://www.nist.gov/cybersecurity-and-privacy/what-post-quantum-cryptography" TargetMode="External"/><Relationship Id="rIdvvrcfpfi-rgv0gpwfxwbk" Type="http://schemas.openxmlformats.org/officeDocument/2006/relationships/hyperlink" Target="https://www.rfc-editor.org/rfc/rfc8446" TargetMode="External"/><Relationship Id="rId4upegntnpitqlhiaykeit" Type="http://schemas.openxmlformats.org/officeDocument/2006/relationships/hyperlink" Target="https://www.rfc-editor.org/rfc/rfc5246" TargetMode="External"/><Relationship Id="rIdqvloiwmft-aopqpkciadk" Type="http://schemas.openxmlformats.org/officeDocument/2006/relationships/hyperlink" Target="https://datatracker.ietf.org/doc/draft-ietf-tls-hybrid-design/16/" TargetMode="External"/><Relationship Id="rIdisvvxozmq8aoyc80nrchx" Type="http://schemas.openxmlformats.org/officeDocument/2006/relationships/hyperlink" Target="https://eprint.iacr.org/2023/1873" TargetMode="External"/><Relationship Id="rId9mbmcqp7i0v2kaavtx-jq" Type="http://schemas.openxmlformats.org/officeDocument/2006/relationships/hyperlink" Target="https://ieeexplore.ieee.org/document/10763508" TargetMode="External"/><Relationship Id="rIdftqgruasniuhjpvqbihjf" Type="http://schemas.openxmlformats.org/officeDocument/2006/relationships/hyperlink" Target="https://arxiv.org/abs/2509.24623" TargetMode="External"/><Relationship Id="rIdb6vfoodinh0tzhwr7xt7r" Type="http://schemas.openxmlformats.org/officeDocument/2006/relationships/hyperlink" Target="https://www.researchgate.net/publication/330739030_Measuring_Vulnerabilities_of_Bangladeshi_Websites" TargetMode="External"/><Relationship Id="rIdb11g9zrwimkdr1pkgqhwg" Type="http://schemas.openxmlformats.org/officeDocument/2006/relationships/hyperlink" Target="https://www.mecs-press.org/ijeme/ijeme-v12-n2/IJEME-V12-N2-3.pdf" TargetMode="External"/><Relationship Id="rIdnbk-yjv0rxlfa2xxh8it-" Type="http://schemas.openxmlformats.org/officeDocument/2006/relationships/hyperlink" Target="https://www.researchgate.net/publication/306304269_Assessment_of_vulnerabilities_of_web_applications_of_Bangladesh_A_case_study_of_XSS_CSRF" TargetMode="External"/><Relationship Id="rIdlv1a-uh3noafbzfysfyhv" Type="http://schemas.openxmlformats.org/officeDocument/2006/relationships/hyperlink" Target="https://blog.apnic.net/2026/06/08/from-workshop-to-deployment-how-bangladesh-cctld-implemented-dnssec/"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2026-09-09T06:51:50.430Z</dcterms:created>
  <dcterms:modified xsi:type="dcterms:W3CDTF">2026-09-09T06:51:50.443Z</dcterms:modified>
</cp:coreProperties>
</file>

<file path=docProps/custom.xml><?xml version="1.0" encoding="utf-8"?>
<Properties xmlns="http://schemas.openxmlformats.org/officeDocument/2006/custom-properties" xmlns:vt="http://schemas.openxmlformats.org/officeDocument/2006/docPropsVTypes"/>
</file>