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67FF8" w14:textId="77777777" w:rsidR="0012325D" w:rsidRDefault="00000000">
      <w:pPr>
        <w:spacing w:after="60"/>
        <w:jc w:val="center"/>
      </w:pPr>
      <w:r>
        <w:rPr>
          <w:b/>
          <w:bCs/>
          <w:color w:val="1F3864"/>
          <w:sz w:val="52"/>
          <w:szCs w:val="52"/>
        </w:rPr>
        <w:t>Data Analytics</w:t>
      </w:r>
    </w:p>
    <w:p w14:paraId="07784D73" w14:textId="77777777" w:rsidR="0012325D" w:rsidRDefault="00000000">
      <w:pPr>
        <w:spacing w:after="400"/>
        <w:jc w:val="center"/>
      </w:pPr>
      <w:r>
        <w:rPr>
          <w:color w:val="2E74B5"/>
          <w:sz w:val="28"/>
          <w:szCs w:val="28"/>
        </w:rPr>
        <w:t>Study Notes</w:t>
      </w:r>
    </w:p>
    <w:p w14:paraId="2D3FEE19" w14:textId="77777777" w:rsidR="0012325D" w:rsidRDefault="00000000">
      <w:pPr>
        <w:spacing w:after="200"/>
        <w:jc w:val="center"/>
      </w:pPr>
      <w:r>
        <w:rPr>
          <w:b/>
          <w:bCs/>
          <w:color w:val="FFFFFF"/>
          <w:sz w:val="28"/>
          <w:szCs w:val="28"/>
          <w:highlight w:val="darkBlue"/>
        </w:rPr>
        <w:t>PART 1: STATISTICS AND DISTRIBUTIONS</w:t>
      </w:r>
    </w:p>
    <w:p w14:paraId="089E0D34" w14:textId="77777777" w:rsidR="0012325D" w:rsidRDefault="00000000">
      <w:pPr>
        <w:pStyle w:val="Heading1"/>
        <w:pBdr>
          <w:bottom w:val="single" w:sz="4" w:space="4" w:color="1F3864"/>
        </w:pBdr>
        <w:spacing w:before="320" w:after="120"/>
      </w:pPr>
      <w:r>
        <w:rPr>
          <w:b/>
          <w:bCs/>
          <w:color w:val="1F3864"/>
        </w:rPr>
        <w:t>1. Uniform Distribution</w:t>
      </w:r>
    </w:p>
    <w:p w14:paraId="326D2862" w14:textId="77777777" w:rsidR="0012325D" w:rsidRDefault="00000000">
      <w:pPr>
        <w:spacing w:before="60" w:after="80"/>
        <w:jc w:val="both"/>
      </w:pPr>
      <w:r>
        <w:t>A uniform distribution means every possible value has the same chance of happening. Think of rolling a fair die: you can get 1, 2, 3, 4, 5, or 6, and each has the same chance of 1 out of 6 (about 0.167 or 16.7%).</w:t>
      </w:r>
    </w:p>
    <w:p w14:paraId="20B2FCB0" w14:textId="77777777" w:rsidR="0012325D" w:rsidRDefault="00000000">
      <w:pPr>
        <w:spacing w:before="60" w:after="80"/>
        <w:jc w:val="both"/>
      </w:pPr>
      <w:r>
        <w:t>If you draw this on a graph, it looks like a flat rectangle because no value is more likely than another. The formula for the probability at any point is:</w:t>
      </w:r>
    </w:p>
    <w:p w14:paraId="0D94B18D" w14:textId="77777777" w:rsidR="0012325D" w:rsidRDefault="00000000">
      <w:pPr>
        <w:spacing w:before="80" w:after="80"/>
        <w:jc w:val="center"/>
      </w:pPr>
      <w:r>
        <w:rPr>
          <w:rFonts w:ascii="Courier New" w:eastAsia="Courier New" w:hAnsi="Courier New" w:cs="Courier New"/>
          <w:b/>
          <w:bCs/>
          <w:color w:val="1F3864"/>
          <w:sz w:val="24"/>
          <w:szCs w:val="24"/>
        </w:rPr>
        <w:t>f(x) = 1 / (b - a)</w:t>
      </w:r>
    </w:p>
    <w:p w14:paraId="1C6C17E3" w14:textId="77777777" w:rsidR="0012325D" w:rsidRDefault="00000000">
      <w:pPr>
        <w:spacing w:before="60" w:after="80"/>
        <w:jc w:val="both"/>
      </w:pPr>
      <w:r>
        <w:t>Here, "a" is the smallest value and "b" is the largest value. Between these two points, the probability is spread out evenly.</w:t>
      </w:r>
    </w:p>
    <w:p w14:paraId="79DD12A3" w14:textId="77777777" w:rsidR="0012325D" w:rsidRDefault="00000000">
      <w:pPr>
        <w:spacing w:before="120" w:after="60"/>
        <w:jc w:val="center"/>
      </w:pPr>
      <w:r>
        <w:rPr>
          <w:noProof/>
        </w:rPr>
        <w:drawing>
          <wp:inline distT="0" distB="0" distL="0" distR="0" wp14:anchorId="7AF807A3" wp14:editId="1849E4B7">
            <wp:extent cx="3619500" cy="2428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2428875"/>
                    </a:xfrm>
                    <a:prstGeom prst="rect">
                      <a:avLst/>
                    </a:prstGeom>
                  </pic:spPr>
                </pic:pic>
              </a:graphicData>
            </a:graphic>
          </wp:inline>
        </w:drawing>
      </w:r>
    </w:p>
    <w:p w14:paraId="3120F9BE" w14:textId="77777777" w:rsidR="0012325D" w:rsidRDefault="00000000">
      <w:pPr>
        <w:spacing w:after="120"/>
        <w:jc w:val="center"/>
      </w:pPr>
      <w:r>
        <w:rPr>
          <w:i/>
          <w:iCs/>
          <w:color w:val="666666"/>
          <w:sz w:val="18"/>
          <w:szCs w:val="18"/>
        </w:rPr>
        <w:t>Figure 1: Bar chart showing equal probability (0.167) for each die outcome (1 to 6)</w:t>
      </w:r>
    </w:p>
    <w:p w14:paraId="5919B1AF" w14:textId="77777777" w:rsidR="0012325D" w:rsidRDefault="0012325D">
      <w:pPr>
        <w:spacing w:before="40" w:after="40"/>
      </w:pPr>
    </w:p>
    <w:p w14:paraId="49C2613D" w14:textId="77777777" w:rsidR="0012325D" w:rsidRDefault="00000000">
      <w:pPr>
        <w:pStyle w:val="Heading1"/>
        <w:pBdr>
          <w:bottom w:val="single" w:sz="4" w:space="4" w:color="1F3864"/>
        </w:pBdr>
        <w:spacing w:before="320" w:after="120"/>
      </w:pPr>
      <w:r>
        <w:rPr>
          <w:b/>
          <w:bCs/>
          <w:color w:val="1F3864"/>
        </w:rPr>
        <w:t>2. Left-Skewed Distribution (Negative Skew)</w:t>
      </w:r>
    </w:p>
    <w:p w14:paraId="411932C2" w14:textId="77777777" w:rsidR="0012325D" w:rsidRDefault="00000000">
      <w:pPr>
        <w:spacing w:before="60" w:after="80"/>
        <w:jc w:val="both"/>
      </w:pPr>
      <w:r>
        <w:t>A left-skewed distribution is one where the long tail of the graph goes to the left side. Most of the data is on the right (higher values), but a few very low values pull the tail to the left.</w:t>
      </w:r>
    </w:p>
    <w:p w14:paraId="7EBD0EE5" w14:textId="77777777" w:rsidR="0012325D" w:rsidRDefault="00000000">
      <w:pPr>
        <w:spacing w:before="60" w:after="80"/>
        <w:jc w:val="both"/>
      </w:pPr>
      <w:r>
        <w:t>This is also called negative skew. A simple example: if most students score very high on a test but a few score very low, the score data is left-skewed.</w:t>
      </w:r>
    </w:p>
    <w:p w14:paraId="35F15FE7" w14:textId="77777777" w:rsidR="0012325D" w:rsidRDefault="00000000">
      <w:pPr>
        <w:pStyle w:val="ListParagraph"/>
        <w:numPr>
          <w:ilvl w:val="0"/>
          <w:numId w:val="2"/>
        </w:numPr>
        <w:spacing w:before="40" w:after="40"/>
      </w:pPr>
      <w:r>
        <w:t>The peak (most common values) is on the right side.</w:t>
      </w:r>
    </w:p>
    <w:p w14:paraId="07F8EC60" w14:textId="77777777" w:rsidR="0012325D" w:rsidRDefault="00000000">
      <w:pPr>
        <w:pStyle w:val="ListParagraph"/>
        <w:numPr>
          <w:ilvl w:val="0"/>
          <w:numId w:val="2"/>
        </w:numPr>
        <w:spacing w:before="40" w:after="40"/>
      </w:pPr>
      <w:r>
        <w:t>The tail stretches out to the left.</w:t>
      </w:r>
    </w:p>
    <w:p w14:paraId="7390CEFA" w14:textId="77777777" w:rsidR="0012325D" w:rsidRDefault="00000000">
      <w:pPr>
        <w:pStyle w:val="ListParagraph"/>
        <w:numPr>
          <w:ilvl w:val="0"/>
          <w:numId w:val="2"/>
        </w:numPr>
        <w:spacing w:before="40" w:after="40"/>
      </w:pPr>
      <w:r>
        <w:t>The mean (average) is usually lower than the middle value (median).</w:t>
      </w:r>
    </w:p>
    <w:p w14:paraId="15613E31" w14:textId="77777777" w:rsidR="0012325D" w:rsidRDefault="00000000">
      <w:pPr>
        <w:spacing w:before="120" w:after="60"/>
        <w:jc w:val="center"/>
      </w:pPr>
      <w:r>
        <w:rPr>
          <w:noProof/>
        </w:rPr>
        <w:lastRenderedPageBreak/>
        <w:drawing>
          <wp:inline distT="0" distB="0" distL="0" distR="0" wp14:anchorId="65D7F48E" wp14:editId="28CDCEA5">
            <wp:extent cx="3810000" cy="2524125"/>
            <wp:effectExtent l="0" t="0" r="0" b="0"/>
            <wp:docPr id="1561357178" name="Picture 1561357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2524125"/>
                    </a:xfrm>
                    <a:prstGeom prst="rect">
                      <a:avLst/>
                    </a:prstGeom>
                  </pic:spPr>
                </pic:pic>
              </a:graphicData>
            </a:graphic>
          </wp:inline>
        </w:drawing>
      </w:r>
    </w:p>
    <w:p w14:paraId="4E9B8A88" w14:textId="77777777" w:rsidR="0012325D" w:rsidRDefault="00000000">
      <w:pPr>
        <w:spacing w:after="120"/>
        <w:jc w:val="center"/>
      </w:pPr>
      <w:r>
        <w:rPr>
          <w:i/>
          <w:iCs/>
          <w:color w:val="666666"/>
          <w:sz w:val="18"/>
          <w:szCs w:val="18"/>
        </w:rPr>
        <w:t>Figure 2: Left-skewed distribution - most data is on the right, with a long tail on the left</w:t>
      </w:r>
    </w:p>
    <w:p w14:paraId="401E6E1B" w14:textId="77777777" w:rsidR="0012325D" w:rsidRDefault="0012325D">
      <w:pPr>
        <w:spacing w:before="40" w:after="40"/>
      </w:pPr>
    </w:p>
    <w:p w14:paraId="6A72CE75" w14:textId="77777777" w:rsidR="0012325D" w:rsidRDefault="00000000">
      <w:pPr>
        <w:pStyle w:val="Heading1"/>
        <w:pBdr>
          <w:bottom w:val="single" w:sz="4" w:space="4" w:color="1F3864"/>
        </w:pBdr>
        <w:spacing w:before="320" w:after="120"/>
      </w:pPr>
      <w:r>
        <w:rPr>
          <w:b/>
          <w:bCs/>
          <w:color w:val="1F3864"/>
        </w:rPr>
        <w:t>3. Normal Distribution (Bell Curve)</w:t>
      </w:r>
    </w:p>
    <w:p w14:paraId="516757BD" w14:textId="77777777" w:rsidR="0012325D" w:rsidRDefault="00000000">
      <w:pPr>
        <w:spacing w:before="60" w:after="80"/>
        <w:jc w:val="both"/>
      </w:pPr>
      <w:r>
        <w:t>The normal distribution is the most common shape in statistics. It looks like a bell when drawn on a graph, which is why it is called a bell curve.</w:t>
      </w:r>
    </w:p>
    <w:p w14:paraId="049DC375" w14:textId="77777777" w:rsidR="0012325D" w:rsidRDefault="00000000">
      <w:pPr>
        <w:spacing w:before="60" w:after="80"/>
        <w:jc w:val="both"/>
      </w:pPr>
      <w:r>
        <w:t>The key feature is that data is balanced perfectly on both sides of the middle (the mean). Values close to the mean appear most often, and values far from the mean appear less often.</w:t>
      </w:r>
    </w:p>
    <w:p w14:paraId="33601228" w14:textId="77777777" w:rsidR="0012325D" w:rsidRDefault="00000000">
      <w:pPr>
        <w:pStyle w:val="ListParagraph"/>
        <w:numPr>
          <w:ilvl w:val="0"/>
          <w:numId w:val="2"/>
        </w:numPr>
        <w:spacing w:before="40" w:after="40"/>
      </w:pPr>
      <w:r>
        <w:t>It is symmetric - the left side is a mirror of the right side.</w:t>
      </w:r>
    </w:p>
    <w:p w14:paraId="07A55A48" w14:textId="77777777" w:rsidR="0012325D" w:rsidRDefault="00000000">
      <w:pPr>
        <w:pStyle w:val="ListParagraph"/>
        <w:numPr>
          <w:ilvl w:val="0"/>
          <w:numId w:val="2"/>
        </w:numPr>
        <w:spacing w:before="40" w:after="40"/>
      </w:pPr>
      <w:r>
        <w:t>The mean, median, and mode are all at the same point (the center).</w:t>
      </w:r>
    </w:p>
    <w:p w14:paraId="6D853626" w14:textId="77777777" w:rsidR="0012325D" w:rsidRDefault="00000000">
      <w:pPr>
        <w:pStyle w:val="ListParagraph"/>
        <w:numPr>
          <w:ilvl w:val="0"/>
          <w:numId w:val="2"/>
        </w:numPr>
        <w:spacing w:before="40" w:after="40"/>
      </w:pPr>
      <w:r>
        <w:t>About 68% of data falls within one step (standard deviation) from the center.</w:t>
      </w:r>
    </w:p>
    <w:p w14:paraId="2A7B4046" w14:textId="77777777" w:rsidR="0012325D" w:rsidRDefault="00000000">
      <w:pPr>
        <w:spacing w:before="60" w:after="80"/>
        <w:jc w:val="both"/>
      </w:pPr>
      <w:r>
        <w:t>Example: The heights of 14-year-old girls, shown below, follow a normal distribution. Most girls are close to 1.512 meters tall, and very few are much shorter or much taller.</w:t>
      </w:r>
    </w:p>
    <w:p w14:paraId="555D89A1" w14:textId="77777777" w:rsidR="0012325D" w:rsidRDefault="00000000">
      <w:pPr>
        <w:spacing w:before="120" w:after="60"/>
        <w:jc w:val="center"/>
      </w:pPr>
      <w:r>
        <w:rPr>
          <w:noProof/>
        </w:rPr>
        <w:drawing>
          <wp:inline distT="0" distB="0" distL="0" distR="0" wp14:anchorId="7A7D485C" wp14:editId="334DE902">
            <wp:extent cx="3619500" cy="2476500"/>
            <wp:effectExtent l="0" t="0" r="0" b="0"/>
            <wp:docPr id="143954694" name="Picture 143954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2476500"/>
                    </a:xfrm>
                    <a:prstGeom prst="rect">
                      <a:avLst/>
                    </a:prstGeom>
                  </pic:spPr>
                </pic:pic>
              </a:graphicData>
            </a:graphic>
          </wp:inline>
        </w:drawing>
      </w:r>
    </w:p>
    <w:p w14:paraId="0075DB48" w14:textId="77777777" w:rsidR="0012325D" w:rsidRDefault="00000000">
      <w:pPr>
        <w:spacing w:after="120"/>
        <w:jc w:val="center"/>
      </w:pPr>
      <w:r>
        <w:rPr>
          <w:i/>
          <w:iCs/>
          <w:color w:val="666666"/>
          <w:sz w:val="18"/>
          <w:szCs w:val="18"/>
        </w:rPr>
        <w:t>Figure 3: Normal distribution of heights of 14-year-old girls - a classic bell curve shape</w:t>
      </w:r>
    </w:p>
    <w:p w14:paraId="4469FAF3" w14:textId="77777777" w:rsidR="0012325D" w:rsidRDefault="0012325D">
      <w:pPr>
        <w:spacing w:before="40" w:after="40"/>
      </w:pPr>
    </w:p>
    <w:p w14:paraId="30CD130C" w14:textId="77777777" w:rsidR="0012325D" w:rsidRDefault="00000000">
      <w:pPr>
        <w:pStyle w:val="Heading1"/>
        <w:pBdr>
          <w:bottom w:val="single" w:sz="4" w:space="4" w:color="1F3864"/>
        </w:pBdr>
        <w:spacing w:before="320" w:after="120"/>
      </w:pPr>
      <w:r>
        <w:rPr>
          <w:b/>
          <w:bCs/>
          <w:color w:val="1F3864"/>
        </w:rPr>
        <w:t>4. Correlation</w:t>
      </w:r>
    </w:p>
    <w:p w14:paraId="46607F56" w14:textId="77777777" w:rsidR="0012325D" w:rsidRDefault="00000000">
      <w:pPr>
        <w:spacing w:before="60" w:after="80"/>
        <w:jc w:val="both"/>
      </w:pPr>
      <w:r>
        <w:lastRenderedPageBreak/>
        <w:t>Correlation tells us whether two things (called variables) are related to each other. When one changes, does the other also change? There are three types of correlation:</w:t>
      </w:r>
    </w:p>
    <w:p w14:paraId="7F01E71F" w14:textId="77777777" w:rsidR="0012325D" w:rsidRDefault="00000000">
      <w:pPr>
        <w:pStyle w:val="Heading2"/>
        <w:spacing w:before="240" w:after="80"/>
      </w:pPr>
      <w:r>
        <w:rPr>
          <w:b/>
          <w:bCs/>
        </w:rPr>
        <w:t>4.1 Positive Correlation</w:t>
      </w:r>
    </w:p>
    <w:p w14:paraId="070C8B26" w14:textId="77777777" w:rsidR="0012325D" w:rsidRDefault="00000000">
      <w:pPr>
        <w:spacing w:before="60" w:after="80"/>
        <w:jc w:val="both"/>
      </w:pPr>
      <w:r>
        <w:t>When one variable goes up, the other also goes up. When one goes down, the other also goes down. They move in the same direction.</w:t>
      </w:r>
    </w:p>
    <w:p w14:paraId="0742E017" w14:textId="77777777" w:rsidR="0012325D" w:rsidRDefault="00000000">
      <w:pPr>
        <w:spacing w:before="60" w:after="80"/>
        <w:jc w:val="both"/>
      </w:pPr>
      <w:r>
        <w:t>Example: As a person studies more hours, their exam score goes up. This is positive correlation. The correlation number is between 0 and +1. A value close to +1 means a very strong positive relationship.</w:t>
      </w:r>
    </w:p>
    <w:p w14:paraId="2B9B7712" w14:textId="77777777" w:rsidR="0012325D" w:rsidRDefault="00000000">
      <w:pPr>
        <w:spacing w:before="120" w:after="60"/>
        <w:jc w:val="center"/>
      </w:pPr>
      <w:r>
        <w:rPr>
          <w:noProof/>
        </w:rPr>
        <w:drawing>
          <wp:inline distT="0" distB="0" distL="0" distR="0" wp14:anchorId="4EF0C7AB" wp14:editId="0628D214">
            <wp:extent cx="2857500" cy="2381250"/>
            <wp:effectExtent l="0" t="0" r="0" b="0"/>
            <wp:docPr id="1336316156" name="Picture 1336316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2381250"/>
                    </a:xfrm>
                    <a:prstGeom prst="rect">
                      <a:avLst/>
                    </a:prstGeom>
                  </pic:spPr>
                </pic:pic>
              </a:graphicData>
            </a:graphic>
          </wp:inline>
        </w:drawing>
      </w:r>
    </w:p>
    <w:p w14:paraId="0633C788" w14:textId="77777777" w:rsidR="0012325D" w:rsidRDefault="00000000">
      <w:pPr>
        <w:spacing w:after="120"/>
        <w:jc w:val="center"/>
      </w:pPr>
      <w:r>
        <w:rPr>
          <w:i/>
          <w:iCs/>
          <w:color w:val="666666"/>
          <w:sz w:val="18"/>
          <w:szCs w:val="18"/>
        </w:rPr>
        <w:t>Figure 4: Positive correlation - dots move upward from left to right</w:t>
      </w:r>
    </w:p>
    <w:p w14:paraId="0B7A65A8" w14:textId="77777777" w:rsidR="0012325D" w:rsidRDefault="00000000">
      <w:pPr>
        <w:pStyle w:val="Heading2"/>
        <w:spacing w:before="240" w:after="80"/>
      </w:pPr>
      <w:r>
        <w:rPr>
          <w:b/>
          <w:bCs/>
        </w:rPr>
        <w:t>4.2 Negative Correlation</w:t>
      </w:r>
    </w:p>
    <w:p w14:paraId="719A88D0" w14:textId="77777777" w:rsidR="0012325D" w:rsidRDefault="00000000">
      <w:pPr>
        <w:spacing w:before="60" w:after="80"/>
        <w:jc w:val="both"/>
      </w:pPr>
      <w:r>
        <w:t>When one variable goes up, the other goes down. They move in opposite directions.</w:t>
      </w:r>
    </w:p>
    <w:p w14:paraId="507F88E6" w14:textId="77777777" w:rsidR="0012325D" w:rsidRDefault="00000000">
      <w:pPr>
        <w:spacing w:before="60" w:after="80"/>
        <w:jc w:val="both"/>
      </w:pPr>
      <w:r>
        <w:t>Example: As the price of a product goes up, fewer people buy it. The correlation number is between 0 and -1. A value close to -1 means a very strong negative relationship.</w:t>
      </w:r>
    </w:p>
    <w:p w14:paraId="47B3CAC7" w14:textId="77777777" w:rsidR="0012325D" w:rsidRDefault="00000000">
      <w:pPr>
        <w:spacing w:before="120" w:after="60"/>
        <w:jc w:val="center"/>
      </w:pPr>
      <w:r>
        <w:rPr>
          <w:noProof/>
        </w:rPr>
        <w:drawing>
          <wp:inline distT="0" distB="0" distL="0" distR="0" wp14:anchorId="670FEC68" wp14:editId="68ED32E3">
            <wp:extent cx="2857500" cy="2381250"/>
            <wp:effectExtent l="0" t="0" r="0" b="0"/>
            <wp:docPr id="1198264486" name="Picture 1198264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2381250"/>
                    </a:xfrm>
                    <a:prstGeom prst="rect">
                      <a:avLst/>
                    </a:prstGeom>
                  </pic:spPr>
                </pic:pic>
              </a:graphicData>
            </a:graphic>
          </wp:inline>
        </w:drawing>
      </w:r>
    </w:p>
    <w:p w14:paraId="57770B5C" w14:textId="77777777" w:rsidR="0012325D" w:rsidRDefault="00000000">
      <w:pPr>
        <w:spacing w:after="120"/>
        <w:jc w:val="center"/>
      </w:pPr>
      <w:r>
        <w:rPr>
          <w:i/>
          <w:iCs/>
          <w:color w:val="666666"/>
          <w:sz w:val="18"/>
          <w:szCs w:val="18"/>
        </w:rPr>
        <w:t>Figure 5: Negative correlation - dots move downward from left to right</w:t>
      </w:r>
    </w:p>
    <w:p w14:paraId="0CFBA4D0" w14:textId="77777777" w:rsidR="0012325D" w:rsidRDefault="00000000">
      <w:pPr>
        <w:pStyle w:val="Heading2"/>
        <w:spacing w:before="240" w:after="80"/>
      </w:pPr>
      <w:r>
        <w:rPr>
          <w:b/>
          <w:bCs/>
        </w:rPr>
        <w:t>4.3 No Correlation</w:t>
      </w:r>
    </w:p>
    <w:p w14:paraId="2CEE719E" w14:textId="77777777" w:rsidR="0012325D" w:rsidRDefault="00000000">
      <w:pPr>
        <w:spacing w:before="60" w:after="80"/>
        <w:jc w:val="both"/>
      </w:pPr>
      <w:r>
        <w:t>There is no clear relationship between the two variables. One changing does not tell us anything about how the other will change. The dots on a graph appear scattered with no pattern.</w:t>
      </w:r>
    </w:p>
    <w:p w14:paraId="52897AC3" w14:textId="77777777" w:rsidR="0012325D" w:rsidRDefault="00000000">
      <w:pPr>
        <w:spacing w:before="120" w:after="60"/>
        <w:jc w:val="center"/>
      </w:pPr>
      <w:r>
        <w:rPr>
          <w:noProof/>
        </w:rPr>
        <w:lastRenderedPageBreak/>
        <w:drawing>
          <wp:inline distT="0" distB="0" distL="0" distR="0" wp14:anchorId="6EC617E3" wp14:editId="408F4F1C">
            <wp:extent cx="2667000" cy="2381250"/>
            <wp:effectExtent l="0" t="0" r="0" b="0"/>
            <wp:docPr id="2005916316" name="Picture 2005916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667000" cy="2381250"/>
                    </a:xfrm>
                    <a:prstGeom prst="rect">
                      <a:avLst/>
                    </a:prstGeom>
                  </pic:spPr>
                </pic:pic>
              </a:graphicData>
            </a:graphic>
          </wp:inline>
        </w:drawing>
      </w:r>
    </w:p>
    <w:p w14:paraId="7F3765CD" w14:textId="77777777" w:rsidR="0012325D" w:rsidRDefault="00000000">
      <w:pPr>
        <w:spacing w:after="120"/>
        <w:jc w:val="center"/>
      </w:pPr>
      <w:r>
        <w:rPr>
          <w:i/>
          <w:iCs/>
          <w:color w:val="666666"/>
          <w:sz w:val="18"/>
          <w:szCs w:val="18"/>
        </w:rPr>
        <w:t>Figure 6: No correlation - dots are scattered randomly with no pattern</w:t>
      </w:r>
    </w:p>
    <w:p w14:paraId="0B4956F2" w14:textId="77777777" w:rsidR="0012325D" w:rsidRDefault="0012325D">
      <w:pPr>
        <w:spacing w:before="40" w:after="40"/>
      </w:pPr>
    </w:p>
    <w:p w14:paraId="179943EE" w14:textId="77777777" w:rsidR="0012325D" w:rsidRDefault="00000000">
      <w:pPr>
        <w:pStyle w:val="Heading1"/>
        <w:pBdr>
          <w:bottom w:val="single" w:sz="4" w:space="4" w:color="1F3864"/>
        </w:pBdr>
        <w:spacing w:before="320" w:after="120"/>
      </w:pPr>
      <w:r>
        <w:rPr>
          <w:b/>
          <w:bCs/>
          <w:color w:val="1F3864"/>
        </w:rPr>
        <w:t>5. Linear vs. Non-linear Correlation</w:t>
      </w:r>
    </w:p>
    <w:p w14:paraId="6DCFB5E9" w14:textId="77777777" w:rsidR="0012325D" w:rsidRDefault="00000000">
      <w:pPr>
        <w:pStyle w:val="Heading2"/>
        <w:spacing w:before="240" w:after="80"/>
      </w:pPr>
      <w:r>
        <w:rPr>
          <w:b/>
          <w:bCs/>
        </w:rPr>
        <w:t>5.1 Linear Correlation</w:t>
      </w:r>
    </w:p>
    <w:p w14:paraId="54828B2D" w14:textId="77777777" w:rsidR="0012325D" w:rsidRDefault="00000000">
      <w:pPr>
        <w:spacing w:before="60" w:after="80"/>
        <w:jc w:val="both"/>
      </w:pPr>
      <w:r>
        <w:t>In linear correlation, the relationship between two variables follows a straight line. The linear correlation coefficient is a number that tells us how strong and in which direction this straight-line relationship is.</w:t>
      </w:r>
    </w:p>
    <w:p w14:paraId="2F222DF7" w14:textId="77777777" w:rsidR="0012325D" w:rsidRDefault="00000000">
      <w:pPr>
        <w:pStyle w:val="ListParagraph"/>
        <w:numPr>
          <w:ilvl w:val="0"/>
          <w:numId w:val="2"/>
        </w:numPr>
        <w:spacing w:before="40" w:after="40"/>
      </w:pPr>
      <w:r>
        <w:t>A positive number means both variables increase together.</w:t>
      </w:r>
    </w:p>
    <w:p w14:paraId="4D4A36CB" w14:textId="77777777" w:rsidR="0012325D" w:rsidRDefault="00000000">
      <w:pPr>
        <w:pStyle w:val="ListParagraph"/>
        <w:numPr>
          <w:ilvl w:val="0"/>
          <w:numId w:val="2"/>
        </w:numPr>
        <w:spacing w:before="40" w:after="40"/>
      </w:pPr>
      <w:r>
        <w:t>A negative number means one goes up while the other goes down.</w:t>
      </w:r>
    </w:p>
    <w:p w14:paraId="3324F053" w14:textId="77777777" w:rsidR="0012325D" w:rsidRDefault="00000000">
      <w:pPr>
        <w:pStyle w:val="ListParagraph"/>
        <w:numPr>
          <w:ilvl w:val="0"/>
          <w:numId w:val="2"/>
        </w:numPr>
        <w:spacing w:before="40" w:after="40"/>
      </w:pPr>
      <w:r>
        <w:t>A number close to 0 means there is little or no straight-line relationship.</w:t>
      </w:r>
    </w:p>
    <w:p w14:paraId="2B246D2E" w14:textId="77777777" w:rsidR="0012325D" w:rsidRDefault="00000000">
      <w:pPr>
        <w:pStyle w:val="Heading2"/>
        <w:spacing w:before="240" w:after="80"/>
      </w:pPr>
      <w:r>
        <w:rPr>
          <w:b/>
          <w:bCs/>
        </w:rPr>
        <w:t>5.2 Non-linear Correlation</w:t>
      </w:r>
    </w:p>
    <w:p w14:paraId="2F7D4D10" w14:textId="77777777" w:rsidR="0012325D" w:rsidRDefault="00000000">
      <w:pPr>
        <w:spacing w:before="60" w:after="80"/>
        <w:jc w:val="both"/>
      </w:pPr>
      <w:r>
        <w:t>In non-linear correlation, the two variables are related, but not in a straight line. The rate of change is not constant.</w:t>
      </w:r>
    </w:p>
    <w:p w14:paraId="75021FFF" w14:textId="77777777" w:rsidR="0012325D" w:rsidRDefault="00000000">
      <w:pPr>
        <w:spacing w:before="60" w:after="80"/>
        <w:jc w:val="both"/>
      </w:pPr>
      <w:r>
        <w:t>Example: When income increases by 20%, spending might increase by 5% sometimes, 10% other times, or 15% at other times. The change is not the same each time, which makes it non-linear.</w:t>
      </w:r>
    </w:p>
    <w:p w14:paraId="6D927AE3" w14:textId="77777777" w:rsidR="0012325D" w:rsidRDefault="0012325D">
      <w:pPr>
        <w:spacing w:before="40" w:after="40"/>
      </w:pPr>
    </w:p>
    <w:p w14:paraId="27813D0B" w14:textId="77777777" w:rsidR="0012325D" w:rsidRDefault="00000000">
      <w:pPr>
        <w:spacing w:before="200" w:after="200"/>
        <w:jc w:val="center"/>
      </w:pPr>
      <w:r>
        <w:rPr>
          <w:b/>
          <w:bCs/>
          <w:color w:val="FFFFFF"/>
          <w:sz w:val="28"/>
          <w:szCs w:val="28"/>
          <w:highlight w:val="darkBlue"/>
        </w:rPr>
        <w:t>PART 2: BUSINESS INTELLIGENCE AND ANALYTICS</w:t>
      </w:r>
    </w:p>
    <w:p w14:paraId="240F9C19" w14:textId="77777777" w:rsidR="0012325D" w:rsidRDefault="00000000">
      <w:pPr>
        <w:pStyle w:val="Heading1"/>
        <w:pBdr>
          <w:bottom w:val="single" w:sz="4" w:space="4" w:color="1F3864"/>
        </w:pBdr>
        <w:spacing w:before="320" w:after="120"/>
      </w:pPr>
      <w:r>
        <w:rPr>
          <w:b/>
          <w:bCs/>
          <w:color w:val="1F3864"/>
        </w:rPr>
        <w:t>6. Evolution of Decision Support and Analytics</w:t>
      </w:r>
    </w:p>
    <w:p w14:paraId="05E44167" w14:textId="77777777" w:rsidR="0012325D" w:rsidRDefault="00000000">
      <w:pPr>
        <w:spacing w:before="60" w:after="80"/>
        <w:jc w:val="both"/>
      </w:pPr>
      <w:r>
        <w:t>The way businesses use data has changed a lot over the decades. Below is a simple timeline of how it developed from the 1970s to today:</w:t>
      </w:r>
    </w:p>
    <w:p w14:paraId="23222601" w14:textId="4A06E1E6" w:rsidR="00042391" w:rsidRDefault="00042391" w:rsidP="00042391">
      <w:pPr>
        <w:spacing w:before="40" w:after="40"/>
        <w:ind w:left="360"/>
      </w:pPr>
      <w:r w:rsidRPr="00042391">
        <w:rPr>
          <w:noProof/>
        </w:rPr>
        <w:lastRenderedPageBreak/>
        <w:drawing>
          <wp:inline distT="0" distB="0" distL="0" distR="0" wp14:anchorId="05151B23" wp14:editId="09FAE29B">
            <wp:extent cx="6400800" cy="4537075"/>
            <wp:effectExtent l="0" t="0" r="0" b="0"/>
            <wp:docPr id="136426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69613" name=""/>
                    <pic:cNvPicPr/>
                  </pic:nvPicPr>
                  <pic:blipFill>
                    <a:blip r:embed="rId13"/>
                    <a:stretch>
                      <a:fillRect/>
                    </a:stretch>
                  </pic:blipFill>
                  <pic:spPr>
                    <a:xfrm>
                      <a:off x="0" y="0"/>
                      <a:ext cx="6400800" cy="4537075"/>
                    </a:xfrm>
                    <a:prstGeom prst="rect">
                      <a:avLst/>
                    </a:prstGeom>
                  </pic:spPr>
                </pic:pic>
              </a:graphicData>
            </a:graphic>
          </wp:inline>
        </w:drawing>
      </w:r>
    </w:p>
    <w:p w14:paraId="7CEA3C08" w14:textId="77777777" w:rsidR="0012325D" w:rsidRDefault="00000000">
      <w:pPr>
        <w:spacing w:before="120" w:after="60"/>
        <w:jc w:val="center"/>
      </w:pPr>
      <w:r>
        <w:rPr>
          <w:noProof/>
        </w:rPr>
        <w:drawing>
          <wp:inline distT="0" distB="0" distL="0" distR="0" wp14:anchorId="54DAB186" wp14:editId="64D93F0A">
            <wp:extent cx="5524500" cy="1666875"/>
            <wp:effectExtent l="0" t="0" r="0" b="0"/>
            <wp:docPr id="328659503" name="Picture 328659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1666875"/>
                    </a:xfrm>
                    <a:prstGeom prst="rect">
                      <a:avLst/>
                    </a:prstGeom>
                  </pic:spPr>
                </pic:pic>
              </a:graphicData>
            </a:graphic>
          </wp:inline>
        </w:drawing>
      </w:r>
    </w:p>
    <w:p w14:paraId="410DE988" w14:textId="77777777" w:rsidR="0012325D" w:rsidRDefault="00000000">
      <w:pPr>
        <w:spacing w:after="120"/>
        <w:jc w:val="center"/>
      </w:pPr>
      <w:r>
        <w:rPr>
          <w:i/>
          <w:iCs/>
          <w:color w:val="666666"/>
          <w:sz w:val="18"/>
          <w:szCs w:val="18"/>
        </w:rPr>
        <w:t>Figure 7: Timeline of evolution from Decision Support Systems (1970s) to Big Data Analytics (2010s)</w:t>
      </w:r>
    </w:p>
    <w:p w14:paraId="4DC4CC2A" w14:textId="77777777" w:rsidR="0012325D" w:rsidRDefault="0012325D">
      <w:pPr>
        <w:spacing w:before="40" w:after="40"/>
      </w:pPr>
    </w:p>
    <w:p w14:paraId="11D94539" w14:textId="77777777" w:rsidR="0012325D" w:rsidRDefault="00000000">
      <w:pPr>
        <w:pStyle w:val="Heading1"/>
        <w:pBdr>
          <w:bottom w:val="single" w:sz="4" w:space="4" w:color="1F3864"/>
        </w:pBdr>
        <w:spacing w:before="320" w:after="120"/>
      </w:pPr>
      <w:r>
        <w:rPr>
          <w:b/>
          <w:bCs/>
          <w:color w:val="1F3864"/>
        </w:rPr>
        <w:t>7. The Rise of Big Data</w:t>
      </w:r>
    </w:p>
    <w:p w14:paraId="574146A4" w14:textId="77777777" w:rsidR="0012325D" w:rsidRDefault="00000000">
      <w:pPr>
        <w:spacing w:before="60" w:after="80"/>
        <w:jc w:val="both"/>
      </w:pPr>
      <w:r>
        <w:t>Starting in the 2010s, the internet changed how data is created. New sources of data appeared everywhere: websites, social media, smart home devices, health monitors, and more.</w:t>
      </w:r>
    </w:p>
    <w:p w14:paraId="7E3FDE7C" w14:textId="77777777" w:rsidR="0012325D" w:rsidRDefault="00000000">
      <w:pPr>
        <w:spacing w:before="60" w:after="80"/>
        <w:jc w:val="both"/>
      </w:pPr>
      <w:r>
        <w:t>This large wave of new data is called Big Data. It is called "big" not just because there is a lot of it, but also because it is fast, varied, and hard to handle with old tools.</w:t>
      </w:r>
    </w:p>
    <w:p w14:paraId="7347443D" w14:textId="77777777" w:rsidR="0012325D" w:rsidRDefault="00000000">
      <w:pPr>
        <w:spacing w:before="60" w:after="80"/>
        <w:jc w:val="both"/>
      </w:pPr>
      <w:r>
        <w:t>To deal with Big Data, new technologies were created. For example, Hadoop with MapReduce allows processing of very large amounts of data across many computers at once. NoSQL databases store data in more flexible ways than traditional systems.</w:t>
      </w:r>
    </w:p>
    <w:p w14:paraId="1011C87B" w14:textId="77777777" w:rsidR="0012325D" w:rsidRDefault="00000000">
      <w:pPr>
        <w:spacing w:before="60" w:after="80"/>
        <w:jc w:val="both"/>
      </w:pPr>
      <w:r>
        <w:lastRenderedPageBreak/>
        <w:t>Social media is one of the most interesting and challenging new data sources. The data it produces is unstructured (not in neat tables or rows) and comes in very large amounts.</w:t>
      </w:r>
    </w:p>
    <w:p w14:paraId="1544D4F4" w14:textId="77777777" w:rsidR="0012325D" w:rsidRDefault="0012325D">
      <w:pPr>
        <w:spacing w:before="40" w:after="40"/>
      </w:pPr>
    </w:p>
    <w:p w14:paraId="0CAA45F2" w14:textId="77777777" w:rsidR="0012325D" w:rsidRDefault="00000000">
      <w:pPr>
        <w:pStyle w:val="Heading1"/>
        <w:pBdr>
          <w:bottom w:val="single" w:sz="4" w:space="4" w:color="1F3864"/>
        </w:pBdr>
        <w:spacing w:before="320" w:after="120"/>
      </w:pPr>
      <w:r>
        <w:rPr>
          <w:b/>
          <w:bCs/>
          <w:color w:val="1F3864"/>
        </w:rPr>
        <w:t>8. What is Business Intelligence (BI)?</w:t>
      </w:r>
    </w:p>
    <w:p w14:paraId="7B4A1C51" w14:textId="77777777" w:rsidR="0012325D" w:rsidRDefault="00000000">
      <w:pPr>
        <w:spacing w:before="60" w:after="80"/>
        <w:jc w:val="both"/>
      </w:pPr>
      <w:r>
        <w:t>Business Intelligence (BI) is a broad term that covers all the tools, systems, and methods used to collect, store, and analyze business data. The main goal of BI is to help people in a business make better decisions.</w:t>
      </w:r>
    </w:p>
    <w:p w14:paraId="652D5399" w14:textId="77777777" w:rsidR="0012325D" w:rsidRDefault="00000000">
      <w:pPr>
        <w:spacing w:before="60" w:after="80"/>
        <w:jc w:val="both"/>
      </w:pPr>
      <w:r>
        <w:t>BI does this by:</w:t>
      </w:r>
    </w:p>
    <w:p w14:paraId="16ECFE4F" w14:textId="77777777" w:rsidR="0012325D" w:rsidRDefault="00000000">
      <w:pPr>
        <w:pStyle w:val="ListParagraph"/>
        <w:numPr>
          <w:ilvl w:val="0"/>
          <w:numId w:val="2"/>
        </w:numPr>
        <w:spacing w:before="40" w:after="40"/>
      </w:pPr>
      <w:r>
        <w:t>Giving decision makers easy access to data, sometimes in real time.</w:t>
      </w:r>
    </w:p>
    <w:p w14:paraId="1CE4DB7E" w14:textId="77777777" w:rsidR="0012325D" w:rsidRDefault="00000000">
      <w:pPr>
        <w:pStyle w:val="ListParagraph"/>
        <w:numPr>
          <w:ilvl w:val="0"/>
          <w:numId w:val="2"/>
        </w:numPr>
        <w:spacing w:before="40" w:after="40"/>
      </w:pPr>
      <w:r>
        <w:t>Letting people explore and work with the data themselves.</w:t>
      </w:r>
    </w:p>
    <w:p w14:paraId="12C52C7F" w14:textId="77777777" w:rsidR="0012325D" w:rsidRDefault="00000000">
      <w:pPr>
        <w:pStyle w:val="ListParagraph"/>
        <w:numPr>
          <w:ilvl w:val="0"/>
          <w:numId w:val="2"/>
        </w:numPr>
        <w:spacing w:before="40" w:after="40"/>
      </w:pPr>
      <w:r>
        <w:t>Turning raw data into useful information that leads to smart decisions.</w:t>
      </w:r>
    </w:p>
    <w:p w14:paraId="3148AEB2" w14:textId="77777777" w:rsidR="0012325D" w:rsidRDefault="00000000">
      <w:pPr>
        <w:spacing w:before="60" w:after="80"/>
        <w:jc w:val="both"/>
      </w:pPr>
      <w:r>
        <w:t>The basic process of BI goes like this:</w:t>
      </w:r>
    </w:p>
    <w:p w14:paraId="4C62C319" w14:textId="77777777" w:rsidR="0012325D" w:rsidRDefault="00000000">
      <w:pPr>
        <w:spacing w:before="80" w:after="80"/>
        <w:jc w:val="center"/>
      </w:pPr>
      <w:r>
        <w:rPr>
          <w:rFonts w:ascii="Courier New" w:eastAsia="Courier New" w:hAnsi="Courier New" w:cs="Courier New"/>
          <w:b/>
          <w:bCs/>
          <w:color w:val="2E74B5"/>
          <w:sz w:val="24"/>
          <w:szCs w:val="24"/>
        </w:rPr>
        <w:t>Data  -&gt;  Information  -&gt;  Decision  -&gt;  Action</w:t>
      </w:r>
    </w:p>
    <w:p w14:paraId="03E36729" w14:textId="77777777" w:rsidR="0012325D" w:rsidRDefault="00000000">
      <w:pPr>
        <w:spacing w:before="60" w:after="80"/>
        <w:jc w:val="both"/>
      </w:pPr>
      <w:r>
        <w:t>BI uses historical data (what happened in the past) and current data (what is happening now) to help managers understand situations and plan better for the future.</w:t>
      </w:r>
    </w:p>
    <w:p w14:paraId="45F9318A" w14:textId="77777777" w:rsidR="0012325D" w:rsidRDefault="0012325D">
      <w:pPr>
        <w:spacing w:before="40" w:after="40"/>
      </w:pPr>
    </w:p>
    <w:p w14:paraId="1A2B3C01" w14:textId="77777777" w:rsidR="0012325D" w:rsidRDefault="00000000">
      <w:pPr>
        <w:pStyle w:val="Heading1"/>
        <w:pBdr>
          <w:bottom w:val="single" w:sz="4" w:space="4" w:color="1F3864"/>
        </w:pBdr>
        <w:spacing w:before="320" w:after="120"/>
      </w:pPr>
      <w:r>
        <w:rPr>
          <w:b/>
          <w:bCs/>
          <w:color w:val="1F3864"/>
        </w:rPr>
        <w:t>Assignment-01</w:t>
      </w:r>
    </w:p>
    <w:p w14:paraId="1A2B3C02" w14:textId="77777777" w:rsidR="0012325D" w:rsidRDefault="00000000">
      <w:pPr>
        <w:pStyle w:val="ListParagraph"/>
        <w:numPr>
          <w:ilvl w:val="0"/>
          <w:numId w:val="2"/>
        </w:numPr>
        <w:spacing w:before="40" w:after="40"/>
      </w:pPr>
      <w:r>
        <w:t>List three of the terms that have been predecessors of analytics.</w:t>
      </w:r>
    </w:p>
    <w:p w14:paraId="1A2B3C03" w14:textId="77777777" w:rsidR="0012325D" w:rsidRDefault="00000000">
      <w:pPr>
        <w:pStyle w:val="ListParagraph"/>
        <w:numPr>
          <w:ilvl w:val="0"/>
          <w:numId w:val="2"/>
        </w:numPr>
        <w:spacing w:before="40" w:after="40"/>
      </w:pPr>
      <w:r>
        <w:t>What was the primary difference between the systems called MIS, DSS, and Executive Support Systems?</w:t>
      </w:r>
    </w:p>
    <w:p w14:paraId="1A2B3C05" w14:textId="72BB546F" w:rsidR="0012325D" w:rsidRDefault="00000000" w:rsidP="00E824ED">
      <w:pPr>
        <w:pStyle w:val="ListParagraph"/>
        <w:numPr>
          <w:ilvl w:val="0"/>
          <w:numId w:val="2"/>
        </w:numPr>
        <w:spacing w:before="40" w:after="40"/>
      </w:pPr>
      <w:r>
        <w:t>Did DSS evolve into BI or vice versa?</w:t>
      </w:r>
    </w:p>
    <w:p w14:paraId="03EE43F8" w14:textId="77777777" w:rsidR="0012325D" w:rsidRDefault="00000000">
      <w:pPr>
        <w:pStyle w:val="Heading1"/>
        <w:pBdr>
          <w:bottom w:val="single" w:sz="4" w:space="4" w:color="1F3864"/>
        </w:pBdr>
        <w:spacing w:before="320" w:after="120"/>
      </w:pPr>
      <w:r>
        <w:rPr>
          <w:b/>
          <w:bCs/>
          <w:color w:val="1F3864"/>
        </w:rPr>
        <w:t>9. The Architecture of Business Intelligence</w:t>
      </w:r>
    </w:p>
    <w:p w14:paraId="66B2237C" w14:textId="77777777" w:rsidR="0012325D" w:rsidRDefault="00000000">
      <w:pPr>
        <w:spacing w:before="60" w:after="80"/>
        <w:jc w:val="both"/>
      </w:pPr>
      <w:r>
        <w:t>The BI architecture shows all the parts that work together to make Business Intelligence possible. Think of it as a map of how data travels from its source to a business decision.</w:t>
      </w:r>
    </w:p>
    <w:p w14:paraId="037FF762" w14:textId="644DE56B" w:rsidR="00E824ED" w:rsidRDefault="00E824ED" w:rsidP="00E824ED">
      <w:r w:rsidRPr="00E824ED">
        <w:drawing>
          <wp:inline distT="0" distB="0" distL="0" distR="0" wp14:anchorId="1B67386D" wp14:editId="018ECC54">
            <wp:extent cx="6400800" cy="2933700"/>
            <wp:effectExtent l="0" t="0" r="0" b="0"/>
            <wp:docPr id="37898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81171" name=""/>
                    <pic:cNvPicPr/>
                  </pic:nvPicPr>
                  <pic:blipFill>
                    <a:blip r:embed="rId15"/>
                    <a:stretch>
                      <a:fillRect/>
                    </a:stretch>
                  </pic:blipFill>
                  <pic:spPr>
                    <a:xfrm>
                      <a:off x="0" y="0"/>
                      <a:ext cx="6400800" cy="2933700"/>
                    </a:xfrm>
                    <a:prstGeom prst="rect">
                      <a:avLst/>
                    </a:prstGeom>
                  </pic:spPr>
                </pic:pic>
              </a:graphicData>
            </a:graphic>
          </wp:inline>
        </w:drawing>
      </w:r>
    </w:p>
    <w:p w14:paraId="0E658DC7" w14:textId="77777777" w:rsidR="00E824ED" w:rsidRPr="00E824ED" w:rsidRDefault="00E824ED" w:rsidP="00E824ED"/>
    <w:p w14:paraId="227E5A57" w14:textId="77777777" w:rsidR="0012325D" w:rsidRDefault="00000000">
      <w:pPr>
        <w:spacing w:before="120" w:after="60"/>
        <w:jc w:val="center"/>
      </w:pPr>
      <w:r>
        <w:rPr>
          <w:noProof/>
        </w:rPr>
        <w:lastRenderedPageBreak/>
        <w:drawing>
          <wp:inline distT="0" distB="0" distL="0" distR="0" wp14:anchorId="7D5448E8" wp14:editId="257DEA2A">
            <wp:extent cx="4572000" cy="3619500"/>
            <wp:effectExtent l="0" t="0" r="0" b="0"/>
            <wp:docPr id="394072882" name="Picture 394072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3619500"/>
                    </a:xfrm>
                    <a:prstGeom prst="rect">
                      <a:avLst/>
                    </a:prstGeom>
                  </pic:spPr>
                </pic:pic>
              </a:graphicData>
            </a:graphic>
          </wp:inline>
        </w:drawing>
      </w:r>
    </w:p>
    <w:p w14:paraId="645C9392" w14:textId="77777777" w:rsidR="0012325D" w:rsidRDefault="00000000">
      <w:pPr>
        <w:spacing w:after="120"/>
        <w:jc w:val="center"/>
      </w:pPr>
      <w:r>
        <w:rPr>
          <w:i/>
          <w:iCs/>
          <w:color w:val="666666"/>
          <w:sz w:val="18"/>
          <w:szCs w:val="18"/>
        </w:rPr>
        <w:t>Figure 8: Architecture of Business Intelligence - how data flows from sources through the warehouse to business decisions</w:t>
      </w:r>
    </w:p>
    <w:p w14:paraId="4E962B52" w14:textId="77777777" w:rsidR="0012325D" w:rsidRDefault="0012325D">
      <w:pPr>
        <w:spacing w:before="40" w:after="40"/>
      </w:pPr>
    </w:p>
    <w:p w14:paraId="7208B61D" w14:textId="77777777" w:rsidR="0012325D" w:rsidRDefault="00000000">
      <w:pPr>
        <w:spacing w:before="120" w:after="60"/>
        <w:jc w:val="center"/>
      </w:pPr>
      <w:r>
        <w:rPr>
          <w:noProof/>
        </w:rPr>
        <w:drawing>
          <wp:inline distT="0" distB="0" distL="0" distR="0" wp14:anchorId="6A8D06BA" wp14:editId="3F47F39F">
            <wp:extent cx="4953000" cy="2190750"/>
            <wp:effectExtent l="0" t="0" r="0" b="0"/>
            <wp:docPr id="806615675" name="Picture 806615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2190750"/>
                    </a:xfrm>
                    <a:prstGeom prst="rect">
                      <a:avLst/>
                    </a:prstGeom>
                  </pic:spPr>
                </pic:pic>
              </a:graphicData>
            </a:graphic>
          </wp:inline>
        </w:drawing>
      </w:r>
    </w:p>
    <w:p w14:paraId="533F61C2" w14:textId="77777777" w:rsidR="0012325D" w:rsidRDefault="00000000">
      <w:pPr>
        <w:spacing w:after="120"/>
        <w:jc w:val="center"/>
      </w:pPr>
      <w:r>
        <w:rPr>
          <w:i/>
          <w:iCs/>
          <w:color w:val="666666"/>
          <w:sz w:val="18"/>
          <w:szCs w:val="18"/>
        </w:rPr>
        <w:t>Figure 9: BI system showing Data Warehouse Environment, Business Analytics, and Performance and Strategy layers</w:t>
      </w:r>
    </w:p>
    <w:p w14:paraId="4196269E" w14:textId="77777777" w:rsidR="0012325D" w:rsidRDefault="0012325D">
      <w:pPr>
        <w:spacing w:before="40" w:after="40"/>
      </w:pPr>
    </w:p>
    <w:p w14:paraId="2B3C4D01" w14:textId="77777777" w:rsidR="0012325D" w:rsidRDefault="00000000">
      <w:pPr>
        <w:pStyle w:val="Heading1"/>
        <w:pBdr>
          <w:bottom w:val="single" w:sz="4" w:space="4" w:color="1F3864"/>
        </w:pBdr>
        <w:spacing w:before="320" w:after="120"/>
      </w:pPr>
      <w:r>
        <w:rPr>
          <w:b/>
          <w:bCs/>
          <w:color w:val="1F3864"/>
        </w:rPr>
        <w:t>Short Notes</w:t>
      </w:r>
    </w:p>
    <w:p w14:paraId="2B3C4D02" w14:textId="77777777" w:rsidR="0012325D" w:rsidRDefault="00000000">
      <w:pPr>
        <w:spacing w:before="60" w:after="80"/>
        <w:jc w:val="both"/>
      </w:pPr>
      <w:r>
        <w:t>Write short notes on:</w:t>
      </w:r>
    </w:p>
    <w:p w14:paraId="2B3C4D03" w14:textId="77777777" w:rsidR="0012325D" w:rsidRDefault="00000000">
      <w:pPr>
        <w:pStyle w:val="ListParagraph"/>
        <w:numPr>
          <w:ilvl w:val="0"/>
          <w:numId w:val="2"/>
        </w:numPr>
        <w:spacing w:before="40" w:after="40"/>
      </w:pPr>
      <w:r>
        <w:t>OLAP</w:t>
      </w:r>
    </w:p>
    <w:p w14:paraId="2B3C4D04" w14:textId="77777777" w:rsidR="0012325D" w:rsidRDefault="00000000">
      <w:pPr>
        <w:pStyle w:val="ListParagraph"/>
        <w:numPr>
          <w:ilvl w:val="0"/>
          <w:numId w:val="2"/>
        </w:numPr>
        <w:spacing w:before="40" w:after="40"/>
      </w:pPr>
      <w:r>
        <w:t>OLTP</w:t>
      </w:r>
    </w:p>
    <w:p w14:paraId="2B3C4D05" w14:textId="77777777" w:rsidR="0012325D" w:rsidRDefault="00000000">
      <w:pPr>
        <w:pStyle w:val="ListParagraph"/>
        <w:numPr>
          <w:ilvl w:val="0"/>
          <w:numId w:val="2"/>
        </w:numPr>
        <w:spacing w:before="40" w:after="40"/>
      </w:pPr>
      <w:r>
        <w:t>SCM/CRM</w:t>
      </w:r>
    </w:p>
    <w:p w14:paraId="2B3C4D06" w14:textId="77777777" w:rsidR="0012325D" w:rsidRDefault="00000000">
      <w:pPr>
        <w:spacing w:before="60" w:after="80"/>
        <w:jc w:val="both"/>
      </w:pPr>
      <w:r>
        <w:t>Case Study (Chapter 1): 1.1, 1.2, 1.3, 1.4, and 1.5</w:t>
      </w:r>
    </w:p>
    <w:p w14:paraId="2B3C4D07" w14:textId="77777777" w:rsidR="0012325D" w:rsidRDefault="00000000">
      <w:pPr>
        <w:pStyle w:val="Heading1"/>
        <w:pBdr>
          <w:bottom w:val="single" w:sz="4" w:space="4" w:color="1F3864"/>
        </w:pBdr>
        <w:spacing w:before="320" w:after="120"/>
      </w:pPr>
      <w:r>
        <w:rPr>
          <w:b/>
          <w:bCs/>
          <w:color w:val="1F3864"/>
        </w:rPr>
        <w:lastRenderedPageBreak/>
        <w:t>Self Study</w:t>
      </w:r>
    </w:p>
    <w:p w14:paraId="2B3C4D08" w14:textId="77777777" w:rsidR="0012325D" w:rsidRDefault="00000000">
      <w:pPr>
        <w:pStyle w:val="ListParagraph"/>
        <w:numPr>
          <w:ilvl w:val="0"/>
          <w:numId w:val="1"/>
        </w:numPr>
        <w:spacing w:before="40" w:after="40"/>
      </w:pPr>
      <w:r>
        <w:t>Is it a good idea to follow a hierarchy of descriptive and predictive analytics before applying prescriptive analytics?</w:t>
      </w:r>
    </w:p>
    <w:p w14:paraId="2B3C4D09" w14:textId="77777777" w:rsidR="0012325D" w:rsidRDefault="00000000">
      <w:pPr>
        <w:pStyle w:val="ListParagraph"/>
        <w:numPr>
          <w:ilvl w:val="0"/>
          <w:numId w:val="1"/>
        </w:numPr>
        <w:spacing w:before="40" w:after="40"/>
      </w:pPr>
      <w:r>
        <w:t>How can analytics aid in objective decision making?</w:t>
      </w:r>
    </w:p>
    <w:p w14:paraId="2B3C4D10" w14:textId="77777777" w:rsidR="0012325D" w:rsidRDefault="0012325D">
      <w:pPr>
        <w:spacing w:before="40" w:after="40"/>
      </w:pPr>
    </w:p>
    <w:p w14:paraId="38545EC1" w14:textId="77777777" w:rsidR="0012325D" w:rsidRDefault="00000000">
      <w:pPr>
        <w:pStyle w:val="Heading1"/>
        <w:pBdr>
          <w:bottom w:val="single" w:sz="4" w:space="4" w:color="1F3864"/>
        </w:pBdr>
        <w:spacing w:before="320" w:after="120"/>
      </w:pPr>
      <w:r>
        <w:rPr>
          <w:b/>
          <w:bCs/>
          <w:color w:val="1F3864"/>
        </w:rPr>
        <w:t>10. Big Data: The 4 Vs</w:t>
      </w:r>
    </w:p>
    <w:p w14:paraId="17C3E669" w14:textId="77777777" w:rsidR="0012325D" w:rsidRDefault="00000000">
      <w:pPr>
        <w:spacing w:before="60" w:after="80"/>
        <w:jc w:val="both"/>
      </w:pPr>
      <w:r>
        <w:t>Big Data is described by four main characteristics, often called the "4 Vs":</w:t>
      </w:r>
    </w:p>
    <w:p w14:paraId="09B0705D" w14:textId="77777777" w:rsidR="00E824ED" w:rsidRDefault="00E824ED">
      <w:pPr>
        <w:spacing w:before="60" w:after="80"/>
        <w:jc w:val="both"/>
      </w:pPr>
      <w:r w:rsidRPr="00E824ED">
        <w:drawing>
          <wp:inline distT="0" distB="0" distL="0" distR="0" wp14:anchorId="6CD53070" wp14:editId="3966B0B2">
            <wp:extent cx="6400800" cy="2596515"/>
            <wp:effectExtent l="0" t="0" r="0" b="0"/>
            <wp:docPr id="159713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39132" name=""/>
                    <pic:cNvPicPr/>
                  </pic:nvPicPr>
                  <pic:blipFill>
                    <a:blip r:embed="rId18"/>
                    <a:stretch>
                      <a:fillRect/>
                    </a:stretch>
                  </pic:blipFill>
                  <pic:spPr>
                    <a:xfrm>
                      <a:off x="0" y="0"/>
                      <a:ext cx="6400800" cy="2596515"/>
                    </a:xfrm>
                    <a:prstGeom prst="rect">
                      <a:avLst/>
                    </a:prstGeom>
                  </pic:spPr>
                </pic:pic>
              </a:graphicData>
            </a:graphic>
          </wp:inline>
        </w:drawing>
      </w:r>
    </w:p>
    <w:p w14:paraId="254D3ED2" w14:textId="33958231" w:rsidR="0012325D" w:rsidRDefault="00000000">
      <w:pPr>
        <w:spacing w:before="60" w:after="80"/>
        <w:jc w:val="both"/>
      </w:pPr>
      <w:r>
        <w:t>Together, these four features create the challenge - and the opportunity - of Big Data. When handled well, Big Data connects to Business Intelligence and Analytics to create smarter decisions.</w:t>
      </w:r>
    </w:p>
    <w:p w14:paraId="1F6FC7A5" w14:textId="77777777" w:rsidR="0012325D" w:rsidRDefault="00000000">
      <w:pPr>
        <w:spacing w:before="120" w:after="60"/>
        <w:jc w:val="center"/>
      </w:pPr>
      <w:r>
        <w:rPr>
          <w:noProof/>
        </w:rPr>
        <w:drawing>
          <wp:inline distT="0" distB="0" distL="0" distR="0" wp14:anchorId="465A03BC" wp14:editId="064E2F7F">
            <wp:extent cx="3810000" cy="2952750"/>
            <wp:effectExtent l="0" t="0" r="0" b="0"/>
            <wp:docPr id="609043186" name="Picture 60904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810000" cy="2952750"/>
                    </a:xfrm>
                    <a:prstGeom prst="rect">
                      <a:avLst/>
                    </a:prstGeom>
                  </pic:spPr>
                </pic:pic>
              </a:graphicData>
            </a:graphic>
          </wp:inline>
        </w:drawing>
      </w:r>
    </w:p>
    <w:p w14:paraId="1E4AD81D" w14:textId="77777777" w:rsidR="0012325D" w:rsidRDefault="00000000">
      <w:pPr>
        <w:spacing w:after="120"/>
        <w:jc w:val="center"/>
      </w:pPr>
      <w:r>
        <w:rPr>
          <w:i/>
          <w:iCs/>
          <w:color w:val="666666"/>
          <w:sz w:val="18"/>
          <w:szCs w:val="18"/>
        </w:rPr>
        <w:t>Figure 10: The Big Data context - Volume, Velocity, Variety, and Veracity feeding into Business Intelligence and Analytics</w:t>
      </w:r>
    </w:p>
    <w:p w14:paraId="38519BD7" w14:textId="77777777" w:rsidR="0012325D" w:rsidRDefault="0012325D">
      <w:pPr>
        <w:spacing w:before="40" w:after="40"/>
      </w:pPr>
    </w:p>
    <w:p w14:paraId="2DD44FA3" w14:textId="77777777" w:rsidR="0012325D" w:rsidRDefault="00000000">
      <w:pPr>
        <w:pStyle w:val="Heading1"/>
        <w:pBdr>
          <w:bottom w:val="single" w:sz="4" w:space="4" w:color="1F3864"/>
        </w:pBdr>
        <w:spacing w:before="320" w:after="120"/>
      </w:pPr>
      <w:r>
        <w:rPr>
          <w:b/>
          <w:bCs/>
          <w:color w:val="1F3864"/>
        </w:rPr>
        <w:lastRenderedPageBreak/>
        <w:t>11. The Analytics Ecosystem</w:t>
      </w:r>
    </w:p>
    <w:p w14:paraId="6C40977E" w14:textId="50D35C1A" w:rsidR="0012325D" w:rsidRDefault="00000000" w:rsidP="00E824ED">
      <w:pPr>
        <w:spacing w:before="60" w:after="80"/>
        <w:jc w:val="both"/>
      </w:pPr>
      <w:r>
        <w:t>An analytics ecosystem is the full network of people, organizations, and tools that work together around a data-driven organization. It is not just about software - it includes many different players.</w:t>
      </w:r>
    </w:p>
    <w:p w14:paraId="1F5285DE" w14:textId="77777777" w:rsidR="00E824ED" w:rsidRDefault="00E824ED" w:rsidP="00E824ED">
      <w:pPr>
        <w:spacing w:before="60" w:after="80"/>
        <w:jc w:val="both"/>
      </w:pPr>
    </w:p>
    <w:tbl>
      <w:tblPr>
        <w:tblStyle w:val="GridTable6Colorful-Accent5"/>
        <w:tblW w:w="0" w:type="auto"/>
        <w:tblLook w:val="04A0" w:firstRow="1" w:lastRow="0" w:firstColumn="1" w:lastColumn="0" w:noHBand="0" w:noVBand="1"/>
      </w:tblPr>
      <w:tblGrid>
        <w:gridCol w:w="3664"/>
        <w:gridCol w:w="3199"/>
        <w:gridCol w:w="3207"/>
      </w:tblGrid>
      <w:tr w:rsidR="00E824ED" w:rsidRPr="00E824ED" w14:paraId="516A4FDD" w14:textId="77777777" w:rsidTr="00E824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E855B8" w14:textId="77777777" w:rsidR="00E824ED" w:rsidRPr="00E824ED" w:rsidRDefault="00E824ED" w:rsidP="00E824ED">
            <w:pPr>
              <w:spacing w:before="60" w:after="80"/>
            </w:pPr>
            <w:r w:rsidRPr="00E824ED">
              <w:t>Component</w:t>
            </w:r>
          </w:p>
        </w:tc>
        <w:tc>
          <w:tcPr>
            <w:tcW w:w="0" w:type="auto"/>
            <w:hideMark/>
          </w:tcPr>
          <w:p w14:paraId="012D24DA" w14:textId="77777777" w:rsidR="00E824ED" w:rsidRPr="00E824ED" w:rsidRDefault="00E824ED" w:rsidP="00E824ED">
            <w:pPr>
              <w:spacing w:before="60" w:after="80"/>
              <w:cnfStyle w:val="100000000000" w:firstRow="1" w:lastRow="0" w:firstColumn="0" w:lastColumn="0" w:oddVBand="0" w:evenVBand="0" w:oddHBand="0" w:evenHBand="0" w:firstRowFirstColumn="0" w:firstRowLastColumn="0" w:lastRowFirstColumn="0" w:lastRowLastColumn="0"/>
            </w:pPr>
            <w:r w:rsidRPr="00E824ED">
              <w:t>What It Means</w:t>
            </w:r>
          </w:p>
        </w:tc>
        <w:tc>
          <w:tcPr>
            <w:tcW w:w="0" w:type="auto"/>
            <w:hideMark/>
          </w:tcPr>
          <w:p w14:paraId="3BEB6ABB" w14:textId="77777777" w:rsidR="00E824ED" w:rsidRPr="00E824ED" w:rsidRDefault="00E824ED" w:rsidP="00E824ED">
            <w:pPr>
              <w:spacing w:before="60" w:after="80"/>
              <w:cnfStyle w:val="100000000000" w:firstRow="1" w:lastRow="0" w:firstColumn="0" w:lastColumn="0" w:oddVBand="0" w:evenVBand="0" w:oddHBand="0" w:evenHBand="0" w:firstRowFirstColumn="0" w:firstRowLastColumn="0" w:lastRowFirstColumn="0" w:lastRowLastColumn="0"/>
            </w:pPr>
            <w:r w:rsidRPr="00E824ED">
              <w:t>Role/Example</w:t>
            </w:r>
          </w:p>
        </w:tc>
      </w:tr>
      <w:tr w:rsidR="00E824ED" w:rsidRPr="00E824ED" w14:paraId="59BA890D" w14:textId="77777777" w:rsidTr="00E82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86C4F9" w14:textId="77777777" w:rsidR="00E824ED" w:rsidRPr="00E824ED" w:rsidRDefault="00E824ED" w:rsidP="00E824ED">
            <w:pPr>
              <w:spacing w:before="60" w:after="80"/>
            </w:pPr>
            <w:r w:rsidRPr="00E824ED">
              <w:t>Analytics User Organization</w:t>
            </w:r>
          </w:p>
        </w:tc>
        <w:tc>
          <w:tcPr>
            <w:tcW w:w="0" w:type="auto"/>
            <w:hideMark/>
          </w:tcPr>
          <w:p w14:paraId="2B3F6FAE" w14:textId="77777777" w:rsidR="00E824ED" w:rsidRPr="00E824ED" w:rsidRDefault="00E824ED" w:rsidP="00E824ED">
            <w:pPr>
              <w:spacing w:before="60" w:after="80"/>
              <w:cnfStyle w:val="000000100000" w:firstRow="0" w:lastRow="0" w:firstColumn="0" w:lastColumn="0" w:oddVBand="0" w:evenVBand="0" w:oddHBand="1" w:evenHBand="0" w:firstRowFirstColumn="0" w:firstRowLastColumn="0" w:lastRowFirstColumn="0" w:lastRowLastColumn="0"/>
            </w:pPr>
            <w:r w:rsidRPr="00E824ED">
              <w:t>The business using data</w:t>
            </w:r>
          </w:p>
        </w:tc>
        <w:tc>
          <w:tcPr>
            <w:tcW w:w="0" w:type="auto"/>
            <w:hideMark/>
          </w:tcPr>
          <w:p w14:paraId="3BAC3D5A" w14:textId="77777777" w:rsidR="00E824ED" w:rsidRPr="00E824ED" w:rsidRDefault="00E824ED" w:rsidP="00E824ED">
            <w:pPr>
              <w:spacing w:before="60" w:after="80"/>
              <w:cnfStyle w:val="000000100000" w:firstRow="0" w:lastRow="0" w:firstColumn="0" w:lastColumn="0" w:oddVBand="0" w:evenVBand="0" w:oddHBand="1" w:evenHBand="0" w:firstRowFirstColumn="0" w:firstRowLastColumn="0" w:lastRowFirstColumn="0" w:lastRowLastColumn="0"/>
            </w:pPr>
            <w:r w:rsidRPr="00E824ED">
              <w:t>Center of the ecosystem</w:t>
            </w:r>
          </w:p>
        </w:tc>
      </w:tr>
      <w:tr w:rsidR="00E824ED" w:rsidRPr="00E824ED" w14:paraId="42516469" w14:textId="77777777" w:rsidTr="00E824ED">
        <w:tc>
          <w:tcPr>
            <w:cnfStyle w:val="001000000000" w:firstRow="0" w:lastRow="0" w:firstColumn="1" w:lastColumn="0" w:oddVBand="0" w:evenVBand="0" w:oddHBand="0" w:evenHBand="0" w:firstRowFirstColumn="0" w:firstRowLastColumn="0" w:lastRowFirstColumn="0" w:lastRowLastColumn="0"/>
            <w:tcW w:w="0" w:type="auto"/>
            <w:hideMark/>
          </w:tcPr>
          <w:p w14:paraId="64288C04" w14:textId="77777777" w:rsidR="00E824ED" w:rsidRPr="00E824ED" w:rsidRDefault="00E824ED" w:rsidP="00E824ED">
            <w:pPr>
              <w:spacing w:before="60" w:after="80"/>
            </w:pPr>
            <w:r w:rsidRPr="00E824ED">
              <w:t>Data Generation Infrastructure Providers</w:t>
            </w:r>
          </w:p>
        </w:tc>
        <w:tc>
          <w:tcPr>
            <w:tcW w:w="0" w:type="auto"/>
            <w:hideMark/>
          </w:tcPr>
          <w:p w14:paraId="02905C8F" w14:textId="77777777" w:rsidR="00E824ED" w:rsidRPr="00E824ED" w:rsidRDefault="00E824ED" w:rsidP="00E824ED">
            <w:pPr>
              <w:spacing w:before="60" w:after="80"/>
              <w:cnfStyle w:val="000000000000" w:firstRow="0" w:lastRow="0" w:firstColumn="0" w:lastColumn="0" w:oddVBand="0" w:evenVBand="0" w:oddHBand="0" w:evenHBand="0" w:firstRowFirstColumn="0" w:firstRowLastColumn="0" w:lastRowFirstColumn="0" w:lastRowLastColumn="0"/>
            </w:pPr>
            <w:r w:rsidRPr="00E824ED">
              <w:t>Tools/systems that create and collect data</w:t>
            </w:r>
          </w:p>
        </w:tc>
        <w:tc>
          <w:tcPr>
            <w:tcW w:w="0" w:type="auto"/>
            <w:hideMark/>
          </w:tcPr>
          <w:p w14:paraId="773B8B06" w14:textId="77777777" w:rsidR="00E824ED" w:rsidRPr="00E824ED" w:rsidRDefault="00E824ED" w:rsidP="00E824ED">
            <w:pPr>
              <w:spacing w:before="60" w:after="80"/>
              <w:cnfStyle w:val="000000000000" w:firstRow="0" w:lastRow="0" w:firstColumn="0" w:lastColumn="0" w:oddVBand="0" w:evenVBand="0" w:oddHBand="0" w:evenHBand="0" w:firstRowFirstColumn="0" w:firstRowLastColumn="0" w:lastRowFirstColumn="0" w:lastRowLastColumn="0"/>
            </w:pPr>
            <w:r w:rsidRPr="00E824ED">
              <w:t>Sensors, websites, social media platforms</w:t>
            </w:r>
          </w:p>
        </w:tc>
      </w:tr>
      <w:tr w:rsidR="00E824ED" w:rsidRPr="00E824ED" w14:paraId="33781070" w14:textId="77777777" w:rsidTr="00E82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85EB08" w14:textId="77777777" w:rsidR="00E824ED" w:rsidRPr="00E824ED" w:rsidRDefault="00E824ED" w:rsidP="00E824ED">
            <w:pPr>
              <w:spacing w:before="60" w:after="80"/>
            </w:pPr>
            <w:r w:rsidRPr="00E824ED">
              <w:t>Data Management Infrastructure Providers</w:t>
            </w:r>
          </w:p>
        </w:tc>
        <w:tc>
          <w:tcPr>
            <w:tcW w:w="0" w:type="auto"/>
            <w:hideMark/>
          </w:tcPr>
          <w:p w14:paraId="77967868" w14:textId="77777777" w:rsidR="00E824ED" w:rsidRPr="00E824ED" w:rsidRDefault="00E824ED" w:rsidP="00E824ED">
            <w:pPr>
              <w:spacing w:before="60" w:after="80"/>
              <w:cnfStyle w:val="000000100000" w:firstRow="0" w:lastRow="0" w:firstColumn="0" w:lastColumn="0" w:oddVBand="0" w:evenVBand="0" w:oddHBand="1" w:evenHBand="0" w:firstRowFirstColumn="0" w:firstRowLastColumn="0" w:lastRowFirstColumn="0" w:lastRowLastColumn="0"/>
            </w:pPr>
            <w:r w:rsidRPr="00E824ED">
              <w:t>Keep data stored and organized</w:t>
            </w:r>
          </w:p>
        </w:tc>
        <w:tc>
          <w:tcPr>
            <w:tcW w:w="0" w:type="auto"/>
            <w:hideMark/>
          </w:tcPr>
          <w:p w14:paraId="62961A33" w14:textId="77777777" w:rsidR="00E824ED" w:rsidRPr="00E824ED" w:rsidRDefault="00E824ED" w:rsidP="00E824ED">
            <w:pPr>
              <w:spacing w:before="60" w:after="80"/>
              <w:cnfStyle w:val="000000100000" w:firstRow="0" w:lastRow="0" w:firstColumn="0" w:lastColumn="0" w:oddVBand="0" w:evenVBand="0" w:oddHBand="1" w:evenHBand="0" w:firstRowFirstColumn="0" w:firstRowLastColumn="0" w:lastRowFirstColumn="0" w:lastRowLastColumn="0"/>
            </w:pPr>
            <w:r w:rsidRPr="00E824ED">
              <w:t>Database systems</w:t>
            </w:r>
          </w:p>
        </w:tc>
      </w:tr>
      <w:tr w:rsidR="00E824ED" w:rsidRPr="00E824ED" w14:paraId="069D6F60" w14:textId="77777777" w:rsidTr="00E824ED">
        <w:tc>
          <w:tcPr>
            <w:cnfStyle w:val="001000000000" w:firstRow="0" w:lastRow="0" w:firstColumn="1" w:lastColumn="0" w:oddVBand="0" w:evenVBand="0" w:oddHBand="0" w:evenHBand="0" w:firstRowFirstColumn="0" w:firstRowLastColumn="0" w:lastRowFirstColumn="0" w:lastRowLastColumn="0"/>
            <w:tcW w:w="0" w:type="auto"/>
            <w:hideMark/>
          </w:tcPr>
          <w:p w14:paraId="201B6079" w14:textId="77777777" w:rsidR="00E824ED" w:rsidRPr="00E824ED" w:rsidRDefault="00E824ED" w:rsidP="00E824ED">
            <w:pPr>
              <w:spacing w:before="60" w:after="80"/>
            </w:pPr>
            <w:r w:rsidRPr="00E824ED">
              <w:t>Data Warehouse Providers</w:t>
            </w:r>
          </w:p>
        </w:tc>
        <w:tc>
          <w:tcPr>
            <w:tcW w:w="0" w:type="auto"/>
            <w:hideMark/>
          </w:tcPr>
          <w:p w14:paraId="5550B5E2" w14:textId="77777777" w:rsidR="00E824ED" w:rsidRPr="00E824ED" w:rsidRDefault="00E824ED" w:rsidP="00E824ED">
            <w:pPr>
              <w:spacing w:before="60" w:after="80"/>
              <w:cnfStyle w:val="000000000000" w:firstRow="0" w:lastRow="0" w:firstColumn="0" w:lastColumn="0" w:oddVBand="0" w:evenVBand="0" w:oddHBand="0" w:evenHBand="0" w:firstRowFirstColumn="0" w:firstRowLastColumn="0" w:lastRowFirstColumn="0" w:lastRowLastColumn="0"/>
            </w:pPr>
            <w:r w:rsidRPr="00E824ED">
              <w:t>Store large amounts of cleaned data</w:t>
            </w:r>
          </w:p>
        </w:tc>
        <w:tc>
          <w:tcPr>
            <w:tcW w:w="0" w:type="auto"/>
            <w:hideMark/>
          </w:tcPr>
          <w:p w14:paraId="145E7439" w14:textId="77777777" w:rsidR="00E824ED" w:rsidRPr="00E824ED" w:rsidRDefault="00E824ED" w:rsidP="00E824ED">
            <w:pPr>
              <w:spacing w:before="60" w:after="80"/>
              <w:cnfStyle w:val="000000000000" w:firstRow="0" w:lastRow="0" w:firstColumn="0" w:lastColumn="0" w:oddVBand="0" w:evenVBand="0" w:oddHBand="0" w:evenHBand="0" w:firstRowFirstColumn="0" w:firstRowLastColumn="0" w:lastRowFirstColumn="0" w:lastRowLastColumn="0"/>
            </w:pPr>
            <w:r w:rsidRPr="00E824ED">
              <w:t>Central repositories for analysis</w:t>
            </w:r>
          </w:p>
        </w:tc>
      </w:tr>
      <w:tr w:rsidR="00E824ED" w:rsidRPr="00E824ED" w14:paraId="2D467103" w14:textId="77777777" w:rsidTr="00E82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C65FFC" w14:textId="77777777" w:rsidR="00E824ED" w:rsidRPr="00E824ED" w:rsidRDefault="00E824ED" w:rsidP="00E824ED">
            <w:pPr>
              <w:spacing w:before="60" w:after="80"/>
            </w:pPr>
            <w:r w:rsidRPr="00E824ED">
              <w:t>Analytics-Focused Software Developers</w:t>
            </w:r>
          </w:p>
        </w:tc>
        <w:tc>
          <w:tcPr>
            <w:tcW w:w="0" w:type="auto"/>
            <w:hideMark/>
          </w:tcPr>
          <w:p w14:paraId="355D2389" w14:textId="77777777" w:rsidR="00E824ED" w:rsidRPr="00E824ED" w:rsidRDefault="00E824ED" w:rsidP="00E824ED">
            <w:pPr>
              <w:spacing w:before="60" w:after="80"/>
              <w:cnfStyle w:val="000000100000" w:firstRow="0" w:lastRow="0" w:firstColumn="0" w:lastColumn="0" w:oddVBand="0" w:evenVBand="0" w:oddHBand="1" w:evenHBand="0" w:firstRowFirstColumn="0" w:firstRowLastColumn="0" w:lastRowFirstColumn="0" w:lastRowLastColumn="0"/>
            </w:pPr>
            <w:r w:rsidRPr="00E824ED">
              <w:t>Build tools for analyzing data</w:t>
            </w:r>
          </w:p>
        </w:tc>
        <w:tc>
          <w:tcPr>
            <w:tcW w:w="0" w:type="auto"/>
            <w:hideMark/>
          </w:tcPr>
          <w:p w14:paraId="51290234" w14:textId="77777777" w:rsidR="00E824ED" w:rsidRPr="00E824ED" w:rsidRDefault="00E824ED" w:rsidP="00E824ED">
            <w:pPr>
              <w:spacing w:before="60" w:after="80"/>
              <w:cnfStyle w:val="000000100000" w:firstRow="0" w:lastRow="0" w:firstColumn="0" w:lastColumn="0" w:oddVBand="0" w:evenVBand="0" w:oddHBand="1" w:evenHBand="0" w:firstRowFirstColumn="0" w:firstRowLastColumn="0" w:lastRowFirstColumn="0" w:lastRowLastColumn="0"/>
            </w:pPr>
            <w:r w:rsidRPr="00E824ED">
              <w:t>OLAP tools, dashboards</w:t>
            </w:r>
          </w:p>
        </w:tc>
      </w:tr>
      <w:tr w:rsidR="00E824ED" w:rsidRPr="00E824ED" w14:paraId="75123F67" w14:textId="77777777" w:rsidTr="00E824ED">
        <w:tc>
          <w:tcPr>
            <w:cnfStyle w:val="001000000000" w:firstRow="0" w:lastRow="0" w:firstColumn="1" w:lastColumn="0" w:oddVBand="0" w:evenVBand="0" w:oddHBand="0" w:evenHBand="0" w:firstRowFirstColumn="0" w:firstRowLastColumn="0" w:lastRowFirstColumn="0" w:lastRowLastColumn="0"/>
            <w:tcW w:w="0" w:type="auto"/>
            <w:hideMark/>
          </w:tcPr>
          <w:p w14:paraId="026A5E0E" w14:textId="77777777" w:rsidR="00E824ED" w:rsidRPr="00E824ED" w:rsidRDefault="00E824ED" w:rsidP="00E824ED">
            <w:pPr>
              <w:spacing w:before="60" w:after="80"/>
            </w:pPr>
            <w:r w:rsidRPr="00E824ED">
              <w:t>Application Developers</w:t>
            </w:r>
          </w:p>
        </w:tc>
        <w:tc>
          <w:tcPr>
            <w:tcW w:w="0" w:type="auto"/>
            <w:hideMark/>
          </w:tcPr>
          <w:p w14:paraId="45A6EA05" w14:textId="77777777" w:rsidR="00E824ED" w:rsidRPr="00E824ED" w:rsidRDefault="00E824ED" w:rsidP="00E824ED">
            <w:pPr>
              <w:spacing w:before="60" w:after="80"/>
              <w:cnfStyle w:val="000000000000" w:firstRow="0" w:lastRow="0" w:firstColumn="0" w:lastColumn="0" w:oddVBand="0" w:evenVBand="0" w:oddHBand="0" w:evenHBand="0" w:firstRowFirstColumn="0" w:firstRowLastColumn="0" w:lastRowFirstColumn="0" w:lastRowLastColumn="0"/>
            </w:pPr>
            <w:r w:rsidRPr="00E824ED">
              <w:t>Create everyday business software</w:t>
            </w:r>
          </w:p>
        </w:tc>
        <w:tc>
          <w:tcPr>
            <w:tcW w:w="0" w:type="auto"/>
            <w:hideMark/>
          </w:tcPr>
          <w:p w14:paraId="2F6C9EBB" w14:textId="77777777" w:rsidR="00E824ED" w:rsidRPr="00E824ED" w:rsidRDefault="00E824ED" w:rsidP="00E824ED">
            <w:pPr>
              <w:spacing w:before="60" w:after="80"/>
              <w:cnfStyle w:val="000000000000" w:firstRow="0" w:lastRow="0" w:firstColumn="0" w:lastColumn="0" w:oddVBand="0" w:evenVBand="0" w:oddHBand="0" w:evenHBand="0" w:firstRowFirstColumn="0" w:firstRowLastColumn="0" w:lastRowFirstColumn="0" w:lastRowLastColumn="0"/>
            </w:pPr>
            <w:r w:rsidRPr="00E824ED">
              <w:t>ERP, CRM systems</w:t>
            </w:r>
          </w:p>
        </w:tc>
      </w:tr>
      <w:tr w:rsidR="00E824ED" w:rsidRPr="00E824ED" w14:paraId="74F0D6DF" w14:textId="77777777" w:rsidTr="00E82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173998" w14:textId="77777777" w:rsidR="00E824ED" w:rsidRPr="00E824ED" w:rsidRDefault="00E824ED" w:rsidP="00E824ED">
            <w:pPr>
              <w:spacing w:before="60" w:after="80"/>
            </w:pPr>
            <w:r w:rsidRPr="00E824ED">
              <w:t>Academic Institutions &amp; Certification Agencies</w:t>
            </w:r>
          </w:p>
        </w:tc>
        <w:tc>
          <w:tcPr>
            <w:tcW w:w="0" w:type="auto"/>
            <w:hideMark/>
          </w:tcPr>
          <w:p w14:paraId="0E095AB5" w14:textId="77777777" w:rsidR="00E824ED" w:rsidRPr="00E824ED" w:rsidRDefault="00E824ED" w:rsidP="00E824ED">
            <w:pPr>
              <w:spacing w:before="60" w:after="80"/>
              <w:cnfStyle w:val="000000100000" w:firstRow="0" w:lastRow="0" w:firstColumn="0" w:lastColumn="0" w:oddVBand="0" w:evenVBand="0" w:oddHBand="1" w:evenHBand="0" w:firstRowFirstColumn="0" w:firstRowLastColumn="0" w:lastRowFirstColumn="0" w:lastRowLastColumn="0"/>
            </w:pPr>
            <w:r w:rsidRPr="00E824ED">
              <w:t>Train people and set standards</w:t>
            </w:r>
          </w:p>
        </w:tc>
        <w:tc>
          <w:tcPr>
            <w:tcW w:w="0" w:type="auto"/>
            <w:hideMark/>
          </w:tcPr>
          <w:p w14:paraId="17E9871B" w14:textId="77777777" w:rsidR="00E824ED" w:rsidRPr="00E824ED" w:rsidRDefault="00E824ED" w:rsidP="00E824ED">
            <w:pPr>
              <w:spacing w:before="60" w:after="80"/>
              <w:cnfStyle w:val="000000100000" w:firstRow="0" w:lastRow="0" w:firstColumn="0" w:lastColumn="0" w:oddVBand="0" w:evenVBand="0" w:oddHBand="1" w:evenHBand="0" w:firstRowFirstColumn="0" w:firstRowLastColumn="0" w:lastRowFirstColumn="0" w:lastRowLastColumn="0"/>
            </w:pPr>
            <w:r w:rsidRPr="00E824ED">
              <w:t>Universities, training centers</w:t>
            </w:r>
          </w:p>
        </w:tc>
      </w:tr>
      <w:tr w:rsidR="00E824ED" w:rsidRPr="00E824ED" w14:paraId="7606FD11" w14:textId="77777777" w:rsidTr="00E824ED">
        <w:tc>
          <w:tcPr>
            <w:cnfStyle w:val="001000000000" w:firstRow="0" w:lastRow="0" w:firstColumn="1" w:lastColumn="0" w:oddVBand="0" w:evenVBand="0" w:oddHBand="0" w:evenHBand="0" w:firstRowFirstColumn="0" w:firstRowLastColumn="0" w:lastRowFirstColumn="0" w:lastRowLastColumn="0"/>
            <w:tcW w:w="0" w:type="auto"/>
            <w:hideMark/>
          </w:tcPr>
          <w:p w14:paraId="56700E77" w14:textId="77777777" w:rsidR="00E824ED" w:rsidRPr="00E824ED" w:rsidRDefault="00E824ED" w:rsidP="00E824ED">
            <w:pPr>
              <w:spacing w:before="60" w:after="80"/>
            </w:pPr>
            <w:r w:rsidRPr="00E824ED">
              <w:t>Regulators &amp; Policy Makers</w:t>
            </w:r>
          </w:p>
        </w:tc>
        <w:tc>
          <w:tcPr>
            <w:tcW w:w="0" w:type="auto"/>
            <w:hideMark/>
          </w:tcPr>
          <w:p w14:paraId="23E7C2F9" w14:textId="77777777" w:rsidR="00E824ED" w:rsidRPr="00E824ED" w:rsidRDefault="00E824ED" w:rsidP="00E824ED">
            <w:pPr>
              <w:spacing w:before="60" w:after="80"/>
              <w:cnfStyle w:val="000000000000" w:firstRow="0" w:lastRow="0" w:firstColumn="0" w:lastColumn="0" w:oddVBand="0" w:evenVBand="0" w:oddHBand="0" w:evenHBand="0" w:firstRowFirstColumn="0" w:firstRowLastColumn="0" w:lastRowFirstColumn="0" w:lastRowLastColumn="0"/>
            </w:pPr>
            <w:r w:rsidRPr="00E824ED">
              <w:t>Create rules for data use</w:t>
            </w:r>
          </w:p>
        </w:tc>
        <w:tc>
          <w:tcPr>
            <w:tcW w:w="0" w:type="auto"/>
            <w:hideMark/>
          </w:tcPr>
          <w:p w14:paraId="0D2F98D6" w14:textId="77777777" w:rsidR="00E824ED" w:rsidRPr="00E824ED" w:rsidRDefault="00E824ED" w:rsidP="00E824ED">
            <w:pPr>
              <w:spacing w:before="60" w:after="80"/>
              <w:cnfStyle w:val="000000000000" w:firstRow="0" w:lastRow="0" w:firstColumn="0" w:lastColumn="0" w:oddVBand="0" w:evenVBand="0" w:oddHBand="0" w:evenHBand="0" w:firstRowFirstColumn="0" w:firstRowLastColumn="0" w:lastRowFirstColumn="0" w:lastRowLastColumn="0"/>
            </w:pPr>
            <w:r w:rsidRPr="00E824ED">
              <w:t>Government agencies</w:t>
            </w:r>
          </w:p>
        </w:tc>
      </w:tr>
      <w:tr w:rsidR="00E824ED" w:rsidRPr="00E824ED" w14:paraId="41A8E2AE" w14:textId="77777777" w:rsidTr="00E82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275F47" w14:textId="77777777" w:rsidR="00E824ED" w:rsidRPr="00E824ED" w:rsidRDefault="00E824ED" w:rsidP="00E824ED">
            <w:pPr>
              <w:spacing w:before="60" w:after="80"/>
            </w:pPr>
            <w:r w:rsidRPr="00E824ED">
              <w:t>Analytics Industry Analysts &amp; Influencers</w:t>
            </w:r>
          </w:p>
        </w:tc>
        <w:tc>
          <w:tcPr>
            <w:tcW w:w="0" w:type="auto"/>
            <w:hideMark/>
          </w:tcPr>
          <w:p w14:paraId="527EE20F" w14:textId="77777777" w:rsidR="00E824ED" w:rsidRPr="00E824ED" w:rsidRDefault="00E824ED" w:rsidP="00E824ED">
            <w:pPr>
              <w:spacing w:before="60" w:after="80"/>
              <w:cnfStyle w:val="000000100000" w:firstRow="0" w:lastRow="0" w:firstColumn="0" w:lastColumn="0" w:oddVBand="0" w:evenVBand="0" w:oddHBand="1" w:evenHBand="0" w:firstRowFirstColumn="0" w:firstRowLastColumn="0" w:lastRowFirstColumn="0" w:lastRowLastColumn="0"/>
            </w:pPr>
            <w:r w:rsidRPr="00E824ED">
              <w:t>Study and share analytics trends</w:t>
            </w:r>
          </w:p>
        </w:tc>
        <w:tc>
          <w:tcPr>
            <w:tcW w:w="0" w:type="auto"/>
            <w:hideMark/>
          </w:tcPr>
          <w:p w14:paraId="68B34D49" w14:textId="77777777" w:rsidR="00E824ED" w:rsidRPr="00E824ED" w:rsidRDefault="00E824ED" w:rsidP="00E824ED">
            <w:pPr>
              <w:spacing w:before="60" w:after="80"/>
              <w:cnfStyle w:val="000000100000" w:firstRow="0" w:lastRow="0" w:firstColumn="0" w:lastColumn="0" w:oddVBand="0" w:evenVBand="0" w:oddHBand="1" w:evenHBand="0" w:firstRowFirstColumn="0" w:firstRowLastColumn="0" w:lastRowFirstColumn="0" w:lastRowLastColumn="0"/>
            </w:pPr>
            <w:r w:rsidRPr="00E824ED">
              <w:t>Market research firms</w:t>
            </w:r>
          </w:p>
        </w:tc>
      </w:tr>
      <w:tr w:rsidR="00E824ED" w:rsidRPr="00E824ED" w14:paraId="2DD5790C" w14:textId="77777777" w:rsidTr="00E824ED">
        <w:tc>
          <w:tcPr>
            <w:cnfStyle w:val="001000000000" w:firstRow="0" w:lastRow="0" w:firstColumn="1" w:lastColumn="0" w:oddVBand="0" w:evenVBand="0" w:oddHBand="0" w:evenHBand="0" w:firstRowFirstColumn="0" w:firstRowLastColumn="0" w:lastRowFirstColumn="0" w:lastRowLastColumn="0"/>
            <w:tcW w:w="0" w:type="auto"/>
            <w:hideMark/>
          </w:tcPr>
          <w:p w14:paraId="070CFC0A" w14:textId="77777777" w:rsidR="00E824ED" w:rsidRPr="00E824ED" w:rsidRDefault="00E824ED" w:rsidP="00E824ED">
            <w:pPr>
              <w:spacing w:before="60" w:after="80"/>
            </w:pPr>
            <w:r w:rsidRPr="00E824ED">
              <w:t>Middleware Providers</w:t>
            </w:r>
          </w:p>
        </w:tc>
        <w:tc>
          <w:tcPr>
            <w:tcW w:w="0" w:type="auto"/>
            <w:hideMark/>
          </w:tcPr>
          <w:p w14:paraId="182DC268" w14:textId="77777777" w:rsidR="00E824ED" w:rsidRPr="00E824ED" w:rsidRDefault="00E824ED" w:rsidP="00E824ED">
            <w:pPr>
              <w:spacing w:before="60" w:after="80"/>
              <w:cnfStyle w:val="000000000000" w:firstRow="0" w:lastRow="0" w:firstColumn="0" w:lastColumn="0" w:oddVBand="0" w:evenVBand="0" w:oddHBand="0" w:evenHBand="0" w:firstRowFirstColumn="0" w:firstRowLastColumn="0" w:lastRowFirstColumn="0" w:lastRowLastColumn="0"/>
            </w:pPr>
            <w:r w:rsidRPr="00E824ED">
              <w:t>Connect different systems with software</w:t>
            </w:r>
          </w:p>
        </w:tc>
        <w:tc>
          <w:tcPr>
            <w:tcW w:w="0" w:type="auto"/>
            <w:hideMark/>
          </w:tcPr>
          <w:p w14:paraId="2E87E128" w14:textId="77777777" w:rsidR="00E824ED" w:rsidRPr="00E824ED" w:rsidRDefault="00E824ED" w:rsidP="00E824ED">
            <w:pPr>
              <w:spacing w:before="60" w:after="80"/>
              <w:cnfStyle w:val="000000000000" w:firstRow="0" w:lastRow="0" w:firstColumn="0" w:lastColumn="0" w:oddVBand="0" w:evenVBand="0" w:oddHBand="0" w:evenHBand="0" w:firstRowFirstColumn="0" w:firstRowLastColumn="0" w:lastRowFirstColumn="0" w:lastRowLastColumn="0"/>
            </w:pPr>
            <w:r w:rsidRPr="00E824ED">
              <w:t>Integration tools</w:t>
            </w:r>
          </w:p>
        </w:tc>
      </w:tr>
      <w:tr w:rsidR="00E824ED" w:rsidRPr="00E824ED" w14:paraId="74B158B8" w14:textId="77777777" w:rsidTr="00E82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91A011" w14:textId="77777777" w:rsidR="00E824ED" w:rsidRPr="00E824ED" w:rsidRDefault="00E824ED" w:rsidP="00E824ED">
            <w:pPr>
              <w:spacing w:before="60" w:after="80"/>
            </w:pPr>
            <w:r w:rsidRPr="00E824ED">
              <w:t>Data Service Providers</w:t>
            </w:r>
          </w:p>
        </w:tc>
        <w:tc>
          <w:tcPr>
            <w:tcW w:w="0" w:type="auto"/>
            <w:hideMark/>
          </w:tcPr>
          <w:p w14:paraId="7AB69CCA" w14:textId="77777777" w:rsidR="00E824ED" w:rsidRPr="00E824ED" w:rsidRDefault="00E824ED" w:rsidP="00E824ED">
            <w:pPr>
              <w:spacing w:before="60" w:after="80"/>
              <w:cnfStyle w:val="000000100000" w:firstRow="0" w:lastRow="0" w:firstColumn="0" w:lastColumn="0" w:oddVBand="0" w:evenVBand="0" w:oddHBand="1" w:evenHBand="0" w:firstRowFirstColumn="0" w:firstRowLastColumn="0" w:lastRowFirstColumn="0" w:lastRowLastColumn="0"/>
            </w:pPr>
            <w:r w:rsidRPr="00E824ED">
              <w:t>Offer data as a service</w:t>
            </w:r>
          </w:p>
        </w:tc>
        <w:tc>
          <w:tcPr>
            <w:tcW w:w="0" w:type="auto"/>
            <w:hideMark/>
          </w:tcPr>
          <w:p w14:paraId="4AA9F1E2" w14:textId="77777777" w:rsidR="00E824ED" w:rsidRPr="00E824ED" w:rsidRDefault="00E824ED" w:rsidP="00E824ED">
            <w:pPr>
              <w:spacing w:before="60" w:after="80"/>
              <w:cnfStyle w:val="000000100000" w:firstRow="0" w:lastRow="0" w:firstColumn="0" w:lastColumn="0" w:oddVBand="0" w:evenVBand="0" w:oddHBand="1" w:evenHBand="0" w:firstRowFirstColumn="0" w:firstRowLastColumn="0" w:lastRowFirstColumn="0" w:lastRowLastColumn="0"/>
            </w:pPr>
            <w:r w:rsidRPr="00E824ED">
              <w:t>External data vendors</w:t>
            </w:r>
          </w:p>
        </w:tc>
      </w:tr>
    </w:tbl>
    <w:p w14:paraId="12AB3295" w14:textId="77777777" w:rsidR="00E824ED" w:rsidRDefault="00E824ED" w:rsidP="00E824ED">
      <w:pPr>
        <w:spacing w:before="60" w:after="80"/>
        <w:jc w:val="both"/>
      </w:pPr>
    </w:p>
    <w:p w14:paraId="0500B26A" w14:textId="77777777" w:rsidR="0012325D" w:rsidRDefault="00000000">
      <w:pPr>
        <w:spacing w:before="120" w:after="60"/>
        <w:jc w:val="center"/>
      </w:pPr>
      <w:r>
        <w:rPr>
          <w:noProof/>
        </w:rPr>
        <w:lastRenderedPageBreak/>
        <w:drawing>
          <wp:inline distT="0" distB="0" distL="0" distR="0" wp14:anchorId="0080D9B5" wp14:editId="6A2C9B91">
            <wp:extent cx="3619500" cy="3714750"/>
            <wp:effectExtent l="0" t="0" r="0" b="0"/>
            <wp:docPr id="25357068" name="Picture 25357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619500" cy="3714750"/>
                    </a:xfrm>
                    <a:prstGeom prst="rect">
                      <a:avLst/>
                    </a:prstGeom>
                  </pic:spPr>
                </pic:pic>
              </a:graphicData>
            </a:graphic>
          </wp:inline>
        </w:drawing>
      </w:r>
    </w:p>
    <w:p w14:paraId="06C946E1" w14:textId="77777777" w:rsidR="0012325D" w:rsidRDefault="00000000">
      <w:pPr>
        <w:spacing w:after="120"/>
        <w:jc w:val="center"/>
      </w:pPr>
      <w:r>
        <w:rPr>
          <w:i/>
          <w:iCs/>
          <w:color w:val="666666"/>
          <w:sz w:val="18"/>
          <w:szCs w:val="18"/>
        </w:rPr>
        <w:t>Figure 11: The Analytics Ecosystem - the network of organizations and providers surrounding an analytics user organization</w:t>
      </w:r>
    </w:p>
    <w:p w14:paraId="72B0EC51" w14:textId="77777777" w:rsidR="0012325D" w:rsidRDefault="0012325D">
      <w:pPr>
        <w:spacing w:before="40" w:after="40"/>
      </w:pPr>
    </w:p>
    <w:tbl>
      <w:tblPr>
        <w:tblStyle w:val="TableGrid"/>
        <w:tblW w:w="0" w:type="auto"/>
        <w:tblInd w:w="1501" w:type="dxa"/>
        <w:tblLook w:val="04A0" w:firstRow="1" w:lastRow="0" w:firstColumn="1" w:lastColumn="0" w:noHBand="0" w:noVBand="1"/>
      </w:tblPr>
      <w:tblGrid>
        <w:gridCol w:w="2478"/>
        <w:gridCol w:w="2662"/>
        <w:gridCol w:w="1921"/>
      </w:tblGrid>
      <w:tr w:rsidR="00EB7E53" w:rsidRPr="00EB7E53" w14:paraId="1351E1CF" w14:textId="77777777" w:rsidTr="00EB7E53">
        <w:tc>
          <w:tcPr>
            <w:tcW w:w="0" w:type="auto"/>
            <w:hideMark/>
          </w:tcPr>
          <w:p w14:paraId="79CF71DE" w14:textId="77777777" w:rsidR="00EB7E53" w:rsidRPr="00EB7E53" w:rsidRDefault="00EB7E53" w:rsidP="00EB7E53">
            <w:pPr>
              <w:spacing w:before="40" w:after="40"/>
              <w:rPr>
                <w:b/>
                <w:bCs/>
              </w:rPr>
            </w:pPr>
            <w:r>
              <w:rPr>
                <w:rFonts w:ascii="Nirmala UI" w:hAnsi="Nirmala UI" w:cs="Nirmala UI" w:hint="cs"/>
                <w:b/>
                <w:bCs/>
                <w:cs/>
              </w:rPr>
              <w:t>অংশ</w:t>
            </w:r>
          </w:p>
        </w:tc>
        <w:tc>
          <w:tcPr>
            <w:tcW w:w="0" w:type="auto"/>
            <w:hideMark/>
          </w:tcPr>
          <w:p w14:paraId="26503F6C" w14:textId="77777777" w:rsidR="00EB7E53" w:rsidRPr="00EB7E53" w:rsidRDefault="00EB7E53" w:rsidP="00EB7E53">
            <w:pPr>
              <w:spacing w:before="40" w:after="40"/>
              <w:rPr>
                <w:b/>
                <w:bCs/>
              </w:rPr>
            </w:pPr>
            <w:r>
              <w:rPr>
                <w:rFonts w:ascii="Nirmala UI" w:hAnsi="Nirmala UI" w:cs="Nirmala UI" w:hint="cs"/>
                <w:b/>
                <w:bCs/>
                <w:cs/>
              </w:rPr>
              <w:t>বাংলায়</w:t>
            </w:r>
            <w:r>
              <w:rPr>
                <w:b/>
                <w:bCs/>
                <w:cs/>
              </w:rPr>
              <w:t xml:space="preserve"> </w:t>
            </w:r>
            <w:r>
              <w:rPr>
                <w:rFonts w:ascii="Nirmala UI" w:hAnsi="Nirmala UI" w:cs="Nirmala UI" w:hint="cs"/>
                <w:b/>
                <w:bCs/>
                <w:cs/>
              </w:rPr>
              <w:t>ব্যাখ্যা</w:t>
            </w:r>
          </w:p>
        </w:tc>
        <w:tc>
          <w:tcPr>
            <w:tcW w:w="0" w:type="auto"/>
            <w:hideMark/>
          </w:tcPr>
          <w:p w14:paraId="6F9DC9C1" w14:textId="77777777" w:rsidR="00EB7E53" w:rsidRPr="00EB7E53" w:rsidRDefault="00EB7E53" w:rsidP="00EB7E53">
            <w:pPr>
              <w:spacing w:before="40" w:after="40"/>
              <w:rPr>
                <w:b/>
                <w:bCs/>
              </w:rPr>
            </w:pPr>
            <w:r>
              <w:rPr>
                <w:rFonts w:ascii="Nirmala UI" w:hAnsi="Nirmala UI" w:cs="Nirmala UI" w:hint="cs"/>
                <w:b/>
                <w:bCs/>
                <w:cs/>
              </w:rPr>
              <w:t>কাজ</w:t>
            </w:r>
          </w:p>
        </w:tc>
      </w:tr>
      <w:tr w:rsidR="00EB7E53" w:rsidRPr="00EB7E53" w14:paraId="6CE3C384" w14:textId="77777777" w:rsidTr="00EB7E53">
        <w:tc>
          <w:tcPr>
            <w:tcW w:w="0" w:type="auto"/>
            <w:hideMark/>
          </w:tcPr>
          <w:p w14:paraId="47507CDE" w14:textId="77777777" w:rsidR="00EB7E53" w:rsidRPr="00EB7E53" w:rsidRDefault="00EB7E53" w:rsidP="00EB7E53">
            <w:pPr>
              <w:spacing w:before="40" w:after="40"/>
            </w:pPr>
            <w:r>
              <w:t>Analytics User Org</w:t>
            </w:r>
          </w:p>
        </w:tc>
        <w:tc>
          <w:tcPr>
            <w:tcW w:w="0" w:type="auto"/>
            <w:hideMark/>
          </w:tcPr>
          <w:p w14:paraId="75D3331A" w14:textId="77777777" w:rsidR="00EB7E53" w:rsidRPr="00EB7E53" w:rsidRDefault="00EB7E53" w:rsidP="00EB7E53">
            <w:pPr>
              <w:spacing w:before="40" w:after="40"/>
            </w:pPr>
            <w:r>
              <w:rPr>
                <w:rFonts w:ascii="Nirmala UI" w:hAnsi="Nirmala UI" w:cs="Nirmala UI" w:hint="cs"/>
                <w:cs/>
              </w:rPr>
              <w:t>ডেটা</w:t>
            </w:r>
            <w:r>
              <w:rPr>
                <w:cs/>
              </w:rPr>
              <w:t xml:space="preserve"> </w:t>
            </w:r>
            <w:r>
              <w:rPr>
                <w:rFonts w:ascii="Nirmala UI" w:hAnsi="Nirmala UI" w:cs="Nirmala UI" w:hint="cs"/>
                <w:cs/>
              </w:rPr>
              <w:t>ব্যবহারকারী</w:t>
            </w:r>
            <w:r>
              <w:rPr>
                <w:cs/>
              </w:rPr>
              <w:t xml:space="preserve"> </w:t>
            </w:r>
            <w:r>
              <w:rPr>
                <w:rFonts w:ascii="Nirmala UI" w:hAnsi="Nirmala UI" w:cs="Nirmala UI" w:hint="cs"/>
                <w:cs/>
              </w:rPr>
              <w:t>প্রতিষ্ঠান</w:t>
            </w:r>
          </w:p>
        </w:tc>
        <w:tc>
          <w:tcPr>
            <w:tcW w:w="0" w:type="auto"/>
            <w:hideMark/>
          </w:tcPr>
          <w:p w14:paraId="425C6036" w14:textId="77777777" w:rsidR="00EB7E53" w:rsidRPr="00EB7E53" w:rsidRDefault="00EB7E53" w:rsidP="00EB7E53">
            <w:pPr>
              <w:spacing w:before="40" w:after="40"/>
            </w:pPr>
            <w:r>
              <w:rPr>
                <w:rFonts w:ascii="Nirmala UI" w:hAnsi="Nirmala UI" w:cs="Nirmala UI" w:hint="cs"/>
                <w:cs/>
              </w:rPr>
              <w:t>সিদ্ধান্ত</w:t>
            </w:r>
            <w:r>
              <w:rPr>
                <w:cs/>
              </w:rPr>
              <w:t xml:space="preserve"> </w:t>
            </w:r>
            <w:r>
              <w:rPr>
                <w:rFonts w:ascii="Nirmala UI" w:hAnsi="Nirmala UI" w:cs="Nirmala UI" w:hint="cs"/>
                <w:cs/>
              </w:rPr>
              <w:t>নেয়</w:t>
            </w:r>
          </w:p>
        </w:tc>
      </w:tr>
      <w:tr w:rsidR="00EB7E53" w:rsidRPr="00EB7E53" w14:paraId="3FDEC788" w14:textId="77777777" w:rsidTr="00EB7E53">
        <w:tc>
          <w:tcPr>
            <w:tcW w:w="0" w:type="auto"/>
            <w:hideMark/>
          </w:tcPr>
          <w:p w14:paraId="78D09F3A" w14:textId="77777777" w:rsidR="00EB7E53" w:rsidRPr="00EB7E53" w:rsidRDefault="00EB7E53" w:rsidP="00EB7E53">
            <w:pPr>
              <w:spacing w:before="40" w:after="40"/>
            </w:pPr>
            <w:r>
              <w:t>Data Generation</w:t>
            </w:r>
          </w:p>
        </w:tc>
        <w:tc>
          <w:tcPr>
            <w:tcW w:w="0" w:type="auto"/>
            <w:hideMark/>
          </w:tcPr>
          <w:p w14:paraId="76797312" w14:textId="77777777" w:rsidR="00EB7E53" w:rsidRPr="00EB7E53" w:rsidRDefault="00EB7E53" w:rsidP="00EB7E53">
            <w:pPr>
              <w:spacing w:before="40" w:after="40"/>
            </w:pPr>
            <w:r>
              <w:rPr>
                <w:rFonts w:ascii="Nirmala UI" w:hAnsi="Nirmala UI" w:cs="Nirmala UI" w:hint="cs"/>
                <w:cs/>
              </w:rPr>
              <w:t>ডেটা</w:t>
            </w:r>
            <w:r>
              <w:rPr>
                <w:cs/>
              </w:rPr>
              <w:t xml:space="preserve"> </w:t>
            </w:r>
            <w:r>
              <w:rPr>
                <w:rFonts w:ascii="Nirmala UI" w:hAnsi="Nirmala UI" w:cs="Nirmala UI" w:hint="cs"/>
                <w:cs/>
              </w:rPr>
              <w:t>তৈরি</w:t>
            </w:r>
          </w:p>
        </w:tc>
        <w:tc>
          <w:tcPr>
            <w:tcW w:w="0" w:type="auto"/>
            <w:hideMark/>
          </w:tcPr>
          <w:p w14:paraId="2C40753F" w14:textId="77777777" w:rsidR="00EB7E53" w:rsidRPr="00EB7E53" w:rsidRDefault="00EB7E53" w:rsidP="00EB7E53">
            <w:pPr>
              <w:spacing w:before="40" w:after="40"/>
            </w:pPr>
            <w:r>
              <w:rPr>
                <w:rFonts w:ascii="Nirmala UI" w:hAnsi="Nirmala UI" w:cs="Nirmala UI" w:hint="cs"/>
                <w:cs/>
              </w:rPr>
              <w:t>সেন্সর</w:t>
            </w:r>
            <w:r>
              <w:t xml:space="preserve">, </w:t>
            </w:r>
            <w:r>
              <w:rPr>
                <w:rFonts w:ascii="Nirmala UI" w:hAnsi="Nirmala UI" w:cs="Nirmala UI" w:hint="cs"/>
                <w:cs/>
              </w:rPr>
              <w:t>অ্যাপ</w:t>
            </w:r>
          </w:p>
        </w:tc>
      </w:tr>
      <w:tr w:rsidR="00EB7E53" w:rsidRPr="00EB7E53" w14:paraId="3A415AE3" w14:textId="77777777" w:rsidTr="00EB7E53">
        <w:tc>
          <w:tcPr>
            <w:tcW w:w="0" w:type="auto"/>
            <w:hideMark/>
          </w:tcPr>
          <w:p w14:paraId="6099777C" w14:textId="77777777" w:rsidR="00EB7E53" w:rsidRPr="00EB7E53" w:rsidRDefault="00EB7E53" w:rsidP="00EB7E53">
            <w:pPr>
              <w:spacing w:before="40" w:after="40"/>
            </w:pPr>
            <w:r>
              <w:t>Data Management</w:t>
            </w:r>
          </w:p>
        </w:tc>
        <w:tc>
          <w:tcPr>
            <w:tcW w:w="0" w:type="auto"/>
            <w:hideMark/>
          </w:tcPr>
          <w:p w14:paraId="7A89AA08" w14:textId="77777777" w:rsidR="00EB7E53" w:rsidRPr="00EB7E53" w:rsidRDefault="00EB7E53" w:rsidP="00EB7E53">
            <w:pPr>
              <w:spacing w:before="40" w:after="40"/>
            </w:pPr>
            <w:r>
              <w:rPr>
                <w:rFonts w:ascii="Nirmala UI" w:hAnsi="Nirmala UI" w:cs="Nirmala UI" w:hint="cs"/>
                <w:cs/>
              </w:rPr>
              <w:t>ডেটা</w:t>
            </w:r>
            <w:r>
              <w:rPr>
                <w:cs/>
              </w:rPr>
              <w:t xml:space="preserve"> </w:t>
            </w:r>
            <w:r>
              <w:rPr>
                <w:rFonts w:ascii="Nirmala UI" w:hAnsi="Nirmala UI" w:cs="Nirmala UI" w:hint="cs"/>
                <w:cs/>
              </w:rPr>
              <w:t>সংগঠন</w:t>
            </w:r>
          </w:p>
        </w:tc>
        <w:tc>
          <w:tcPr>
            <w:tcW w:w="0" w:type="auto"/>
            <w:hideMark/>
          </w:tcPr>
          <w:p w14:paraId="0E4CFAE2" w14:textId="77777777" w:rsidR="00EB7E53" w:rsidRPr="00EB7E53" w:rsidRDefault="00EB7E53" w:rsidP="00EB7E53">
            <w:pPr>
              <w:spacing w:before="40" w:after="40"/>
            </w:pPr>
            <w:r>
              <w:rPr>
                <w:rFonts w:ascii="Nirmala UI" w:hAnsi="Nirmala UI" w:cs="Nirmala UI" w:hint="cs"/>
                <w:cs/>
              </w:rPr>
              <w:t>ডেটাবেস</w:t>
            </w:r>
          </w:p>
        </w:tc>
      </w:tr>
      <w:tr w:rsidR="00EB7E53" w:rsidRPr="00EB7E53" w14:paraId="1A686F99" w14:textId="77777777" w:rsidTr="00EB7E53">
        <w:tc>
          <w:tcPr>
            <w:tcW w:w="0" w:type="auto"/>
            <w:hideMark/>
          </w:tcPr>
          <w:p w14:paraId="78488570" w14:textId="77777777" w:rsidR="00EB7E53" w:rsidRPr="00EB7E53" w:rsidRDefault="00EB7E53" w:rsidP="00EB7E53">
            <w:pPr>
              <w:spacing w:before="40" w:after="40"/>
            </w:pPr>
            <w:r>
              <w:t>Data Warehouse</w:t>
            </w:r>
          </w:p>
        </w:tc>
        <w:tc>
          <w:tcPr>
            <w:tcW w:w="0" w:type="auto"/>
            <w:hideMark/>
          </w:tcPr>
          <w:p w14:paraId="113404C3" w14:textId="77777777" w:rsidR="00EB7E53" w:rsidRPr="00EB7E53" w:rsidRDefault="00EB7E53" w:rsidP="00EB7E53">
            <w:pPr>
              <w:spacing w:before="40" w:after="40"/>
            </w:pPr>
            <w:r>
              <w:rPr>
                <w:rFonts w:ascii="Nirmala UI" w:hAnsi="Nirmala UI" w:cs="Nirmala UI" w:hint="cs"/>
                <w:cs/>
              </w:rPr>
              <w:t>বড়</w:t>
            </w:r>
            <w:r>
              <w:rPr>
                <w:cs/>
              </w:rPr>
              <w:t xml:space="preserve"> </w:t>
            </w:r>
            <w:r>
              <w:rPr>
                <w:rFonts w:ascii="Nirmala UI" w:hAnsi="Nirmala UI" w:cs="Nirmala UI" w:hint="cs"/>
                <w:cs/>
              </w:rPr>
              <w:t>ভাণ্ডার</w:t>
            </w:r>
          </w:p>
        </w:tc>
        <w:tc>
          <w:tcPr>
            <w:tcW w:w="0" w:type="auto"/>
            <w:hideMark/>
          </w:tcPr>
          <w:p w14:paraId="13A7760C" w14:textId="77777777" w:rsidR="00EB7E53" w:rsidRPr="00EB7E53" w:rsidRDefault="00EB7E53" w:rsidP="00EB7E53">
            <w:pPr>
              <w:spacing w:before="40" w:after="40"/>
            </w:pPr>
            <w:r>
              <w:rPr>
                <w:rFonts w:ascii="Nirmala UI" w:hAnsi="Nirmala UI" w:cs="Nirmala UI" w:hint="cs"/>
                <w:cs/>
              </w:rPr>
              <w:t>বিশ্লেষণের</w:t>
            </w:r>
            <w:r>
              <w:rPr>
                <w:cs/>
              </w:rPr>
              <w:t xml:space="preserve"> </w:t>
            </w:r>
            <w:r>
              <w:rPr>
                <w:rFonts w:ascii="Nirmala UI" w:hAnsi="Nirmala UI" w:cs="Nirmala UI" w:hint="cs"/>
                <w:cs/>
              </w:rPr>
              <w:t>জন্য</w:t>
            </w:r>
          </w:p>
        </w:tc>
      </w:tr>
      <w:tr w:rsidR="00EB7E53" w:rsidRPr="00EB7E53" w14:paraId="05F166DD" w14:textId="77777777" w:rsidTr="00EB7E53">
        <w:tc>
          <w:tcPr>
            <w:tcW w:w="0" w:type="auto"/>
            <w:hideMark/>
          </w:tcPr>
          <w:p w14:paraId="338DEDC4" w14:textId="77777777" w:rsidR="00EB7E53" w:rsidRPr="00EB7E53" w:rsidRDefault="00EB7E53" w:rsidP="00EB7E53">
            <w:pPr>
              <w:spacing w:before="40" w:after="40"/>
            </w:pPr>
            <w:r>
              <w:t>Analytics Software Dev</w:t>
            </w:r>
          </w:p>
        </w:tc>
        <w:tc>
          <w:tcPr>
            <w:tcW w:w="0" w:type="auto"/>
            <w:hideMark/>
          </w:tcPr>
          <w:p w14:paraId="66E73FFB" w14:textId="77777777" w:rsidR="00EB7E53" w:rsidRPr="00EB7E53" w:rsidRDefault="00EB7E53" w:rsidP="00EB7E53">
            <w:pPr>
              <w:spacing w:before="40" w:after="40"/>
            </w:pPr>
            <w:r>
              <w:rPr>
                <w:rFonts w:ascii="Nirmala UI" w:hAnsi="Nirmala UI" w:cs="Nirmala UI" w:hint="cs"/>
                <w:cs/>
              </w:rPr>
              <w:t>বিশ্লেষণী</w:t>
            </w:r>
            <w:r>
              <w:rPr>
                <w:cs/>
              </w:rPr>
              <w:t xml:space="preserve"> </w:t>
            </w:r>
            <w:r>
              <w:rPr>
                <w:rFonts w:ascii="Nirmala UI" w:hAnsi="Nirmala UI" w:cs="Nirmala UI" w:hint="cs"/>
                <w:cs/>
              </w:rPr>
              <w:t>টুলস</w:t>
            </w:r>
          </w:p>
        </w:tc>
        <w:tc>
          <w:tcPr>
            <w:tcW w:w="0" w:type="auto"/>
            <w:hideMark/>
          </w:tcPr>
          <w:p w14:paraId="508E80D6" w14:textId="77777777" w:rsidR="00EB7E53" w:rsidRPr="00EB7E53" w:rsidRDefault="00EB7E53" w:rsidP="00EB7E53">
            <w:pPr>
              <w:spacing w:before="40" w:after="40"/>
            </w:pPr>
            <w:r>
              <w:t>BI Tools</w:t>
            </w:r>
          </w:p>
        </w:tc>
      </w:tr>
      <w:tr w:rsidR="00EB7E53" w:rsidRPr="00EB7E53" w14:paraId="30411619" w14:textId="77777777" w:rsidTr="00EB7E53">
        <w:tc>
          <w:tcPr>
            <w:tcW w:w="0" w:type="auto"/>
            <w:hideMark/>
          </w:tcPr>
          <w:p w14:paraId="1903ECF3" w14:textId="77777777" w:rsidR="00EB7E53" w:rsidRPr="00EB7E53" w:rsidRDefault="00EB7E53" w:rsidP="00EB7E53">
            <w:pPr>
              <w:spacing w:before="40" w:after="40"/>
            </w:pPr>
            <w:r>
              <w:t>Application Dev</w:t>
            </w:r>
          </w:p>
        </w:tc>
        <w:tc>
          <w:tcPr>
            <w:tcW w:w="0" w:type="auto"/>
            <w:hideMark/>
          </w:tcPr>
          <w:p w14:paraId="46A5F6C0" w14:textId="77777777" w:rsidR="00EB7E53" w:rsidRPr="00EB7E53" w:rsidRDefault="00EB7E53" w:rsidP="00EB7E53">
            <w:pPr>
              <w:spacing w:before="40" w:after="40"/>
            </w:pPr>
            <w:r>
              <w:rPr>
                <w:rFonts w:ascii="Nirmala UI" w:hAnsi="Nirmala UI" w:cs="Nirmala UI" w:hint="cs"/>
                <w:cs/>
              </w:rPr>
              <w:t>ব্যবসার</w:t>
            </w:r>
            <w:r>
              <w:rPr>
                <w:cs/>
              </w:rPr>
              <w:t xml:space="preserve"> </w:t>
            </w:r>
            <w:r>
              <w:rPr>
                <w:rFonts w:ascii="Nirmala UI" w:hAnsi="Nirmala UI" w:cs="Nirmala UI" w:hint="cs"/>
                <w:cs/>
              </w:rPr>
              <w:t>অ্যাপ</w:t>
            </w:r>
          </w:p>
        </w:tc>
        <w:tc>
          <w:tcPr>
            <w:tcW w:w="0" w:type="auto"/>
            <w:hideMark/>
          </w:tcPr>
          <w:p w14:paraId="67F800BC" w14:textId="77777777" w:rsidR="00EB7E53" w:rsidRPr="00EB7E53" w:rsidRDefault="00EB7E53" w:rsidP="00EB7E53">
            <w:pPr>
              <w:spacing w:before="40" w:after="40"/>
            </w:pPr>
            <w:r>
              <w:t>ERP, CRM</w:t>
            </w:r>
          </w:p>
        </w:tc>
      </w:tr>
      <w:tr w:rsidR="00EB7E53" w:rsidRPr="00EB7E53" w14:paraId="509597DE" w14:textId="77777777" w:rsidTr="00EB7E53">
        <w:tc>
          <w:tcPr>
            <w:tcW w:w="0" w:type="auto"/>
            <w:hideMark/>
          </w:tcPr>
          <w:p w14:paraId="4BF982D7" w14:textId="77777777" w:rsidR="00EB7E53" w:rsidRPr="00EB7E53" w:rsidRDefault="00EB7E53" w:rsidP="00EB7E53">
            <w:pPr>
              <w:spacing w:before="40" w:after="40"/>
            </w:pPr>
            <w:r>
              <w:t>Academic &amp; Certifiers</w:t>
            </w:r>
          </w:p>
        </w:tc>
        <w:tc>
          <w:tcPr>
            <w:tcW w:w="0" w:type="auto"/>
            <w:hideMark/>
          </w:tcPr>
          <w:p w14:paraId="3E1D5011" w14:textId="77777777" w:rsidR="00EB7E53" w:rsidRPr="00EB7E53" w:rsidRDefault="00EB7E53" w:rsidP="00EB7E53">
            <w:pPr>
              <w:spacing w:before="40" w:after="40"/>
            </w:pPr>
            <w:r>
              <w:rPr>
                <w:rFonts w:ascii="Nirmala UI" w:hAnsi="Nirmala UI" w:cs="Nirmala UI" w:hint="cs"/>
                <w:cs/>
              </w:rPr>
              <w:t>প্রশিক্ষণ</w:t>
            </w:r>
            <w:r>
              <w:rPr>
                <w:cs/>
              </w:rPr>
              <w:t xml:space="preserve"> </w:t>
            </w:r>
            <w:r>
              <w:rPr>
                <w:rFonts w:ascii="Nirmala UI" w:hAnsi="Nirmala UI" w:cs="Nirmala UI" w:hint="cs"/>
                <w:cs/>
              </w:rPr>
              <w:t>ও</w:t>
            </w:r>
            <w:r>
              <w:rPr>
                <w:cs/>
              </w:rPr>
              <w:t xml:space="preserve"> </w:t>
            </w:r>
            <w:r>
              <w:rPr>
                <w:rFonts w:ascii="Nirmala UI" w:hAnsi="Nirmala UI" w:cs="Nirmala UI" w:hint="cs"/>
                <w:cs/>
              </w:rPr>
              <w:t>মান</w:t>
            </w:r>
          </w:p>
        </w:tc>
        <w:tc>
          <w:tcPr>
            <w:tcW w:w="0" w:type="auto"/>
            <w:hideMark/>
          </w:tcPr>
          <w:p w14:paraId="05956D7A" w14:textId="77777777" w:rsidR="00EB7E53" w:rsidRPr="00EB7E53" w:rsidRDefault="00EB7E53" w:rsidP="00EB7E53">
            <w:pPr>
              <w:spacing w:before="40" w:after="40"/>
            </w:pPr>
            <w:r>
              <w:rPr>
                <w:rFonts w:ascii="Nirmala UI" w:hAnsi="Nirmala UI" w:cs="Nirmala UI" w:hint="cs"/>
                <w:cs/>
              </w:rPr>
              <w:t>কোর্স</w:t>
            </w:r>
            <w:r>
              <w:t xml:space="preserve">, </w:t>
            </w:r>
            <w:r>
              <w:rPr>
                <w:rFonts w:ascii="Nirmala UI" w:hAnsi="Nirmala UI" w:cs="Nirmala UI" w:hint="cs"/>
                <w:cs/>
              </w:rPr>
              <w:t>সার্টিফিকেট</w:t>
            </w:r>
          </w:p>
        </w:tc>
      </w:tr>
      <w:tr w:rsidR="00EB7E53" w:rsidRPr="00EB7E53" w14:paraId="48935B60" w14:textId="77777777" w:rsidTr="00EB7E53">
        <w:tc>
          <w:tcPr>
            <w:tcW w:w="0" w:type="auto"/>
            <w:hideMark/>
          </w:tcPr>
          <w:p w14:paraId="15F0027B" w14:textId="77777777" w:rsidR="00EB7E53" w:rsidRPr="00EB7E53" w:rsidRDefault="00EB7E53" w:rsidP="00EB7E53">
            <w:pPr>
              <w:spacing w:before="40" w:after="40"/>
            </w:pPr>
            <w:r>
              <w:t>Regulators</w:t>
            </w:r>
          </w:p>
        </w:tc>
        <w:tc>
          <w:tcPr>
            <w:tcW w:w="0" w:type="auto"/>
            <w:hideMark/>
          </w:tcPr>
          <w:p w14:paraId="339BF290" w14:textId="77777777" w:rsidR="00EB7E53" w:rsidRPr="00EB7E53" w:rsidRDefault="00EB7E53" w:rsidP="00EB7E53">
            <w:pPr>
              <w:spacing w:before="40" w:after="40"/>
            </w:pPr>
            <w:r>
              <w:rPr>
                <w:rFonts w:ascii="Nirmala UI" w:hAnsi="Nirmala UI" w:cs="Nirmala UI" w:hint="cs"/>
                <w:cs/>
              </w:rPr>
              <w:t>নিয়ম</w:t>
            </w:r>
            <w:r>
              <w:rPr>
                <w:cs/>
              </w:rPr>
              <w:t>-</w:t>
            </w:r>
            <w:r>
              <w:rPr>
                <w:rFonts w:ascii="Nirmala UI" w:hAnsi="Nirmala UI" w:cs="Nirmala UI" w:hint="cs"/>
                <w:cs/>
              </w:rPr>
              <w:t>কানুন</w:t>
            </w:r>
          </w:p>
        </w:tc>
        <w:tc>
          <w:tcPr>
            <w:tcW w:w="0" w:type="auto"/>
            <w:hideMark/>
          </w:tcPr>
          <w:p w14:paraId="00B55BE7" w14:textId="77777777" w:rsidR="00EB7E53" w:rsidRPr="00EB7E53" w:rsidRDefault="00EB7E53" w:rsidP="00EB7E53">
            <w:pPr>
              <w:spacing w:before="40" w:after="40"/>
            </w:pPr>
            <w:r>
              <w:rPr>
                <w:rFonts w:ascii="Nirmala UI" w:hAnsi="Nirmala UI" w:cs="Nirmala UI" w:hint="cs"/>
                <w:cs/>
              </w:rPr>
              <w:t>ডেটা</w:t>
            </w:r>
            <w:r>
              <w:rPr>
                <w:cs/>
              </w:rPr>
              <w:t xml:space="preserve"> </w:t>
            </w:r>
            <w:r>
              <w:rPr>
                <w:rFonts w:ascii="Nirmala UI" w:hAnsi="Nirmala UI" w:cs="Nirmala UI" w:hint="cs"/>
                <w:cs/>
              </w:rPr>
              <w:t>আইন</w:t>
            </w:r>
          </w:p>
        </w:tc>
      </w:tr>
      <w:tr w:rsidR="00EB7E53" w:rsidRPr="00EB7E53" w14:paraId="0F8B8FB5" w14:textId="77777777" w:rsidTr="00EB7E53">
        <w:tc>
          <w:tcPr>
            <w:tcW w:w="0" w:type="auto"/>
            <w:hideMark/>
          </w:tcPr>
          <w:p w14:paraId="58253D07" w14:textId="77777777" w:rsidR="00EB7E53" w:rsidRPr="00EB7E53" w:rsidRDefault="00EB7E53" w:rsidP="00EB7E53">
            <w:pPr>
              <w:spacing w:before="40" w:after="40"/>
            </w:pPr>
            <w:r>
              <w:t>Analysts &amp; Influencers</w:t>
            </w:r>
          </w:p>
        </w:tc>
        <w:tc>
          <w:tcPr>
            <w:tcW w:w="0" w:type="auto"/>
            <w:hideMark/>
          </w:tcPr>
          <w:p w14:paraId="27A321F7" w14:textId="77777777" w:rsidR="00EB7E53" w:rsidRPr="00EB7E53" w:rsidRDefault="00EB7E53" w:rsidP="00EB7E53">
            <w:pPr>
              <w:spacing w:before="40" w:after="40"/>
            </w:pPr>
            <w:r>
              <w:rPr>
                <w:rFonts w:ascii="Nirmala UI" w:hAnsi="Nirmala UI" w:cs="Nirmala UI" w:hint="cs"/>
                <w:cs/>
              </w:rPr>
              <w:t>ট্রেন্ড</w:t>
            </w:r>
            <w:r>
              <w:rPr>
                <w:cs/>
              </w:rPr>
              <w:t xml:space="preserve"> </w:t>
            </w:r>
            <w:r>
              <w:rPr>
                <w:rFonts w:ascii="Nirmala UI" w:hAnsi="Nirmala UI" w:cs="Nirmala UI" w:hint="cs"/>
                <w:cs/>
              </w:rPr>
              <w:t>গবেষণা</w:t>
            </w:r>
          </w:p>
        </w:tc>
        <w:tc>
          <w:tcPr>
            <w:tcW w:w="0" w:type="auto"/>
            <w:hideMark/>
          </w:tcPr>
          <w:p w14:paraId="385AD434" w14:textId="77777777" w:rsidR="00EB7E53" w:rsidRPr="00EB7E53" w:rsidRDefault="00EB7E53" w:rsidP="00EB7E53">
            <w:pPr>
              <w:spacing w:before="40" w:after="40"/>
            </w:pPr>
            <w:r>
              <w:rPr>
                <w:rFonts w:ascii="Nirmala UI" w:hAnsi="Nirmala UI" w:cs="Nirmala UI" w:hint="cs"/>
                <w:cs/>
              </w:rPr>
              <w:t>রিপোর্ট</w:t>
            </w:r>
            <w:r>
              <w:t xml:space="preserve">, </w:t>
            </w:r>
            <w:r>
              <w:rPr>
                <w:rFonts w:ascii="Nirmala UI" w:hAnsi="Nirmala UI" w:cs="Nirmala UI" w:hint="cs"/>
                <w:cs/>
              </w:rPr>
              <w:t>ব্লগ</w:t>
            </w:r>
          </w:p>
        </w:tc>
      </w:tr>
      <w:tr w:rsidR="00EB7E53" w:rsidRPr="00EB7E53" w14:paraId="59462EFE" w14:textId="77777777" w:rsidTr="00EB7E53">
        <w:tc>
          <w:tcPr>
            <w:tcW w:w="0" w:type="auto"/>
            <w:hideMark/>
          </w:tcPr>
          <w:p w14:paraId="7814CACC" w14:textId="77777777" w:rsidR="00EB7E53" w:rsidRPr="00EB7E53" w:rsidRDefault="00EB7E53" w:rsidP="00EB7E53">
            <w:pPr>
              <w:spacing w:before="40" w:after="40"/>
            </w:pPr>
            <w:r>
              <w:t>Middleware</w:t>
            </w:r>
          </w:p>
        </w:tc>
        <w:tc>
          <w:tcPr>
            <w:tcW w:w="0" w:type="auto"/>
            <w:hideMark/>
          </w:tcPr>
          <w:p w14:paraId="50B4EF37" w14:textId="77777777" w:rsidR="00EB7E53" w:rsidRPr="00EB7E53" w:rsidRDefault="00EB7E53" w:rsidP="00EB7E53">
            <w:pPr>
              <w:spacing w:before="40" w:after="40"/>
            </w:pPr>
            <w:r>
              <w:rPr>
                <w:rFonts w:ascii="Nirmala UI" w:hAnsi="Nirmala UI" w:cs="Nirmala UI" w:hint="cs"/>
                <w:cs/>
              </w:rPr>
              <w:t>সংযোগকারী</w:t>
            </w:r>
            <w:r>
              <w:rPr>
                <w:cs/>
              </w:rPr>
              <w:t xml:space="preserve"> </w:t>
            </w:r>
            <w:r>
              <w:rPr>
                <w:rFonts w:ascii="Nirmala UI" w:hAnsi="Nirmala UI" w:cs="Nirmala UI" w:hint="cs"/>
                <w:cs/>
              </w:rPr>
              <w:t>সফটওয়্যার</w:t>
            </w:r>
          </w:p>
        </w:tc>
        <w:tc>
          <w:tcPr>
            <w:tcW w:w="0" w:type="auto"/>
            <w:hideMark/>
          </w:tcPr>
          <w:p w14:paraId="4849FB9A" w14:textId="77777777" w:rsidR="00EB7E53" w:rsidRPr="00EB7E53" w:rsidRDefault="00EB7E53" w:rsidP="00EB7E53">
            <w:pPr>
              <w:spacing w:before="40" w:after="40"/>
            </w:pPr>
            <w:r>
              <w:rPr>
                <w:rFonts w:ascii="Nirmala UI" w:hAnsi="Nirmala UI" w:cs="Nirmala UI" w:hint="cs"/>
                <w:cs/>
              </w:rPr>
              <w:t>সিস্টেম</w:t>
            </w:r>
            <w:r>
              <w:rPr>
                <w:cs/>
              </w:rPr>
              <w:t xml:space="preserve"> </w:t>
            </w:r>
            <w:r>
              <w:rPr>
                <w:rFonts w:ascii="Nirmala UI" w:hAnsi="Nirmala UI" w:cs="Nirmala UI" w:hint="cs"/>
                <w:cs/>
              </w:rPr>
              <w:t>লিঙ্ক</w:t>
            </w:r>
          </w:p>
        </w:tc>
      </w:tr>
      <w:tr w:rsidR="00EB7E53" w:rsidRPr="00EB7E53" w14:paraId="58731C76" w14:textId="77777777" w:rsidTr="00EB7E53">
        <w:tc>
          <w:tcPr>
            <w:tcW w:w="0" w:type="auto"/>
            <w:hideMark/>
          </w:tcPr>
          <w:p w14:paraId="74859D43" w14:textId="77777777" w:rsidR="00EB7E53" w:rsidRPr="00EB7E53" w:rsidRDefault="00EB7E53" w:rsidP="00EB7E53">
            <w:pPr>
              <w:spacing w:before="40" w:after="40"/>
            </w:pPr>
            <w:r>
              <w:t>Data Service Providers</w:t>
            </w:r>
          </w:p>
        </w:tc>
        <w:tc>
          <w:tcPr>
            <w:tcW w:w="0" w:type="auto"/>
            <w:hideMark/>
          </w:tcPr>
          <w:p w14:paraId="44EF0F1F" w14:textId="77777777" w:rsidR="00EB7E53" w:rsidRPr="00EB7E53" w:rsidRDefault="00EB7E53" w:rsidP="00EB7E53">
            <w:pPr>
              <w:spacing w:before="40" w:after="40"/>
            </w:pPr>
            <w:r>
              <w:rPr>
                <w:rFonts w:ascii="Nirmala UI" w:hAnsi="Nirmala UI" w:cs="Nirmala UI" w:hint="cs"/>
                <w:cs/>
              </w:rPr>
              <w:t>ডেটা</w:t>
            </w:r>
            <w:r>
              <w:rPr>
                <w:cs/>
              </w:rPr>
              <w:t xml:space="preserve"> </w:t>
            </w:r>
            <w:r>
              <w:rPr>
                <w:rFonts w:ascii="Nirmala UI" w:hAnsi="Nirmala UI" w:cs="Nirmala UI" w:hint="cs"/>
                <w:cs/>
              </w:rPr>
              <w:t>সেবা</w:t>
            </w:r>
          </w:p>
        </w:tc>
        <w:tc>
          <w:tcPr>
            <w:tcW w:w="0" w:type="auto"/>
            <w:hideMark/>
          </w:tcPr>
          <w:p w14:paraId="2223F4CD" w14:textId="77777777" w:rsidR="00EB7E53" w:rsidRPr="00EB7E53" w:rsidRDefault="00EB7E53" w:rsidP="00EB7E53">
            <w:pPr>
              <w:spacing w:before="40" w:after="40"/>
            </w:pPr>
            <w:r>
              <w:t xml:space="preserve">API, </w:t>
            </w:r>
            <w:r>
              <w:rPr>
                <w:rFonts w:ascii="Nirmala UI" w:hAnsi="Nirmala UI" w:cs="Nirmala UI" w:hint="cs"/>
                <w:cs/>
              </w:rPr>
              <w:t>ডেটা</w:t>
            </w:r>
            <w:r>
              <w:rPr>
                <w:cs/>
              </w:rPr>
              <w:t xml:space="preserve"> </w:t>
            </w:r>
            <w:r>
              <w:rPr>
                <w:rFonts w:ascii="Nirmala UI" w:hAnsi="Nirmala UI" w:cs="Nirmala UI" w:hint="cs"/>
                <w:cs/>
              </w:rPr>
              <w:t>ফিড</w:t>
            </w:r>
          </w:p>
        </w:tc>
      </w:tr>
    </w:tbl>
    <w:p w14:paraId="18D57F41" w14:textId="77777777" w:rsidR="00EB7E53" w:rsidRDefault="00EB7E53">
      <w:pPr>
        <w:spacing w:before="40" w:after="40"/>
      </w:pPr>
    </w:p>
    <w:p w14:paraId="0866E3AE" w14:textId="77777777" w:rsidR="0012325D" w:rsidRDefault="00000000">
      <w:pPr>
        <w:pStyle w:val="Heading1"/>
        <w:pBdr>
          <w:bottom w:val="single" w:sz="4" w:space="4" w:color="1F3864"/>
        </w:pBdr>
        <w:spacing w:before="320" w:after="120"/>
      </w:pPr>
      <w:r>
        <w:rPr>
          <w:b/>
          <w:bCs/>
          <w:color w:val="1F3864"/>
        </w:rPr>
        <w:t>12. Overview: Business Intelligence and Analytics</w:t>
      </w:r>
    </w:p>
    <w:p w14:paraId="6E392E40" w14:textId="77777777" w:rsidR="0012325D" w:rsidRDefault="00000000">
      <w:pPr>
        <w:spacing w:before="60" w:after="80"/>
        <w:jc w:val="both"/>
      </w:pPr>
      <w:r>
        <w:t>The full subject of Business Intelligence and Analytics is organized into several major areas:</w:t>
      </w:r>
    </w:p>
    <w:p w14:paraId="22B03541" w14:textId="77777777" w:rsidR="0012325D" w:rsidRDefault="00000000">
      <w:pPr>
        <w:pStyle w:val="ListParagraph"/>
        <w:numPr>
          <w:ilvl w:val="0"/>
          <w:numId w:val="2"/>
        </w:numPr>
        <w:spacing w:before="40" w:after="40"/>
      </w:pPr>
      <w:r>
        <w:t>Introduction (Chapter 1): Overview of Business Intelligence, Analytics, and Data Science.</w:t>
      </w:r>
    </w:p>
    <w:p w14:paraId="5CF7B695" w14:textId="77777777" w:rsidR="0012325D" w:rsidRDefault="00000000">
      <w:pPr>
        <w:pStyle w:val="ListParagraph"/>
        <w:numPr>
          <w:ilvl w:val="0"/>
          <w:numId w:val="2"/>
        </w:numPr>
        <w:spacing w:before="40" w:after="40"/>
      </w:pPr>
      <w:r>
        <w:t>Descriptive Analytics (Chapters 2 and 3): Understanding what has already happened. Covers the nature of data, statistical modeling, visualization, and data warehousing.</w:t>
      </w:r>
    </w:p>
    <w:p w14:paraId="26246645" w14:textId="77777777" w:rsidR="0012325D" w:rsidRDefault="00000000">
      <w:pPr>
        <w:pStyle w:val="ListParagraph"/>
        <w:numPr>
          <w:ilvl w:val="0"/>
          <w:numId w:val="2"/>
        </w:numPr>
        <w:spacing w:before="40" w:after="40"/>
      </w:pPr>
      <w:r>
        <w:lastRenderedPageBreak/>
        <w:t>Predictive Analytics (Chapters 4 and 5): Predicting what might happen next. Covers data mining, text mining, web analytics, and social media analytics.</w:t>
      </w:r>
    </w:p>
    <w:p w14:paraId="5D742D5F" w14:textId="77777777" w:rsidR="0012325D" w:rsidRDefault="00000000">
      <w:pPr>
        <w:pStyle w:val="ListParagraph"/>
        <w:numPr>
          <w:ilvl w:val="0"/>
          <w:numId w:val="2"/>
        </w:numPr>
        <w:spacing w:before="40" w:after="40"/>
      </w:pPr>
      <w:r>
        <w:t>Prescriptive Analytics (Chapter 6): Deciding what action to take. Covers optimization and simulation.</w:t>
      </w:r>
    </w:p>
    <w:p w14:paraId="4CFD7A37" w14:textId="77777777" w:rsidR="0012325D" w:rsidRDefault="00000000">
      <w:pPr>
        <w:pStyle w:val="ListParagraph"/>
        <w:numPr>
          <w:ilvl w:val="0"/>
          <w:numId w:val="2"/>
        </w:numPr>
        <w:spacing w:before="40" w:after="40"/>
      </w:pPr>
      <w:r>
        <w:t>Future Trends (Chapters 7 and 8): Big Data concepts and tools, future trends in analytics, privacy, and management considerations.</w:t>
      </w:r>
    </w:p>
    <w:p w14:paraId="33466E9E" w14:textId="77777777" w:rsidR="0012325D" w:rsidRDefault="00000000">
      <w:pPr>
        <w:spacing w:before="120" w:after="60"/>
        <w:jc w:val="center"/>
      </w:pPr>
      <w:r>
        <w:rPr>
          <w:noProof/>
        </w:rPr>
        <w:drawing>
          <wp:inline distT="0" distB="0" distL="0" distR="0" wp14:anchorId="4C58E6F6" wp14:editId="09A15625">
            <wp:extent cx="5143500" cy="2667000"/>
            <wp:effectExtent l="0" t="0" r="0" b="0"/>
            <wp:docPr id="476281078" name="Picture 47628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43500" cy="2667000"/>
                    </a:xfrm>
                    <a:prstGeom prst="rect">
                      <a:avLst/>
                    </a:prstGeom>
                  </pic:spPr>
                </pic:pic>
              </a:graphicData>
            </a:graphic>
          </wp:inline>
        </w:drawing>
      </w:r>
    </w:p>
    <w:p w14:paraId="300E66AF" w14:textId="77777777" w:rsidR="0012325D" w:rsidRDefault="00000000">
      <w:pPr>
        <w:spacing w:after="120"/>
        <w:jc w:val="center"/>
      </w:pPr>
      <w:r>
        <w:rPr>
          <w:i/>
          <w:iCs/>
          <w:color w:val="666666"/>
          <w:sz w:val="18"/>
          <w:szCs w:val="18"/>
        </w:rPr>
        <w:t>Figure 12: Structure of Business Intelligence and Analytics - from Introduction through Descriptive, Predictive, Prescriptive Analytics to Future Trends</w:t>
      </w:r>
    </w:p>
    <w:p w14:paraId="338625C3" w14:textId="77777777" w:rsidR="0012325D" w:rsidRDefault="0012325D">
      <w:pPr>
        <w:spacing w:before="40" w:after="40"/>
      </w:pPr>
    </w:p>
    <w:p w14:paraId="3C6369AE" w14:textId="77777777" w:rsidR="0012325D" w:rsidRDefault="00000000">
      <w:pPr>
        <w:pBdr>
          <w:top w:val="single" w:sz="4" w:space="6" w:color="1F3864"/>
          <w:bottom w:val="single" w:sz="4" w:space="6" w:color="1F3864"/>
        </w:pBdr>
        <w:spacing w:before="300" w:after="200"/>
        <w:jc w:val="center"/>
      </w:pPr>
      <w:r>
        <w:rPr>
          <w:b/>
          <w:bCs/>
          <w:color w:val="1F3864"/>
          <w:sz w:val="28"/>
          <w:szCs w:val="28"/>
        </w:rPr>
        <w:t>Quick Summary</w:t>
      </w:r>
    </w:p>
    <w:p w14:paraId="4CDA08C2" w14:textId="77777777" w:rsidR="0012325D" w:rsidRDefault="00000000">
      <w:pPr>
        <w:spacing w:before="60" w:after="80"/>
        <w:jc w:val="both"/>
      </w:pPr>
      <w:r>
        <w:t>Part 1 covered how data can be spread in different patterns (uniform, skewed, or normal), and how two variables can be related to each other (positive, negative, or no correlation, in linear or non-linear ways).</w:t>
      </w:r>
    </w:p>
    <w:p w14:paraId="638EDE6E" w14:textId="77777777" w:rsidR="0012325D" w:rsidRDefault="00000000">
      <w:pPr>
        <w:spacing w:before="60" w:after="80"/>
        <w:jc w:val="both"/>
      </w:pPr>
      <w:r>
        <w:t>Part 2 covered how businesses use data to make decisions. Business Intelligence (BI) evolved from simple reporting in the 1970s to today's Big Data era, where massive amounts of fast, varied data are processed using advanced tools to help organizations act smarter and faster.</w:t>
      </w:r>
    </w:p>
    <w:sectPr w:rsidR="0012325D">
      <w:headerReference w:type="default" r:id="rId2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EBBA6" w14:textId="77777777" w:rsidR="00C9540A" w:rsidRDefault="00C9540A">
      <w:r>
        <w:separator/>
      </w:r>
    </w:p>
  </w:endnote>
  <w:endnote w:type="continuationSeparator" w:id="0">
    <w:p w14:paraId="4A8DC537" w14:textId="77777777" w:rsidR="00C9540A" w:rsidRDefault="00C954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1C6E2" w14:textId="77777777" w:rsidR="00C9540A" w:rsidRDefault="00C9540A">
      <w:r>
        <w:separator/>
      </w:r>
    </w:p>
  </w:footnote>
  <w:footnote w:type="continuationSeparator" w:id="0">
    <w:p w14:paraId="651879A0" w14:textId="77777777" w:rsidR="00C9540A" w:rsidRDefault="00C954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72A8C" w14:textId="77777777" w:rsidR="0012325D" w:rsidRDefault="00000000">
    <w:pPr>
      <w:jc w:val="right"/>
    </w:pPr>
    <w:r>
      <w:rPr>
        <w:color w:val="888888"/>
        <w:sz w:val="18"/>
        <w:szCs w:val="18"/>
      </w:rPr>
      <w:t>Data Analytics - Study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96501"/>
    <w:multiLevelType w:val="hybridMultilevel"/>
    <w:tmpl w:val="08A87C90"/>
    <w:lvl w:ilvl="0" w:tplc="0EB8E686">
      <w:start w:val="1"/>
      <w:numFmt w:val="bullet"/>
      <w:lvlText w:val="●"/>
      <w:lvlJc w:val="left"/>
      <w:pPr>
        <w:ind w:left="720" w:hanging="360"/>
      </w:pPr>
    </w:lvl>
    <w:lvl w:ilvl="1" w:tplc="4790D144">
      <w:start w:val="1"/>
      <w:numFmt w:val="bullet"/>
      <w:lvlText w:val="○"/>
      <w:lvlJc w:val="left"/>
      <w:pPr>
        <w:ind w:left="1440" w:hanging="360"/>
      </w:pPr>
    </w:lvl>
    <w:lvl w:ilvl="2" w:tplc="D29E99AA">
      <w:start w:val="1"/>
      <w:numFmt w:val="bullet"/>
      <w:lvlText w:val="■"/>
      <w:lvlJc w:val="left"/>
      <w:pPr>
        <w:ind w:left="2160" w:hanging="360"/>
      </w:pPr>
    </w:lvl>
    <w:lvl w:ilvl="3" w:tplc="8DA2F4E6">
      <w:start w:val="1"/>
      <w:numFmt w:val="bullet"/>
      <w:lvlText w:val="●"/>
      <w:lvlJc w:val="left"/>
      <w:pPr>
        <w:ind w:left="2880" w:hanging="360"/>
      </w:pPr>
    </w:lvl>
    <w:lvl w:ilvl="4" w:tplc="BF0223DC">
      <w:start w:val="1"/>
      <w:numFmt w:val="bullet"/>
      <w:lvlText w:val="○"/>
      <w:lvlJc w:val="left"/>
      <w:pPr>
        <w:ind w:left="3600" w:hanging="360"/>
      </w:pPr>
    </w:lvl>
    <w:lvl w:ilvl="5" w:tplc="38603108">
      <w:start w:val="1"/>
      <w:numFmt w:val="bullet"/>
      <w:lvlText w:val="■"/>
      <w:lvlJc w:val="left"/>
      <w:pPr>
        <w:ind w:left="4320" w:hanging="360"/>
      </w:pPr>
    </w:lvl>
    <w:lvl w:ilvl="6" w:tplc="6816ADDE">
      <w:start w:val="1"/>
      <w:numFmt w:val="bullet"/>
      <w:lvlText w:val="●"/>
      <w:lvlJc w:val="left"/>
      <w:pPr>
        <w:ind w:left="5040" w:hanging="360"/>
      </w:pPr>
    </w:lvl>
    <w:lvl w:ilvl="7" w:tplc="CF8488B2">
      <w:start w:val="1"/>
      <w:numFmt w:val="bullet"/>
      <w:lvlText w:val="●"/>
      <w:lvlJc w:val="left"/>
      <w:pPr>
        <w:ind w:left="5760" w:hanging="360"/>
      </w:pPr>
    </w:lvl>
    <w:lvl w:ilvl="8" w:tplc="9B3269EA">
      <w:start w:val="1"/>
      <w:numFmt w:val="bullet"/>
      <w:lvlText w:val="●"/>
      <w:lvlJc w:val="left"/>
      <w:pPr>
        <w:ind w:left="6480" w:hanging="360"/>
      </w:pPr>
    </w:lvl>
  </w:abstractNum>
  <w:abstractNum w:abstractNumId="1" w15:restartNumberingAfterBreak="0">
    <w:nsid w:val="76FD1FEA"/>
    <w:multiLevelType w:val="hybridMultilevel"/>
    <w:tmpl w:val="1696F48C"/>
    <w:lvl w:ilvl="0" w:tplc="2522DC02">
      <w:start w:val="1"/>
      <w:numFmt w:val="bullet"/>
      <w:lvlText w:val="•"/>
      <w:lvlJc w:val="left"/>
      <w:pPr>
        <w:ind w:left="720" w:hanging="360"/>
      </w:pPr>
    </w:lvl>
    <w:lvl w:ilvl="1" w:tplc="BFE65F62">
      <w:numFmt w:val="decimal"/>
      <w:lvlText w:val=""/>
      <w:lvlJc w:val="left"/>
    </w:lvl>
    <w:lvl w:ilvl="2" w:tplc="93EC5D78">
      <w:numFmt w:val="decimal"/>
      <w:lvlText w:val=""/>
      <w:lvlJc w:val="left"/>
    </w:lvl>
    <w:lvl w:ilvl="3" w:tplc="5F6AE120">
      <w:numFmt w:val="decimal"/>
      <w:lvlText w:val=""/>
      <w:lvlJc w:val="left"/>
    </w:lvl>
    <w:lvl w:ilvl="4" w:tplc="298C2D40">
      <w:numFmt w:val="decimal"/>
      <w:lvlText w:val=""/>
      <w:lvlJc w:val="left"/>
    </w:lvl>
    <w:lvl w:ilvl="5" w:tplc="343413BA">
      <w:numFmt w:val="decimal"/>
      <w:lvlText w:val=""/>
      <w:lvlJc w:val="left"/>
    </w:lvl>
    <w:lvl w:ilvl="6" w:tplc="22C8DD42">
      <w:numFmt w:val="decimal"/>
      <w:lvlText w:val=""/>
      <w:lvlJc w:val="left"/>
    </w:lvl>
    <w:lvl w:ilvl="7" w:tplc="BDBC6814">
      <w:numFmt w:val="decimal"/>
      <w:lvlText w:val=""/>
      <w:lvlJc w:val="left"/>
    </w:lvl>
    <w:lvl w:ilvl="8" w:tplc="335EF320">
      <w:numFmt w:val="decimal"/>
      <w:lvlText w:val=""/>
      <w:lvlJc w:val="left"/>
    </w:lvl>
  </w:abstractNum>
  <w:num w:numId="1" w16cid:durableId="870072779">
    <w:abstractNumId w:val="0"/>
    <w:lvlOverride w:ilvl="0">
      <w:startOverride w:val="1"/>
    </w:lvlOverride>
  </w:num>
  <w:num w:numId="2" w16cid:durableId="9896009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25D"/>
    <w:rsid w:val="00042391"/>
    <w:rsid w:val="0012325D"/>
    <w:rsid w:val="00323566"/>
    <w:rsid w:val="004D0080"/>
    <w:rsid w:val="004E4811"/>
    <w:rsid w:val="005E1438"/>
    <w:rsid w:val="0060371A"/>
    <w:rsid w:val="00615D01"/>
    <w:rsid w:val="00687080"/>
    <w:rsid w:val="00C9540A"/>
    <w:rsid w:val="00DD48B2"/>
    <w:rsid w:val="00E2195F"/>
    <w:rsid w:val="00E824ED"/>
    <w:rsid w:val="00EB7E53"/>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ABD02"/>
  <w15:docId w15:val="{FD9978B1-B36C-4B16-BD21-DDB19473F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PlainTable3">
    <w:name w:val="Plain Table 3"/>
    <w:basedOn w:val="TableNormal"/>
    <w:uiPriority w:val="43"/>
    <w:rsid w:val="00EB7E5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EB7E5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EB7E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824E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1Light-Accent5">
    <w:name w:val="List Table 1 Light Accent 5"/>
    <w:basedOn w:val="TableNormal"/>
    <w:uiPriority w:val="46"/>
    <w:rsid w:val="00E824ED"/>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7Colorful-Accent5">
    <w:name w:val="Grid Table 7 Colorful Accent 5"/>
    <w:basedOn w:val="TableNormal"/>
    <w:uiPriority w:val="52"/>
    <w:rsid w:val="00E824ED"/>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6Colorful-Accent5">
    <w:name w:val="Grid Table 6 Colorful Accent 5"/>
    <w:basedOn w:val="TableNormal"/>
    <w:uiPriority w:val="51"/>
    <w:rsid w:val="00E824ED"/>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11</Pages>
  <Words>1618</Words>
  <Characters>9227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Shaon Khan</cp:lastModifiedBy>
  <cp:revision>5</cp:revision>
  <dcterms:created xsi:type="dcterms:W3CDTF">2026-04-20T16:02:00Z</dcterms:created>
  <dcterms:modified xsi:type="dcterms:W3CDTF">2026-05-01T16:16:00Z</dcterms:modified>
</cp:coreProperties>
</file>