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x-007-university-grading-system"/>
    <w:p>
      <w:pPr>
        <w:pStyle w:val="Heading1"/>
      </w:pPr>
      <w:r>
        <w:t xml:space="preserve">EX-007 – University Grading System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45–60 Minutes</w:t>
      </w:r>
    </w:p>
    <w:bookmarkStart w:id="20" w:name="business-scenario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university wants to automate the process of generating semester results for students. The application should calculate the overall percentage, assign a grade, and determine the final academic result based on university evaluation rules.</w:t>
      </w:r>
    </w:p>
    <w:bookmarkEnd w:id="20"/>
    <w:bookmarkStart w:id="21" w:name="functional-requirements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01"/>
        </w:numPr>
      </w:pPr>
      <w:r>
        <w:t xml:space="preserve">Generate student result.</w:t>
      </w:r>
    </w:p>
    <w:p>
      <w:pPr>
        <w:pStyle w:val="Compact"/>
        <w:numPr>
          <w:ilvl w:val="0"/>
          <w:numId w:val="1001"/>
        </w:numPr>
      </w:pPr>
      <w:r>
        <w:t xml:space="preserve">View result summary.</w:t>
      </w:r>
    </w:p>
    <w:p>
      <w:pPr>
        <w:pStyle w:val="Compact"/>
        <w:numPr>
          <w:ilvl w:val="0"/>
          <w:numId w:val="1001"/>
        </w:numPr>
      </w:pPr>
      <w:r>
        <w:t xml:space="preserve">Clear current input.</w:t>
      </w:r>
    </w:p>
    <w:p>
      <w:pPr>
        <w:pStyle w:val="Compact"/>
        <w:numPr>
          <w:ilvl w:val="0"/>
          <w:numId w:val="1001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02"/>
        </w:numPr>
      </w:pPr>
      <w:r>
        <w:t xml:space="preserve">Student ID</w:t>
      </w:r>
    </w:p>
    <w:p>
      <w:pPr>
        <w:pStyle w:val="Compact"/>
        <w:numPr>
          <w:ilvl w:val="0"/>
          <w:numId w:val="1002"/>
        </w:numPr>
      </w:pPr>
      <w:r>
        <w:t xml:space="preserve">Student Name</w:t>
      </w:r>
    </w:p>
    <w:p>
      <w:pPr>
        <w:pStyle w:val="Compact"/>
        <w:numPr>
          <w:ilvl w:val="0"/>
          <w:numId w:val="1002"/>
        </w:numPr>
      </w:pPr>
      <w:r>
        <w:t xml:space="preserve">Course Name</w:t>
      </w:r>
    </w:p>
    <w:p>
      <w:pPr>
        <w:pStyle w:val="Compact"/>
        <w:numPr>
          <w:ilvl w:val="0"/>
          <w:numId w:val="1002"/>
        </w:numPr>
      </w:pPr>
      <w:r>
        <w:t xml:space="preserve">Marks obtained in five subjects</w:t>
      </w:r>
    </w:p>
    <w:p>
      <w:pPr>
        <w:pStyle w:val="Compact"/>
        <w:numPr>
          <w:ilvl w:val="0"/>
          <w:numId w:val="1002"/>
        </w:numPr>
      </w:pPr>
      <w:r>
        <w:t xml:space="preserve">Maximum marks per subject</w:t>
      </w:r>
    </w:p>
    <w:bookmarkEnd w:id="21"/>
    <w:bookmarkStart w:id="22" w:name="business-rules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3"/>
        </w:numPr>
      </w:pPr>
      <w:r>
        <w:t xml:space="preserve">Marks obtained cannot be negative.</w:t>
      </w:r>
    </w:p>
    <w:p>
      <w:pPr>
        <w:pStyle w:val="Compact"/>
        <w:numPr>
          <w:ilvl w:val="0"/>
          <w:numId w:val="1003"/>
        </w:numPr>
      </w:pPr>
      <w:r>
        <w:t xml:space="preserve">Marks obtained cannot exceed the maximum marks.</w:t>
      </w:r>
    </w:p>
    <w:p>
      <w:pPr>
        <w:pStyle w:val="Compact"/>
        <w:numPr>
          <w:ilvl w:val="0"/>
          <w:numId w:val="1003"/>
        </w:numPr>
      </w:pPr>
      <w:r>
        <w:t xml:space="preserve">Calculate:</w:t>
      </w:r>
    </w:p>
    <w:p>
      <w:pPr>
        <w:pStyle w:val="Compact"/>
        <w:numPr>
          <w:ilvl w:val="1"/>
          <w:numId w:val="1004"/>
        </w:numPr>
      </w:pPr>
      <w:r>
        <w:t xml:space="preserve">Total Marks</w:t>
      </w:r>
    </w:p>
    <w:p>
      <w:pPr>
        <w:pStyle w:val="Compact"/>
        <w:numPr>
          <w:ilvl w:val="1"/>
          <w:numId w:val="1004"/>
        </w:numPr>
      </w:pPr>
      <w:r>
        <w:t xml:space="preserve">Percentage</w:t>
      </w:r>
    </w:p>
    <w:p>
      <w:pPr>
        <w:pStyle w:val="Compact"/>
        <w:numPr>
          <w:ilvl w:val="1"/>
          <w:numId w:val="1004"/>
        </w:numPr>
      </w:pPr>
      <w:r>
        <w:t xml:space="preserve">Grade</w:t>
      </w:r>
    </w:p>
    <w:p>
      <w:pPr>
        <w:pStyle w:val="Compact"/>
        <w:numPr>
          <w:ilvl w:val="1"/>
          <w:numId w:val="1004"/>
        </w:numPr>
      </w:pPr>
      <w:r>
        <w:t xml:space="preserve">Result (Pass/Fail)</w:t>
      </w:r>
    </w:p>
    <w:p>
      <w:pPr>
        <w:pStyle w:val="Compact"/>
        <w:numPr>
          <w:ilvl w:val="0"/>
          <w:numId w:val="1003"/>
        </w:numPr>
      </w:pPr>
      <w:r>
        <w:t xml:space="preserve">Display an appropriate academic remark based on the grade achieved.</w:t>
      </w:r>
    </w:p>
    <w:bookmarkEnd w:id="22"/>
    <w:bookmarkStart w:id="23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05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05"/>
        </w:numPr>
      </w:pPr>
      <w:r>
        <w:t xml:space="preserve">Display percentage up to two decimal places.</w:t>
      </w:r>
    </w:p>
    <w:p>
      <w:pPr>
        <w:pStyle w:val="Compact"/>
        <w:numPr>
          <w:ilvl w:val="0"/>
          <w:numId w:val="1005"/>
        </w:numPr>
      </w:pPr>
      <w:r>
        <w:t xml:space="preserve">Do not use any external libraries.</w:t>
      </w:r>
    </w:p>
    <w:bookmarkEnd w:id="23"/>
    <w:bookmarkStart w:id="24" w:name="expected-output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06"/>
        </w:numPr>
      </w:pPr>
      <w:r>
        <w:t xml:space="preserve">Student Details</w:t>
      </w:r>
    </w:p>
    <w:p>
      <w:pPr>
        <w:pStyle w:val="Compact"/>
        <w:numPr>
          <w:ilvl w:val="0"/>
          <w:numId w:val="1006"/>
        </w:numPr>
      </w:pPr>
      <w:r>
        <w:t xml:space="preserve">Subject-wise Marks</w:t>
      </w:r>
    </w:p>
    <w:p>
      <w:pPr>
        <w:pStyle w:val="Compact"/>
        <w:numPr>
          <w:ilvl w:val="0"/>
          <w:numId w:val="1006"/>
        </w:numPr>
      </w:pPr>
      <w:r>
        <w:t xml:space="preserve">Total Marks</w:t>
      </w:r>
    </w:p>
    <w:p>
      <w:pPr>
        <w:pStyle w:val="Compact"/>
        <w:numPr>
          <w:ilvl w:val="0"/>
          <w:numId w:val="1006"/>
        </w:numPr>
      </w:pPr>
      <w:r>
        <w:t xml:space="preserve">Percentage</w:t>
      </w:r>
    </w:p>
    <w:p>
      <w:pPr>
        <w:pStyle w:val="Compact"/>
        <w:numPr>
          <w:ilvl w:val="0"/>
          <w:numId w:val="1006"/>
        </w:numPr>
      </w:pPr>
      <w:r>
        <w:t xml:space="preserve">Grade</w:t>
      </w:r>
    </w:p>
    <w:p>
      <w:pPr>
        <w:pStyle w:val="Compact"/>
        <w:numPr>
          <w:ilvl w:val="0"/>
          <w:numId w:val="1006"/>
        </w:numPr>
      </w:pPr>
      <w:r>
        <w:t xml:space="preserve">Result</w:t>
      </w:r>
    </w:p>
    <w:p>
      <w:pPr>
        <w:pStyle w:val="Compact"/>
        <w:numPr>
          <w:ilvl w:val="0"/>
          <w:numId w:val="1006"/>
        </w:numPr>
      </w:pPr>
      <w:r>
        <w:t xml:space="preserve">Academic Remark</w:t>
      </w:r>
    </w:p>
    <w:bookmarkEnd w:id="24"/>
    <w:bookmarkStart w:id="25" w:name="bonus-challenge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Display the class division (Distinction, First Class, Second Class, Pass Class).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ex-008-income-tax-calculator"/>
    <w:p>
      <w:pPr>
        <w:pStyle w:val="Heading1"/>
      </w:pPr>
      <w:r>
        <w:t xml:space="preserve">EX-008 – Income Tax Calculator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45–60 Minutes</w:t>
      </w:r>
    </w:p>
    <w:bookmarkStart w:id="27" w:name="business-scenario-1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chartered accounting firm wants a utility that estimates the income tax payable by individuals based on annual income and applicable tax slabs.</w:t>
      </w:r>
    </w:p>
    <w:bookmarkEnd w:id="27"/>
    <w:bookmarkStart w:id="28" w:name="functional-requirements-1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07"/>
        </w:numPr>
      </w:pPr>
      <w:r>
        <w:t xml:space="preserve">Calculate income tax.</w:t>
      </w:r>
    </w:p>
    <w:p>
      <w:pPr>
        <w:pStyle w:val="Compact"/>
        <w:numPr>
          <w:ilvl w:val="0"/>
          <w:numId w:val="1007"/>
        </w:numPr>
      </w:pPr>
      <w:r>
        <w:t xml:space="preserve">View tax summary.</w:t>
      </w:r>
    </w:p>
    <w:p>
      <w:pPr>
        <w:pStyle w:val="Compact"/>
        <w:numPr>
          <w:ilvl w:val="0"/>
          <w:numId w:val="1007"/>
        </w:numPr>
      </w:pPr>
      <w:r>
        <w:t xml:space="preserve">Clear current input.</w:t>
      </w:r>
    </w:p>
    <w:p>
      <w:pPr>
        <w:pStyle w:val="Compact"/>
        <w:numPr>
          <w:ilvl w:val="0"/>
          <w:numId w:val="1007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08"/>
        </w:numPr>
      </w:pPr>
      <w:r>
        <w:t xml:space="preserve">Taxpayer Name</w:t>
      </w:r>
    </w:p>
    <w:p>
      <w:pPr>
        <w:pStyle w:val="Compact"/>
        <w:numPr>
          <w:ilvl w:val="0"/>
          <w:numId w:val="1008"/>
        </w:numPr>
      </w:pPr>
      <w:r>
        <w:t xml:space="preserve">PAN Number</w:t>
      </w:r>
    </w:p>
    <w:p>
      <w:pPr>
        <w:pStyle w:val="Compact"/>
        <w:numPr>
          <w:ilvl w:val="0"/>
          <w:numId w:val="1008"/>
        </w:numPr>
      </w:pPr>
      <w:r>
        <w:t xml:space="preserve">Financial Year</w:t>
      </w:r>
    </w:p>
    <w:p>
      <w:pPr>
        <w:pStyle w:val="Compact"/>
        <w:numPr>
          <w:ilvl w:val="0"/>
          <w:numId w:val="1008"/>
        </w:numPr>
      </w:pPr>
      <w:r>
        <w:t xml:space="preserve">Annual Income</w:t>
      </w:r>
    </w:p>
    <w:p>
      <w:pPr>
        <w:pStyle w:val="Compact"/>
        <w:numPr>
          <w:ilvl w:val="0"/>
          <w:numId w:val="1008"/>
        </w:numPr>
      </w:pPr>
      <w:r>
        <w:t xml:space="preserve">Eligible Tax Deduction Amount</w:t>
      </w:r>
    </w:p>
    <w:bookmarkEnd w:id="28"/>
    <w:bookmarkStart w:id="29" w:name="business-rules-1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9"/>
        </w:numPr>
      </w:pPr>
      <w:r>
        <w:t xml:space="preserve">Annual income cannot be negative.</w:t>
      </w:r>
    </w:p>
    <w:p>
      <w:pPr>
        <w:pStyle w:val="Compact"/>
        <w:numPr>
          <w:ilvl w:val="0"/>
          <w:numId w:val="1009"/>
        </w:numPr>
      </w:pPr>
      <w:r>
        <w:t xml:space="preserve">Tax deductions cannot exceed annual income.</w:t>
      </w:r>
    </w:p>
    <w:p>
      <w:pPr>
        <w:pStyle w:val="Compact"/>
        <w:numPr>
          <w:ilvl w:val="0"/>
          <w:numId w:val="1009"/>
        </w:numPr>
      </w:pPr>
      <w:r>
        <w:t xml:space="preserve">Calculate:</w:t>
      </w:r>
    </w:p>
    <w:p>
      <w:pPr>
        <w:pStyle w:val="Compact"/>
        <w:numPr>
          <w:ilvl w:val="1"/>
          <w:numId w:val="1010"/>
        </w:numPr>
      </w:pPr>
      <w:r>
        <w:t xml:space="preserve">Taxable Income</w:t>
      </w:r>
    </w:p>
    <w:p>
      <w:pPr>
        <w:pStyle w:val="Compact"/>
        <w:numPr>
          <w:ilvl w:val="1"/>
          <w:numId w:val="1010"/>
        </w:numPr>
      </w:pPr>
      <w:r>
        <w:t xml:space="preserve">Income Tax</w:t>
      </w:r>
    </w:p>
    <w:p>
      <w:pPr>
        <w:pStyle w:val="Compact"/>
        <w:numPr>
          <w:ilvl w:val="1"/>
          <w:numId w:val="1010"/>
        </w:numPr>
      </w:pPr>
      <w:r>
        <w:t xml:space="preserve">Effective Tax Percentage</w:t>
      </w:r>
    </w:p>
    <w:p>
      <w:pPr>
        <w:pStyle w:val="Compact"/>
        <w:numPr>
          <w:ilvl w:val="0"/>
          <w:numId w:val="1009"/>
        </w:numPr>
      </w:pPr>
      <w:r>
        <w:t xml:space="preserve">Apply tax slabs defined by the developer (clearly documented within the application).</w:t>
      </w:r>
    </w:p>
    <w:bookmarkEnd w:id="29"/>
    <w:bookmarkStart w:id="30" w:name="constraints-1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11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11"/>
        </w:numPr>
      </w:pPr>
      <w:r>
        <w:t xml:space="preserve">Display all monetary values with two decimal places.</w:t>
      </w:r>
    </w:p>
    <w:p>
      <w:pPr>
        <w:pStyle w:val="Compact"/>
        <w:numPr>
          <w:ilvl w:val="0"/>
          <w:numId w:val="1011"/>
        </w:numPr>
      </w:pPr>
      <w:r>
        <w:t xml:space="preserve">Do not use any external libraries.</w:t>
      </w:r>
    </w:p>
    <w:bookmarkEnd w:id="30"/>
    <w:bookmarkStart w:id="31" w:name="expected-output-1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2"/>
        </w:numPr>
      </w:pPr>
      <w:r>
        <w:t xml:space="preserve">Taxpayer Details</w:t>
      </w:r>
    </w:p>
    <w:p>
      <w:pPr>
        <w:pStyle w:val="Compact"/>
        <w:numPr>
          <w:ilvl w:val="0"/>
          <w:numId w:val="1012"/>
        </w:numPr>
      </w:pPr>
      <w:r>
        <w:t xml:space="preserve">Annual Income</w:t>
      </w:r>
    </w:p>
    <w:p>
      <w:pPr>
        <w:pStyle w:val="Compact"/>
        <w:numPr>
          <w:ilvl w:val="0"/>
          <w:numId w:val="1012"/>
        </w:numPr>
      </w:pPr>
      <w:r>
        <w:t xml:space="preserve">Taxable Income</w:t>
      </w:r>
    </w:p>
    <w:p>
      <w:pPr>
        <w:pStyle w:val="Compact"/>
        <w:numPr>
          <w:ilvl w:val="0"/>
          <w:numId w:val="1012"/>
        </w:numPr>
      </w:pPr>
      <w:r>
        <w:t xml:space="preserve">Income Tax</w:t>
      </w:r>
    </w:p>
    <w:p>
      <w:pPr>
        <w:pStyle w:val="Compact"/>
        <w:numPr>
          <w:ilvl w:val="0"/>
          <w:numId w:val="1012"/>
        </w:numPr>
      </w:pPr>
      <w:r>
        <w:t xml:space="preserve">Effective Tax Percentage</w:t>
      </w:r>
    </w:p>
    <w:bookmarkEnd w:id="31"/>
    <w:bookmarkStart w:id="32" w:name="bonus-challenge-1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Compare tax payable before and after applying deductions.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ex-009-hospital-triage-system"/>
    <w:p>
      <w:pPr>
        <w:pStyle w:val="Heading1"/>
      </w:pPr>
      <w:r>
        <w:t xml:space="preserve">EX-009 – Hospital Triage System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45–60 Minutes</w:t>
      </w:r>
    </w:p>
    <w:bookmarkStart w:id="34" w:name="business-scenario-2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hospital emergency department wants an application to assist medical staff in prioritizing incoming patients. The application should recommend an appropriate priority level based on patient information and medical observations.</w:t>
      </w:r>
    </w:p>
    <w:bookmarkEnd w:id="34"/>
    <w:bookmarkStart w:id="35" w:name="functional-requirements-2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13"/>
        </w:numPr>
      </w:pPr>
      <w:r>
        <w:t xml:space="preserve">Register a patient assessment.</w:t>
      </w:r>
    </w:p>
    <w:p>
      <w:pPr>
        <w:pStyle w:val="Compact"/>
        <w:numPr>
          <w:ilvl w:val="0"/>
          <w:numId w:val="1013"/>
        </w:numPr>
      </w:pPr>
      <w:r>
        <w:t xml:space="preserve">View assessment summary.</w:t>
      </w:r>
    </w:p>
    <w:p>
      <w:pPr>
        <w:pStyle w:val="Compact"/>
        <w:numPr>
          <w:ilvl w:val="0"/>
          <w:numId w:val="1013"/>
        </w:numPr>
      </w:pPr>
      <w:r>
        <w:t xml:space="preserve">Clear current input.</w:t>
      </w:r>
    </w:p>
    <w:p>
      <w:pPr>
        <w:pStyle w:val="Compact"/>
        <w:numPr>
          <w:ilvl w:val="0"/>
          <w:numId w:val="1013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14"/>
        </w:numPr>
      </w:pPr>
      <w:r>
        <w:t xml:space="preserve">Patient ID</w:t>
      </w:r>
    </w:p>
    <w:p>
      <w:pPr>
        <w:pStyle w:val="Compact"/>
        <w:numPr>
          <w:ilvl w:val="0"/>
          <w:numId w:val="1014"/>
        </w:numPr>
      </w:pPr>
      <w:r>
        <w:t xml:space="preserve">Patient Name</w:t>
      </w:r>
    </w:p>
    <w:p>
      <w:pPr>
        <w:pStyle w:val="Compact"/>
        <w:numPr>
          <w:ilvl w:val="0"/>
          <w:numId w:val="1014"/>
        </w:numPr>
      </w:pPr>
      <w:r>
        <w:t xml:space="preserve">Age</w:t>
      </w:r>
    </w:p>
    <w:p>
      <w:pPr>
        <w:pStyle w:val="Compact"/>
        <w:numPr>
          <w:ilvl w:val="0"/>
          <w:numId w:val="1014"/>
        </w:numPr>
      </w:pPr>
      <w:r>
        <w:t xml:space="preserve">Body Temperature</w:t>
      </w:r>
    </w:p>
    <w:p>
      <w:pPr>
        <w:pStyle w:val="Compact"/>
        <w:numPr>
          <w:ilvl w:val="0"/>
          <w:numId w:val="1014"/>
        </w:numPr>
      </w:pPr>
      <w:r>
        <w:t xml:space="preserve">Heart Rate</w:t>
      </w:r>
    </w:p>
    <w:p>
      <w:pPr>
        <w:pStyle w:val="Compact"/>
        <w:numPr>
          <w:ilvl w:val="0"/>
          <w:numId w:val="1014"/>
        </w:numPr>
      </w:pPr>
      <w:r>
        <w:t xml:space="preserve">Oxygen Saturation (SpO₂)</w:t>
      </w:r>
    </w:p>
    <w:p>
      <w:pPr>
        <w:pStyle w:val="Compact"/>
        <w:numPr>
          <w:ilvl w:val="0"/>
          <w:numId w:val="1014"/>
        </w:numPr>
      </w:pPr>
      <w:r>
        <w:t xml:space="preserve">Pain Level (1–10)</w:t>
      </w:r>
    </w:p>
    <w:bookmarkEnd w:id="35"/>
    <w:bookmarkStart w:id="36" w:name="business-rules-2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15"/>
        </w:numPr>
      </w:pPr>
      <w:r>
        <w:t xml:space="preserve">Age must be greater than zero.</w:t>
      </w:r>
    </w:p>
    <w:p>
      <w:pPr>
        <w:pStyle w:val="Compact"/>
        <w:numPr>
          <w:ilvl w:val="0"/>
          <w:numId w:val="1015"/>
        </w:numPr>
      </w:pPr>
      <w:r>
        <w:t xml:space="preserve">Pain level must be between 1 and 10.</w:t>
      </w:r>
    </w:p>
    <w:p>
      <w:pPr>
        <w:pStyle w:val="Compact"/>
        <w:numPr>
          <w:ilvl w:val="0"/>
          <w:numId w:val="1015"/>
        </w:numPr>
      </w:pPr>
      <w:r>
        <w:t xml:space="preserve">Body temperature, heart rate, and oxygen saturation must be validated.</w:t>
      </w:r>
    </w:p>
    <w:p>
      <w:pPr>
        <w:pStyle w:val="Compact"/>
        <w:numPr>
          <w:ilvl w:val="0"/>
          <w:numId w:val="1015"/>
        </w:numPr>
      </w:pPr>
      <w:r>
        <w:t xml:space="preserve">Based on the collected information, classify the patient into one of the following priority levels:</w:t>
      </w:r>
    </w:p>
    <w:p>
      <w:pPr>
        <w:pStyle w:val="Compact"/>
        <w:numPr>
          <w:ilvl w:val="1"/>
          <w:numId w:val="1016"/>
        </w:numPr>
      </w:pPr>
      <w:r>
        <w:t xml:space="preserve">Critical</w:t>
      </w:r>
    </w:p>
    <w:p>
      <w:pPr>
        <w:pStyle w:val="Compact"/>
        <w:numPr>
          <w:ilvl w:val="1"/>
          <w:numId w:val="1016"/>
        </w:numPr>
      </w:pPr>
      <w:r>
        <w:t xml:space="preserve">High</w:t>
      </w:r>
    </w:p>
    <w:p>
      <w:pPr>
        <w:pStyle w:val="Compact"/>
        <w:numPr>
          <w:ilvl w:val="1"/>
          <w:numId w:val="1016"/>
        </w:numPr>
      </w:pPr>
      <w:r>
        <w:t xml:space="preserve">Medium</w:t>
      </w:r>
    </w:p>
    <w:p>
      <w:pPr>
        <w:pStyle w:val="Compact"/>
        <w:numPr>
          <w:ilvl w:val="1"/>
          <w:numId w:val="1016"/>
        </w:numPr>
      </w:pPr>
      <w:r>
        <w:t xml:space="preserve">Low</w:t>
      </w:r>
    </w:p>
    <w:p>
      <w:pPr>
        <w:pStyle w:val="Compact"/>
        <w:numPr>
          <w:ilvl w:val="0"/>
          <w:numId w:val="1015"/>
        </w:numPr>
      </w:pPr>
      <w:r>
        <w:t xml:space="preserve">Display a recommended action for the assigned priority level.</w:t>
      </w:r>
    </w:p>
    <w:bookmarkEnd w:id="36"/>
    <w:bookmarkStart w:id="37" w:name="constraints-2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17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17"/>
        </w:numPr>
      </w:pPr>
      <w:r>
        <w:t xml:space="preserve">The application is intended for learning purposes only and must not be considered a real medical decision-making tool.</w:t>
      </w:r>
    </w:p>
    <w:p>
      <w:pPr>
        <w:pStyle w:val="Compact"/>
        <w:numPr>
          <w:ilvl w:val="0"/>
          <w:numId w:val="1017"/>
        </w:numPr>
      </w:pPr>
      <w:r>
        <w:t xml:space="preserve">Do not use any external libraries.</w:t>
      </w:r>
    </w:p>
    <w:bookmarkEnd w:id="37"/>
    <w:bookmarkStart w:id="38" w:name="expected-output-2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8"/>
        </w:numPr>
      </w:pPr>
      <w:r>
        <w:t xml:space="preserve">Patient Details</w:t>
      </w:r>
    </w:p>
    <w:p>
      <w:pPr>
        <w:pStyle w:val="Compact"/>
        <w:numPr>
          <w:ilvl w:val="0"/>
          <w:numId w:val="1018"/>
        </w:numPr>
      </w:pPr>
      <w:r>
        <w:t xml:space="preserve">Recorded Vital Signs</w:t>
      </w:r>
    </w:p>
    <w:p>
      <w:pPr>
        <w:pStyle w:val="Compact"/>
        <w:numPr>
          <w:ilvl w:val="0"/>
          <w:numId w:val="1018"/>
        </w:numPr>
      </w:pPr>
      <w:r>
        <w:t xml:space="preserve">Assigned Priority Level</w:t>
      </w:r>
    </w:p>
    <w:p>
      <w:pPr>
        <w:pStyle w:val="Compact"/>
        <w:numPr>
          <w:ilvl w:val="0"/>
          <w:numId w:val="1018"/>
        </w:numPr>
      </w:pPr>
      <w:r>
        <w:t xml:space="preserve">Recommended Action</w:t>
      </w:r>
    </w:p>
    <w:bookmarkEnd w:id="38"/>
    <w:bookmarkStart w:id="39" w:name="bonus-challenge-2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Display an estimated waiting time based on the assigned priority level.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2026-07-18T10:22:30Z</dcterms:created>
  <dcterms:modified xsi:type="dcterms:W3CDTF">2026-07-18T10:22:30Z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