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691D82F8" w:rsidR="00A876AE" w:rsidRDefault="00A876AE" w:rsidP="00B07515">
      <w:pPr>
        <w:jc w:val="both"/>
      </w:pPr>
      <w:r w:rsidRPr="00A876AE">
        <w:t xml:space="preserve">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w:t>
      </w:r>
      <w:r w:rsidR="008F0D08" w:rsidRPr="008F0D08">
        <w:t>The CAFA experiment's goal is to provide an impartial evaluation of computational methods, to encourage computational function prediction research, and to provide insight into the current state of the art in function prediction</w:t>
      </w:r>
      <w:r w:rsidRPr="00A876AE">
        <w:t xml:space="preserve">. </w:t>
      </w:r>
    </w:p>
    <w:p w14:paraId="30FA7C65" w14:textId="0C8377F9" w:rsidR="00B07515" w:rsidRPr="00B07515" w:rsidRDefault="003741D8" w:rsidP="00B07515">
      <w:pPr>
        <w:jc w:val="both"/>
      </w:pPr>
      <w:r w:rsidRPr="003741D8">
        <w:t xml:space="preserve">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 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 xml:space="preserve">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w:t>
      </w:r>
      <w:proofErr w:type="spellStart"/>
      <w:r>
        <w:t>fasta</w:t>
      </w:r>
      <w:proofErr w:type="spellEnd"/>
      <w:r>
        <w:t xml:space="preserve">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2304CB0D" w:rsidR="001B1352" w:rsidRDefault="001B1352" w:rsidP="001B1352">
      <w:pPr>
        <w:jc w:val="both"/>
      </w:pPr>
      <w:r>
        <w:t xml:space="preserve">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w:t>
      </w:r>
      <w:proofErr w:type="spellStart"/>
      <w:r>
        <w:t>Blastp</w:t>
      </w:r>
      <w:proofErr w:type="spellEnd"/>
      <w:r>
        <w:t xml:space="preserve">, Gotcha, </w:t>
      </w:r>
      <w:proofErr w:type="spellStart"/>
      <w:r>
        <w:t>OntoBlast</w:t>
      </w:r>
      <w:proofErr w:type="spellEnd"/>
      <w:r w:rsidR="00325895">
        <w:t xml:space="preserve"> </w:t>
      </w:r>
      <w:r>
        <w:t xml:space="preserve">[2],[3]. Some methods the tool PSI-BLAST tool to find the remote homologous, such as the PEP </w:t>
      </w:r>
      <w:r w:rsidR="00325895">
        <w:t>method [</w:t>
      </w:r>
      <w:r>
        <w:t xml:space="preserve">4]. </w:t>
      </w:r>
    </w:p>
    <w:p w14:paraId="570351E8" w14:textId="77777777" w:rsidR="001B1352" w:rsidRDefault="001B1352" w:rsidP="001B1352">
      <w:pPr>
        <w:jc w:val="both"/>
      </w:pPr>
      <w:r>
        <w:t xml:space="preserve">Secondly network-based methods. Various methods in this category use protein-protein interaction networks based on the assumption that interacted proteins share similar functions, gene-gene interaction networks, and domain co-occurrence </w:t>
      </w:r>
      <w:proofErr w:type="gramStart"/>
      <w:r>
        <w:t>networks[</w:t>
      </w:r>
      <w:proofErr w:type="gramEnd"/>
      <w:r>
        <w:t>5].</w:t>
      </w:r>
    </w:p>
    <w:p w14:paraId="356A05A7" w14:textId="77777777" w:rsidR="001B1352" w:rsidRDefault="001B1352" w:rsidP="001B1352">
      <w:pPr>
        <w:jc w:val="both"/>
      </w:pPr>
      <w:r>
        <w:t xml:space="preserve">Thirdly another information-based method. For example protein structure or microarray gene expression data </w:t>
      </w:r>
      <w:proofErr w:type="gramStart"/>
      <w:r>
        <w:t>PANNZER[</w:t>
      </w:r>
      <w:proofErr w:type="gramEnd"/>
      <w:r>
        <w:t xml:space="preserve">11] and MS-KNN[12], SMISS[13],[14], </w:t>
      </w:r>
      <w:proofErr w:type="spellStart"/>
      <w:r>
        <w:t>SVMProt</w:t>
      </w:r>
      <w:proofErr w:type="spellEnd"/>
      <w:r>
        <w: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w:t>
      </w:r>
      <w:proofErr w:type="spellStart"/>
      <w:r>
        <w:t>crispr</w:t>
      </w:r>
      <w:proofErr w:type="spellEnd"/>
      <w:r>
        <w:t xml:space="preserve"> proteins. </w:t>
      </w:r>
      <w:proofErr w:type="spellStart"/>
      <w:proofErr w:type="gramStart"/>
      <w:r>
        <w:t>DeepPred</w:t>
      </w:r>
      <w:proofErr w:type="spellEnd"/>
      <w:r>
        <w:t>[</w:t>
      </w:r>
      <w:proofErr w:type="gramEnd"/>
      <w:r>
        <w:t xml:space="preserve">15][17], </w:t>
      </w:r>
      <w:proofErr w:type="spellStart"/>
      <w:r>
        <w:t>DeepGO</w:t>
      </w:r>
      <w:proofErr w:type="spellEnd"/>
      <w:r>
        <w:t xml:space="preserve">[18] NMT Bidirectional </w:t>
      </w:r>
      <w:proofErr w:type="spellStart"/>
      <w:r>
        <w:t>LSTMProtCNN</w:t>
      </w:r>
      <w:proofErr w:type="spellEnd"/>
      <w:r>
        <w:t xml:space="preserve">, </w:t>
      </w:r>
      <w:proofErr w:type="spellStart"/>
      <w:r>
        <w:t>ProtENN</w:t>
      </w:r>
      <w:proofErr w:type="spellEnd"/>
      <w:r>
        <w:t xml:space="preserve">[19], Top pick HMM, </w:t>
      </w:r>
      <w:proofErr w:type="spellStart"/>
      <w:r>
        <w:t>ProLanGO</w:t>
      </w:r>
      <w:proofErr w:type="spellEnd"/>
      <w:r>
        <w:t>[8]–[10].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0C2E1491" w14:textId="429DF9CE" w:rsidR="00FD6700" w:rsidRPr="00FD6700" w:rsidRDefault="00FD6700" w:rsidP="00FD6700">
      <w:pPr>
        <w:pStyle w:val="Default"/>
        <w:spacing w:after="1.50pt"/>
        <w:jc w:val="both"/>
        <w:rPr>
          <w:color w:val="auto"/>
          <w:sz w:val="20"/>
          <w:szCs w:val="20"/>
        </w:rPr>
      </w:pPr>
      <w:r w:rsidRPr="00FD6700">
        <w:rPr>
          <w:color w:val="auto"/>
          <w:sz w:val="20"/>
          <w:szCs w:val="20"/>
        </w:rPr>
        <w:t>The following are the five features that have been presented to us:</w:t>
      </w:r>
    </w:p>
    <w:p w14:paraId="5ED7A5B6"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 These are usually the model's input features. This domain's amino acid sequence. There are 20 very common amino acids (frequency &gt; 1,000,000) and four very rare amino acids: X, U, B, O, and Z.</w:t>
      </w:r>
    </w:p>
    <w:p w14:paraId="11FD2950" w14:textId="77777777" w:rsidR="00FD6700" w:rsidRPr="00FD6700" w:rsidRDefault="00FD6700" w:rsidP="00FD6700">
      <w:pPr>
        <w:pStyle w:val="Default"/>
        <w:spacing w:after="1.50pt"/>
        <w:jc w:val="both"/>
        <w:rPr>
          <w:color w:val="auto"/>
          <w:sz w:val="20"/>
          <w:szCs w:val="20"/>
        </w:rPr>
      </w:pPr>
    </w:p>
    <w:p w14:paraId="3A3B2CB4" w14:textId="1D516B98"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falily_accession</w:t>
      </w:r>
      <w:proofErr w:type="spellEnd"/>
      <w:r w:rsidRPr="00FD6700">
        <w:rPr>
          <w:color w:val="auto"/>
          <w:sz w:val="20"/>
          <w:szCs w:val="20"/>
        </w:rPr>
        <w:t xml:space="preserve">: “uniprot_sprot_20160120.fasta” has contained 550302 protein sequences and 21601 Species Identification this is used here as </w:t>
      </w:r>
      <w:proofErr w:type="spellStart"/>
      <w:r w:rsidRPr="00FD6700">
        <w:rPr>
          <w:color w:val="auto"/>
          <w:sz w:val="20"/>
          <w:szCs w:val="20"/>
        </w:rPr>
        <w:t>family_accesion</w:t>
      </w:r>
      <w:proofErr w:type="spellEnd"/>
      <w:r w:rsidRPr="00FD6700">
        <w:rPr>
          <w:color w:val="auto"/>
          <w:sz w:val="20"/>
          <w:szCs w:val="20"/>
        </w:rPr>
        <w:t xml:space="preserve"> or class. These are usually the labels for the model. </w:t>
      </w:r>
    </w:p>
    <w:p w14:paraId="0B2ECA4A"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sequence_</w:t>
      </w:r>
      <w:proofErr w:type="gramStart"/>
      <w:r w:rsidRPr="00FD6700">
        <w:rPr>
          <w:color w:val="auto"/>
          <w:sz w:val="20"/>
          <w:szCs w:val="20"/>
        </w:rPr>
        <w:t>name:The</w:t>
      </w:r>
      <w:proofErr w:type="spellEnd"/>
      <w:proofErr w:type="gramEnd"/>
      <w:r w:rsidRPr="00FD6700">
        <w:rPr>
          <w:color w:val="auto"/>
          <w:sz w:val="20"/>
          <w:szCs w:val="20"/>
        </w:rPr>
        <w:t xml:space="preserve"> form  "</w:t>
      </w:r>
      <w:proofErr w:type="spellStart"/>
      <w:r w:rsidRPr="00FD6700">
        <w:rPr>
          <w:color w:val="auto"/>
          <w:sz w:val="20"/>
          <w:szCs w:val="20"/>
        </w:rPr>
        <w:t>uniprot_accession_id</w:t>
      </w:r>
      <w:proofErr w:type="spellEnd"/>
      <w:r w:rsidRPr="00FD6700">
        <w:rPr>
          <w:color w:val="auto"/>
          <w:sz w:val="20"/>
          <w:szCs w:val="20"/>
        </w:rPr>
        <w:t>/</w:t>
      </w:r>
      <w:proofErr w:type="spellStart"/>
      <w:r w:rsidRPr="00FD6700">
        <w:rPr>
          <w:color w:val="auto"/>
          <w:sz w:val="20"/>
          <w:szCs w:val="20"/>
        </w:rPr>
        <w:t>start_index-end_index</w:t>
      </w:r>
      <w:proofErr w:type="spellEnd"/>
      <w:r w:rsidRPr="00FD6700">
        <w:rPr>
          <w:color w:val="auto"/>
          <w:sz w:val="20"/>
          <w:szCs w:val="20"/>
        </w:rPr>
        <w:t xml:space="preserve">". We extract </w:t>
      </w:r>
      <w:proofErr w:type="spellStart"/>
      <w:r w:rsidRPr="00FD6700">
        <w:rPr>
          <w:color w:val="auto"/>
          <w:sz w:val="20"/>
          <w:szCs w:val="20"/>
        </w:rPr>
        <w:t>EntryName</w:t>
      </w:r>
      <w:proofErr w:type="spellEnd"/>
      <w:r w:rsidRPr="00FD6700">
        <w:rPr>
          <w:color w:val="auto"/>
          <w:sz w:val="20"/>
          <w:szCs w:val="20"/>
        </w:rPr>
        <w:t xml:space="preserve"> </w:t>
      </w:r>
      <w:proofErr w:type="gramStart"/>
      <w:r w:rsidRPr="00FD6700">
        <w:rPr>
          <w:color w:val="auto"/>
          <w:sz w:val="20"/>
          <w:szCs w:val="20"/>
        </w:rPr>
        <w:t xml:space="preserve">from  </w:t>
      </w:r>
      <w:proofErr w:type="spellStart"/>
      <w:r w:rsidRPr="00FD6700">
        <w:rPr>
          <w:color w:val="auto"/>
          <w:sz w:val="20"/>
          <w:szCs w:val="20"/>
        </w:rPr>
        <w:t>UniprotKB</w:t>
      </w:r>
      <w:proofErr w:type="spellEnd"/>
      <w:proofErr w:type="gramEnd"/>
      <w:r w:rsidRPr="00FD6700">
        <w:rPr>
          <w:color w:val="auto"/>
          <w:sz w:val="20"/>
          <w:szCs w:val="20"/>
        </w:rPr>
        <w:t xml:space="preserve"> as sequence name.</w:t>
      </w:r>
    </w:p>
    <w:p w14:paraId="1D1324A5"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aligned_sequence</w:t>
      </w:r>
      <w:proofErr w:type="spellEnd"/>
      <w:r w:rsidRPr="00FD6700">
        <w:rPr>
          <w:color w:val="auto"/>
          <w:sz w:val="20"/>
          <w:szCs w:val="20"/>
        </w:rPr>
        <w:t>: Contains a single series from the multiple sequence alignment, with differences preserved, with the rest of the family members in the seed.</w:t>
      </w:r>
    </w:p>
    <w:p w14:paraId="6F8D631B" w14:textId="4185232F" w:rsidR="00FF54AD" w:rsidRPr="00FD6700" w:rsidRDefault="00FD6700" w:rsidP="00FD6700">
      <w:pPr>
        <w:pStyle w:val="Default"/>
        <w:spacing w:after="1.50pt"/>
        <w:jc w:val="both"/>
        <w:rPr>
          <w:color w:val="auto"/>
          <w:sz w:val="20"/>
          <w:szCs w:val="20"/>
        </w:rPr>
      </w:pPr>
      <w:proofErr w:type="spellStart"/>
      <w:r w:rsidRPr="00FD6700">
        <w:rPr>
          <w:color w:val="auto"/>
          <w:sz w:val="20"/>
          <w:szCs w:val="20"/>
        </w:rPr>
        <w:t>family_id</w:t>
      </w:r>
      <w:proofErr w:type="spellEnd"/>
      <w:r w:rsidRPr="00FD6700">
        <w:rPr>
          <w:color w:val="auto"/>
          <w:sz w:val="20"/>
          <w:szCs w:val="20"/>
        </w:rPr>
        <w:t xml:space="preserve">: </w:t>
      </w:r>
      <w:proofErr w:type="spellStart"/>
      <w:r w:rsidRPr="00FD6700">
        <w:rPr>
          <w:color w:val="auto"/>
          <w:sz w:val="20"/>
          <w:szCs w:val="20"/>
        </w:rPr>
        <w:t>SequenceVersion</w:t>
      </w:r>
      <w:proofErr w:type="spellEnd"/>
      <w:r w:rsidRPr="00FD6700">
        <w:rPr>
          <w:color w:val="auto"/>
          <w:sz w:val="20"/>
          <w:szCs w:val="20"/>
        </w:rPr>
        <w:t xml:space="preserve"> is used as the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6543EFB5" w14:textId="77777777" w:rsidR="00DC6565" w:rsidRPr="00DC6565" w:rsidRDefault="00DC6565" w:rsidP="00DC6565">
      <w:pPr>
        <w:pStyle w:val="BodyText"/>
        <w:rPr>
          <w:lang w:val="en-US"/>
        </w:rPr>
      </w:pPr>
      <w:r w:rsidRPr="00DC6565">
        <w:rPr>
          <w:lang w:val="en-US"/>
        </w:rPr>
        <w:t>We used three preprocessing techniques in this section, including (</w:t>
      </w:r>
      <w:proofErr w:type="spellStart"/>
      <w:r w:rsidRPr="00DC6565">
        <w:rPr>
          <w:lang w:val="en-US"/>
        </w:rPr>
        <w:t>i</w:t>
      </w:r>
      <w:proofErr w:type="spellEnd"/>
      <w:r w:rsidRPr="00DC6565">
        <w:rPr>
          <w:lang w:val="en-US"/>
        </w:rPr>
        <w:t>) Encode the sequence information as an ordinal vector and work with that directly (ii)Use the resulting array to one-hot encode the sequence letters. (iii)Using different language processing methods to treat the protein sequence as a language (text).</w:t>
      </w:r>
    </w:p>
    <w:p w14:paraId="7A4FCDA4" w14:textId="77777777" w:rsidR="00DC6565" w:rsidRPr="00DC6565" w:rsidRDefault="00DC6565" w:rsidP="00DC6565">
      <w:pPr>
        <w:pStyle w:val="BodyText"/>
        <w:rPr>
          <w:lang w:val="en-US"/>
        </w:rPr>
      </w:pPr>
      <w:r w:rsidRPr="00DC6565">
        <w:rPr>
          <w:lang w:val="en-US"/>
        </w:rPr>
        <w:t>Encode the sequence information as an ordinal vector and work with that directly:  This method encode each amino acid characters as an ordinal value. “PESRIRLSTRRDA” becomes [13,4,16,15,8,15,10,16,17,15,15,3,1]. We have to transform this textual data into the numerical form that the machine can process. I have used one hot encoding method for the same with considering 20 common amino acids as other uncommon aids are less in quantity. The dictionary {'A': 1, 'C': 2, 'D': 3, 'E': 4, 'F': 5, 'G': 6, 'H': 7, 'I': 8, 'K': 9, 'L': 10, 'M': 11, 'N': 12, 'P': 13, 'Q': 14, 'R': 15, 'S': 16, 'T': 17, 'V': 18, 'W': 19, 'Y': 20}.</w:t>
      </w:r>
    </w:p>
    <w:p w14:paraId="01075D69" w14:textId="77777777" w:rsidR="00DC6565" w:rsidRDefault="00DC6565" w:rsidP="00DC6565">
      <w:pPr>
        <w:pStyle w:val="BodyText"/>
        <w:ind w:firstLine="0pt"/>
        <w:rPr>
          <w:lang w:val="en-US"/>
        </w:rPr>
      </w:pPr>
      <w:r w:rsidRPr="00DC6565">
        <w:rPr>
          <w:lang w:val="en-US"/>
        </w:rPr>
        <w:t>Dictionary Length is 20. The dictionary consists of 20 amino acids in incremental order with integer values to be used for integer encoding.</w:t>
      </w:r>
    </w:p>
    <w:p w14:paraId="3807CDDC" w14:textId="6DCA32AF" w:rsidR="00B84EFB" w:rsidRPr="00353E6B" w:rsidRDefault="00B84EFB" w:rsidP="00DC6565">
      <w:pPr>
        <w:pStyle w:val="BodyText"/>
        <w:ind w:firstLine="0pt"/>
        <w:rPr>
          <w:b/>
          <w:lang w:val="en-US"/>
        </w:rPr>
      </w:pPr>
      <w:r w:rsidRPr="00B84EFB">
        <w:rPr>
          <w:b/>
        </w:rPr>
        <w:lastRenderedPageBreak/>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19626254" w14:textId="77777777" w:rsidR="004020AF" w:rsidRPr="004020AF" w:rsidRDefault="004020AF" w:rsidP="004020AF">
      <w:pPr>
        <w:pStyle w:val="BodyText"/>
        <w:rPr>
          <w:b/>
        </w:rPr>
      </w:pPr>
      <w:r w:rsidRPr="004020AF">
        <w:rPr>
          <w:b/>
        </w:rPr>
        <w:t>Treat the protein sequence as a language (text) and use various language processing methods:</w:t>
      </w:r>
    </w:p>
    <w:p w14:paraId="649D35CD" w14:textId="3FBB8DB2" w:rsidR="00D16DCA" w:rsidRPr="00940783" w:rsidRDefault="004020AF" w:rsidP="004020AF">
      <w:pPr>
        <w:pStyle w:val="BodyText"/>
        <w:ind w:firstLine="0pt"/>
        <w:rPr>
          <w:lang w:val="en-US"/>
        </w:rPr>
      </w:pPr>
      <w:r w:rsidRPr="004020AF">
        <w:t>The above step results in vectors of uniform length and that is a requirement for feeding data to classification or regression algorithm. To get vector or uniform length with the above approaches, we have to resort to stuff like truncating sequences or padding with ‘n' or ‘0'. Protein sequence can be viewed metaphorically as the language of life. The language contains both instructions and functions for the molecules present in all living things. The sequence language analogy continuous with the genome subsequences (genes and genes families) are sentences k-</w:t>
      </w:r>
      <w:proofErr w:type="spellStart"/>
      <w:r w:rsidRPr="004020AF">
        <w:t>mers</w:t>
      </w:r>
      <w:proofErr w:type="spellEnd"/>
      <w:r w:rsidRPr="004020AF">
        <w:t xml:space="preserve"> and peptides (motifs) are words and amino acids are alphabet. This is why the groundbreaking work in the field of natural language processing should be applied to the natural language of protein sequences. The used method is simple and easy. In this method, I first take the long biological sequence and break it down into k-mar length overlapping ‘words. If word of length 4, ‘MAFSAE’ becomes: ‘MAFS’, ‘AFSA’, ‘FSAE’. The number of words will be L-K+1. Where L= the length of the sentence. K= the length of the word. Here K=4 is an arbitrary value. We have a vocabulary of size KL possible words. The length of the words can be adjusted to fit the situation. For any given application, the word length and amount of overlap must be calculated empirically. In computational biology, we refer to this type of manipulations as “k-</w:t>
      </w:r>
      <w:proofErr w:type="spellStart"/>
      <w:r w:rsidRPr="004020AF">
        <w:t>mer</w:t>
      </w:r>
      <w:proofErr w:type="spellEnd"/>
      <w:r w:rsidRPr="004020AF">
        <w:t xml:space="preserve"> counting” or counting the occurrences of each possible k-</w:t>
      </w:r>
      <w:proofErr w:type="spellStart"/>
      <w:r w:rsidRPr="004020AF">
        <w:t>mer</w:t>
      </w:r>
      <w:proofErr w:type="spellEnd"/>
      <w:r w:rsidRPr="004020AF">
        <w:t xml:space="preserve"> sequence. There are specialized tools for this work. But recurrent neural network natural language processing tools make it super easy. It returns a k-</w:t>
      </w:r>
      <w:proofErr w:type="spellStart"/>
      <w:r w:rsidRPr="004020AF">
        <w:t>mers</w:t>
      </w:r>
      <w:proofErr w:type="spellEnd"/>
      <w:r w:rsidRPr="004020AF">
        <w:t xml:space="preserve"> ‘words’. We join the word into a sentence then apply the recurrent neural network encoder-decoder translation natural language processing method to the sentences</w:t>
      </w:r>
      <w:r w:rsidR="00940783">
        <w:rPr>
          <w:lang w:val="en-US"/>
        </w:rPr>
        <w:t>.</w:t>
      </w:r>
      <w:r w:rsidR="00270C14">
        <w:rPr>
          <w:lang w:val="en-US"/>
        </w:rPr>
        <w:t xml:space="preserve"> </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36330347" w:rsidR="004240CB" w:rsidRDefault="005B1F7E" w:rsidP="006B4FE3">
      <w:pPr>
        <w:pStyle w:val="BodyText"/>
        <w:ind w:firstLine="0pt"/>
      </w:pPr>
      <w:r w:rsidRPr="005B1F7E">
        <w:t xml:space="preserve">This is made possible by the sequence to sequence network, a basic but effective concept in which two recurrent neural networks collaborate to turn one sequence into another. An encoder network compresses an input sequence into a vector, which is then unfolded into a new sequence by a decoder network. First we parse the data from </w:t>
      </w:r>
      <w:proofErr w:type="spellStart"/>
      <w:r w:rsidRPr="005B1F7E">
        <w:t>fasta</w:t>
      </w:r>
      <w:proofErr w:type="spellEnd"/>
      <w:r w:rsidRPr="005B1F7E">
        <w:t xml:space="preserve"> file and save the id and sequence in a text file. Load the data as language. We consider the sequence as Protein Language and the id is gene ontology language. We consider the sequence as </w:t>
      </w:r>
      <w:proofErr w:type="spellStart"/>
      <w:r w:rsidRPr="005B1F7E">
        <w:t>proLang</w:t>
      </w:r>
      <w:proofErr w:type="spellEnd"/>
      <w:r w:rsidRPr="005B1F7E">
        <w:t xml:space="preserve"> and id as </w:t>
      </w:r>
      <w:proofErr w:type="spellStart"/>
      <w:r w:rsidRPr="005B1F7E">
        <w:t>GOALang</w:t>
      </w:r>
      <w:proofErr w:type="spellEnd"/>
      <w:r w:rsidRPr="005B1F7E">
        <w:t xml:space="preserve">. The data for this project is a set of many thousands of </w:t>
      </w:r>
      <w:proofErr w:type="spellStart"/>
      <w:r w:rsidRPr="005B1F7E">
        <w:t>ProLang</w:t>
      </w:r>
      <w:proofErr w:type="spellEnd"/>
      <w:r w:rsidRPr="005B1F7E">
        <w:t xml:space="preserve"> to </w:t>
      </w:r>
      <w:proofErr w:type="spellStart"/>
      <w:r w:rsidRPr="005B1F7E">
        <w:t>GOALang</w:t>
      </w:r>
      <w:proofErr w:type="spellEnd"/>
      <w:r w:rsidRPr="005B1F7E">
        <w:t xml:space="preserve"> translation pairs</w:t>
      </w:r>
      <w:r w:rsidR="0078342E" w:rsidRPr="00D241CC">
        <w:t xml:space="preserve">. </w:t>
      </w:r>
    </w:p>
    <w:p w14:paraId="75B1EAB5" w14:textId="341A5426" w:rsidR="006B4FE3" w:rsidRDefault="000D2251" w:rsidP="006B4FE3">
      <w:pPr>
        <w:pStyle w:val="BodyText"/>
        <w:ind w:firstLine="0pt"/>
        <w:rPr>
          <w:lang w:val="en-US"/>
        </w:rPr>
      </w:pPr>
      <w:r w:rsidRPr="000D2251">
        <w:t>Before going any further. The file contains a list of translation pairs separated by tabs. We will represent each word in a language as a one-hot vector or giant vector of zeros except for a single one, similar to the character encoding used in the character-level RNN (at the index of the word). There are much many more words than there are hundreds of characters in a</w:t>
      </w:r>
      <w:r>
        <w:rPr>
          <w:rFonts w:ascii="Arial" w:hAnsi="Arial" w:cs="Arial"/>
          <w:color w:val="212529"/>
          <w:shd w:val="clear" w:color="auto" w:fill="FFFFFF"/>
        </w:rPr>
        <w:t xml:space="preserve"> </w:t>
      </w:r>
      <w:r w:rsidRPr="000D2251">
        <w:t xml:space="preserve">script, so the encoding vector is much larger. </w:t>
      </w:r>
      <w:proofErr w:type="spellStart"/>
      <w:r w:rsidRPr="000D2251">
        <w:t>ProLang</w:t>
      </w:r>
      <w:proofErr w:type="spellEnd"/>
      <w:r w:rsidRPr="000D2251">
        <w:t xml:space="preserve"> is now treated as a title, and </w:t>
      </w:r>
      <w:proofErr w:type="spellStart"/>
      <w:r w:rsidRPr="000D2251">
        <w:t>GOALang</w:t>
      </w:r>
      <w:proofErr w:type="spellEnd"/>
      <w:r w:rsidRPr="000D2251">
        <w:t xml:space="preserve"> is treated as an index. We'll need a specific index for each term to use as the networks' inputs and goals later. We'll use a helper class named Lan to keep track of anything. It has word→ index (word2index) and index→ word (index2word) dictionaries, as well as a list of each word (word2count) that we can use to replace uncommon words later. Since the files are all in Unicode, we'll convert Unicode characters to ASCII and reassemble them. To read the data file, we'll divide it into lines, then pair the lines together. The RNNEDT model is depicted in Figure 1.</w:t>
      </w:r>
      <w:r w:rsidR="0007711D" w:rsidRPr="0007711D">
        <w:rPr>
          <w:lang w:val="en-US"/>
        </w:rPr>
        <w:t xml:space="preserve"> </w:t>
      </w:r>
    </w:p>
    <w:p w14:paraId="791B672B" w14:textId="6F39FAC5"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41738CE3"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653FE1A1" w14:textId="77777777" w:rsidR="00F65538" w:rsidRPr="00F65538" w:rsidRDefault="00F65538" w:rsidP="00F65538">
      <w:pPr>
        <w:pStyle w:val="BodyText"/>
      </w:pPr>
      <w:r w:rsidRPr="00F65538">
        <w:rPr>
          <w:b/>
          <w:bCs/>
        </w:rPr>
        <w:t>Seq2Seq Mode:</w:t>
      </w:r>
      <w:r w:rsidRPr="00F65538">
        <w:t xml:space="preserve"> A Recurrent Neural Network (RNN) is a network that operates on a series and feeds its own output into subsequent steps. A seq2seq network, also known as an encoder-decoder network, is a model that consists of two RNNs called the encoder and decoder. The encoder reads an input sequence and produces a single vector, which is then read by the decoder to generate an output sequence. In the ideal case, a seq2seq model encodes the "value" of the input sequence into a single vector — a single point in some N-dimensional space of sentences.</w:t>
      </w:r>
    </w:p>
    <w:p w14:paraId="5EBFB9E0" w14:textId="77777777" w:rsidR="00F65538" w:rsidRPr="00F65538" w:rsidRDefault="00F65538" w:rsidP="00F65538">
      <w:pPr>
        <w:pStyle w:val="BodyText"/>
      </w:pPr>
      <w:r w:rsidRPr="00F65538">
        <w:rPr>
          <w:b/>
          <w:bCs/>
        </w:rPr>
        <w:t>Encoder:</w:t>
      </w:r>
      <w:r w:rsidRPr="00F65538">
        <w:t xml:space="preserve"> A seq2seq network's encoder is an RNN that outputs a value for each word in the input sentence. The encoder outputs a vector and a hidden state for each input word, and the hidden state is used for the next input word.</w:t>
      </w:r>
    </w:p>
    <w:p w14:paraId="6BCB84F1" w14:textId="344874BB" w:rsidR="00C079D5" w:rsidRDefault="00F65538" w:rsidP="00F65538">
      <w:pPr>
        <w:pStyle w:val="BodyText"/>
        <w:ind w:firstLine="0pt"/>
      </w:pPr>
      <w:r>
        <w:tab/>
      </w:r>
      <w:r w:rsidRPr="00F65538">
        <w:rPr>
          <w:b/>
          <w:bCs/>
        </w:rPr>
        <w:t>Decoder:</w:t>
      </w:r>
      <w:r w:rsidRPr="00F65538">
        <w:t xml:space="preserve"> The decoder is a second RNN that takes the encoder's output vectors and generates a string of words to construct the translation. Only the encoder's last output is used in the simplest seq2seq decoder. The decoder is a second RNN that uses the encoder's output vectors to produce a string of words from which the translation is constructed. In the simplest seq2seq decoder, only the encoder's last output is included.</w:t>
      </w:r>
    </w:p>
    <w:p w14:paraId="108E71E5" w14:textId="12770A3C" w:rsidR="0078342E" w:rsidRPr="00C079D5" w:rsidRDefault="0078342E" w:rsidP="00C079D5">
      <w:pPr>
        <w:pStyle w:val="BodyText"/>
        <w:ind w:firstLine="0pt"/>
        <w:rPr>
          <w:lang w:val="en-US"/>
        </w:rPr>
      </w:pPr>
    </w:p>
    <w:p w14:paraId="555ED95B" w14:textId="4AD410FC" w:rsidR="00CB0A97" w:rsidRDefault="00CB0A97" w:rsidP="00CB0A97">
      <w:pPr>
        <w:pStyle w:val="Heading1"/>
      </w:pPr>
      <w:r>
        <w:lastRenderedPageBreak/>
        <w:t xml:space="preserve">RESULT AND </w:t>
      </w:r>
      <w:r w:rsidR="00003C4A">
        <w:t>ANALYSIS</w:t>
      </w:r>
    </w:p>
    <w:p w14:paraId="6B4012F2" w14:textId="059A67D4" w:rsidR="00A52D90" w:rsidRDefault="002E12EC" w:rsidP="00A52D90">
      <w:pPr>
        <w:ind w:firstLine="14.40pt"/>
        <w:jc w:val="both"/>
      </w:pPr>
      <w:r w:rsidRPr="002E12EC">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real goal values to the machine learning model's predictions. This gives us a view of how our classification model is performing and what kinds of errors it is making. A general sight of the confusion matrix is shown in table 1.</w:t>
      </w: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667ED048" w:rsidR="005B4DB0" w:rsidRPr="00271692" w:rsidRDefault="005B4DB0" w:rsidP="005B4DB0">
      <w:pPr>
        <w:widowControl w:val="0"/>
        <w:numPr>
          <w:ilvl w:val="0"/>
          <w:numId w:val="26"/>
        </w:numPr>
        <w:kinsoku w:val="0"/>
        <w:overflowPunct w:val="0"/>
        <w:jc w:val="both"/>
        <w:textAlignment w:val="baseline"/>
      </w:pPr>
      <w:r w:rsidRPr="00271692">
        <w:t xml:space="preserve">Precision (P): </w:t>
      </w:r>
      <w:r w:rsidR="002E12EC" w:rsidRPr="002E12EC">
        <w:t>P is the ratio of correctly predicted positive cases to the total positive cases. A low false-positive rate correlates with high precision. It is a measure of the exactness of a classifier. It is defined mathematically in equation 2.</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1F77A007" w:rsidR="005B4DB0" w:rsidRDefault="00B657CC" w:rsidP="005B4DB0">
      <w:pPr>
        <w:widowControl w:val="0"/>
        <w:numPr>
          <w:ilvl w:val="0"/>
          <w:numId w:val="26"/>
        </w:numPr>
        <w:kinsoku w:val="0"/>
        <w:overflowPunct w:val="0"/>
        <w:jc w:val="both"/>
        <w:textAlignment w:val="baseline"/>
      </w:pPr>
      <w:r w:rsidRPr="00B657CC">
        <w:t>F1-Score: Precision and Recall are weighted averages.</w:t>
      </w:r>
      <w:r w:rsidRPr="00B657CC">
        <w:t xml:space="preserve"> </w:t>
      </w:r>
      <w:r w:rsidR="005B4DB0" w:rsidRPr="00271692">
        <w:t>F1 is usually more useful than accuracy, when there is uneven class distribution in the data set. It is sho</w:t>
      </w:r>
      <w:r w:rsidR="005B4DB0">
        <w:t xml:space="preserve">wn mathematically in equation </w:t>
      </w:r>
      <w:r w:rsidR="00925E6D">
        <w:t>4</w:t>
      </w:r>
      <w:r w:rsidR="005B4DB0"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28419604" w14:textId="144924D8" w:rsidR="00CB0A97" w:rsidRDefault="00E266A7" w:rsidP="00CB0A97">
      <w:pPr>
        <w:pStyle w:val="BodyText"/>
        <w:ind w:firstLine="0pt"/>
        <w:jc w:val="start"/>
        <w:rPr>
          <w:lang w:val="en-US"/>
        </w:rPr>
      </w:pPr>
      <w:r>
        <w:rPr>
          <w:lang w:val="en-US"/>
        </w:rPr>
        <w:t xml:space="preserve">Figure 5. </w:t>
      </w:r>
      <w:r w:rsidRPr="002E12EC">
        <w:rPr>
          <w:spacing w:val="0"/>
          <w:lang w:val="en-US" w:eastAsia="en-US"/>
        </w:rPr>
        <w:t xml:space="preserve">Shows the data and count the number of amino </w:t>
      </w:r>
      <w:proofErr w:type="gramStart"/>
      <w:r w:rsidRPr="002E12EC">
        <w:rPr>
          <w:spacing w:val="0"/>
          <w:lang w:val="en-US" w:eastAsia="en-US"/>
        </w:rPr>
        <w:t>acid</w:t>
      </w:r>
      <w:proofErr w:type="gramEnd"/>
      <w:r w:rsidRPr="002E12EC">
        <w:rPr>
          <w:spacing w:val="0"/>
          <w:lang w:val="en-US" w:eastAsia="en-US"/>
        </w:rPr>
        <w:t xml:space="preserve"> in each unaligned sequences</w:t>
      </w:r>
      <w:r w:rsidR="002E12EC" w:rsidRPr="002E12EC">
        <w:rPr>
          <w:spacing w:val="0"/>
          <w:lang w:val="en-US" w:eastAsia="en-US"/>
        </w:rPr>
        <w:t xml:space="preserve"> </w:t>
      </w:r>
      <w:r w:rsidR="002E12EC" w:rsidRPr="002E12EC">
        <w:rPr>
          <w:spacing w:val="0"/>
          <w:lang w:val="en-US" w:eastAsia="en-US"/>
        </w:rPr>
        <w:t>The majority of unaligned amino acid sequences have between 50 and 300 characters.</w:t>
      </w:r>
      <w:r w:rsidR="00CB0A97">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sidR="00CB0A97">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45A05CCC" w:rsidR="00FB10A7" w:rsidRPr="00FB2F87" w:rsidRDefault="00FB2F87" w:rsidP="009D0312">
      <w:pPr>
        <w:pStyle w:val="BodyText"/>
        <w:ind w:firstLine="0pt"/>
        <w:jc w:val="start"/>
        <w:rPr>
          <w:spacing w:val="0"/>
          <w:lang w:val="en-US" w:eastAsia="en-US"/>
        </w:rPr>
      </w:pPr>
      <w:r w:rsidRPr="00FB2F87">
        <w:rPr>
          <w:spacing w:val="0"/>
          <w:lang w:val="en-US" w:eastAsia="en-US"/>
        </w:rPr>
        <w:t>Figure 6. According to the curve, the most frequent amino acid code is Leucine (L) followed by Alanine (A), Valine (V), and Glycine (G). As can be shown, the rare amino acids (X, U, B, O, and Z) are found in very small amounts. As a result, only 20 popular natural amino acids can be used for sequence encoding during preprocessing</w:t>
      </w:r>
      <w:r w:rsidR="003705C4" w:rsidRPr="00FB2F87">
        <w:rPr>
          <w:spacing w:val="0"/>
          <w:lang w:val="en-US" w:eastAsia="en-US"/>
        </w:rPr>
        <w:t>.</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1BAA3B21" w:rsidR="00A366F6" w:rsidRDefault="00FB2F87" w:rsidP="00FB3CBB">
      <w:pPr>
        <w:jc w:val="both"/>
      </w:pPr>
      <w:r w:rsidRPr="00FB2F87">
        <w:rPr>
          <w:spacing w:val="-1"/>
          <w:lang w:val="x-none" w:eastAsia="x-none"/>
        </w:rPr>
        <w:t xml:space="preserve">This paper proposed a novel method for the protein function prediction problem. We consider the gene ontology term as </w:t>
      </w:r>
      <w:proofErr w:type="spellStart"/>
      <w:r w:rsidRPr="00FB2F87">
        <w:rPr>
          <w:spacing w:val="-1"/>
          <w:lang w:val="x-none" w:eastAsia="x-none"/>
        </w:rPr>
        <w:t>GOALang</w:t>
      </w:r>
      <w:proofErr w:type="spellEnd"/>
      <w:r w:rsidRPr="00FB2F87">
        <w:rPr>
          <w:spacing w:val="-1"/>
          <w:lang w:val="x-none" w:eastAsia="x-none"/>
        </w:rPr>
        <w:t xml:space="preserve"> and protein sequence as </w:t>
      </w:r>
      <w:proofErr w:type="spellStart"/>
      <w:r w:rsidRPr="00FB2F87">
        <w:rPr>
          <w:spacing w:val="-1"/>
          <w:lang w:val="x-none" w:eastAsia="x-none"/>
        </w:rPr>
        <w:t>ProLang</w:t>
      </w:r>
      <w:proofErr w:type="spellEnd"/>
      <w:r w:rsidRPr="00FB2F87">
        <w:rPr>
          <w:spacing w:val="-1"/>
          <w:lang w:val="x-none" w:eastAsia="x-none"/>
        </w:rPr>
        <w:t>.</w:t>
      </w:r>
      <w:r w:rsidR="00A0535F">
        <w:rPr>
          <w:spacing w:val="-1"/>
          <w:lang w:eastAsia="x-none"/>
        </w:rPr>
        <w:t xml:space="preserve"> </w:t>
      </w:r>
      <w:r w:rsidRPr="00FB2F87">
        <w:rPr>
          <w:spacing w:val="-1"/>
          <w:lang w:val="x-none" w:eastAsia="x-none"/>
        </w:rPr>
        <w:t xml:space="preserve">The method added regularization, Dropouts to prevent model over-fitting. We evaluate this method by comparing input-output and the target variables. In the result section, the paper calculates RNNEDT Accuracy, Precision, F1-score. Sometimes fails our proposed method for vanishing gradient. The method remembers things for just small durations of time, </w:t>
      </w:r>
      <w:proofErr w:type="gramStart"/>
      <w:r w:rsidRPr="00FB2F87">
        <w:rPr>
          <w:spacing w:val="-1"/>
          <w:lang w:val="x-none" w:eastAsia="x-none"/>
        </w:rPr>
        <w:t>i.e.</w:t>
      </w:r>
      <w:proofErr w:type="gramEnd"/>
      <w:r w:rsidRPr="00FB2F87">
        <w:rPr>
          <w:spacing w:val="-1"/>
          <w:lang w:val="x-none" w:eastAsia="x-none"/>
        </w:rPr>
        <w:t xml:space="preserve"> if we only use the information for a short period of time, it may be reproducible, but once a large number of words are entered, the information is lost</w:t>
      </w:r>
      <w:r w:rsidR="00A366F6" w:rsidRPr="00FB2F87">
        <w:rPr>
          <w:spacing w:val="-1"/>
          <w:lang w:val="x-none" w:eastAsia="x-none"/>
        </w:rPr>
        <w:t>.</w:t>
      </w:r>
      <w:r w:rsidR="00A366F6" w:rsidRPr="008444EA">
        <w:t xml:space="preserve"> </w:t>
      </w:r>
    </w:p>
    <w:p w14:paraId="546F47BF" w14:textId="77777777" w:rsidR="00FB2F87" w:rsidRDefault="00FB2F87" w:rsidP="00FB3CBB">
      <w:pPr>
        <w:pStyle w:val="Heading5"/>
      </w:pPr>
    </w:p>
    <w:p w14:paraId="78FCDE7B" w14:textId="2F61C27F" w:rsidR="00FB3CBB" w:rsidRPr="00FB3CBB" w:rsidRDefault="009303D9" w:rsidP="00FB3CBB">
      <w:pPr>
        <w:pStyle w:val="Heading5"/>
      </w:pPr>
      <w:r w:rsidRPr="005B520E">
        <w:t>References</w:t>
      </w:r>
    </w:p>
    <w:p w14:paraId="3DE10BA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w:t>
      </w:r>
      <w:r w:rsidRPr="008E3A46">
        <w:rPr>
          <w:noProof/>
          <w:sz w:val="16"/>
          <w:szCs w:val="16"/>
        </w:rPr>
        <w:tab/>
        <w:t>T. Bepler and B. Berger, 'Learning protein sequence embeddings using information from structure,' in 7th International Conference on Learning Representations, ICLR 2019, 2019.</w:t>
      </w:r>
    </w:p>
    <w:p w14:paraId="7D893BF7"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[2]</w:t>
      </w:r>
      <w:r w:rsidRPr="008E3A46">
        <w:rPr>
          <w:noProof/>
          <w:sz w:val="16"/>
          <w:szCs w:val="16"/>
        </w:rPr>
        <w:tab/>
        <w:t>Z. Lv, C. Ao, and Q. Zou, 'Protein Function Prediction: From Traditional Classifier to Deep Learning,' Proteomics. 2019, doi: 10.1002/pmic.201900119.</w:t>
      </w:r>
    </w:p>
    <w:p w14:paraId="14CE7050"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[3]</w:t>
      </w:r>
      <w:r w:rsidRPr="008E3A46">
        <w:rPr>
          <w:noProof/>
          <w:sz w:val="16"/>
          <w:szCs w:val="16"/>
        </w:rPr>
        <w:tab/>
        <w:t>M. Kulmanov, M. A. Khan, and R. Hoehndorf, 'DeepGO: Predicting protein functions from sequence and interactions using a deep ontology-aware classifier,' Bioinformatics, 2018, doi: 10.1093/bioinformatics/btx624.</w:t>
      </w:r>
    </w:p>
    <w:p w14:paraId="4EB77106"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[4]</w:t>
      </w:r>
      <w:r w:rsidRPr="008E3A46">
        <w:rPr>
          <w:noProof/>
          <w:sz w:val="16"/>
          <w:szCs w:val="16"/>
        </w:rPr>
        <w:tab/>
        <w:t>W. Liu, B. Schmidt, and W. Müller-Wittig, 'CUDA-BLASTP: Accelerating BLASTP on CUDA-enabled graphics hardware,' IEEE/ACM Trans. Comput. Biol. Bioinforma., 2011, doi: 10.1109/TCBB.2011.33.</w:t>
      </w:r>
    </w:p>
    <w:p w14:paraId="6E77C35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[5]</w:t>
      </w:r>
      <w:r w:rsidRPr="008E3A46">
        <w:rPr>
          <w:noProof/>
          <w:sz w:val="16"/>
          <w:szCs w:val="16"/>
        </w:rPr>
        <w:tab/>
        <w:t>S. Wan, Y. Duan, and Q. Zou, 'HPSLPred: An Ensemble Multi-Label Classifier for Human Protein Subcellular Location Prediction with Imbalanced Source,' Proteomics, 2017, doi: 10.1002/pmic.201700262.</w:t>
      </w:r>
    </w:p>
    <w:p w14:paraId="038E3B2D"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[6]</w:t>
      </w:r>
      <w:r w:rsidRPr="008E3A46">
        <w:rPr>
          <w:noProof/>
          <w:sz w:val="16"/>
          <w:szCs w:val="16"/>
        </w:rPr>
        <w:tab/>
        <w:t>C. Z. Cai, L. Y. Han, Z. L. Ji, X. Chen, and Y. Z. Chen, 'SVM-Prot: Web-based support vector machine software for functional classification of a protein from its primary sequence,' Nucleic Acids Res., 2003, doi: 10.1093/nar/gkg600.</w:t>
      </w:r>
    </w:p>
    <w:p w14:paraId="0280DAFC"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 xml:space="preserve">  [7]</w:t>
      </w:r>
      <w:r w:rsidRPr="008E3A46">
        <w:rPr>
          <w:noProof/>
          <w:sz w:val="16"/>
          <w:szCs w:val="16"/>
        </w:rPr>
        <w:tab/>
        <w:t>L. Y. Han, C. Z. Cai, S. L. Lo, M. C. M. Chung, and Y. Z. Chen, 'Prediction of RNA-binding proteins from primary sequence by a support vector machine approach,' RNA, 2004, doi: 10.1261/rna.5890304.</w:t>
      </w:r>
    </w:p>
    <w:p w14:paraId="245D9A6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[8]</w:t>
      </w:r>
      <w:r w:rsidRPr="008E3A46">
        <w:rPr>
          <w:noProof/>
          <w:sz w:val="16"/>
          <w:szCs w:val="16"/>
        </w:rPr>
        <w:tab/>
        <w:t>Ö. S. Saraç, V. Atalay, and R. Cetin-Atalay, 'GOPred: GO molecular function prediction by combined classifiers,' PLoS One, 2010, doi: 10.1371/journal.pone.0012382.</w:t>
      </w:r>
    </w:p>
    <w:p w14:paraId="35F99613"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[9]</w:t>
      </w:r>
      <w:r w:rsidRPr="008E3A46">
        <w:rPr>
          <w:noProof/>
          <w:sz w:val="16"/>
          <w:szCs w:val="16"/>
        </w:rPr>
        <w:tab/>
        <w:t>R. Cao, C. Freitas, L. Chan, M. Sun, H. Jiang, and Z. Chen, 'ProLanGO: Protein function prediction using neural machine translation based on a recurrent neural network,' Molecules, 2017, doi: 10.3390/molecules22101732.</w:t>
      </w:r>
    </w:p>
    <w:p w14:paraId="42FF1EE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[10]</w:t>
      </w:r>
      <w:r w:rsidRPr="008E3A46">
        <w:rPr>
          <w:noProof/>
          <w:sz w:val="16"/>
          <w:szCs w:val="16"/>
        </w:rPr>
        <w:tab/>
        <w:t>M. L. Bileschi et al., 'Using Deep Learning to Annotate the Protein Universe,' bioRxiv, 2019, doi: 10.1101/626507.</w:t>
      </w:r>
    </w:p>
    <w:p w14:paraId="5051997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[11]</w:t>
      </w:r>
      <w:r w:rsidRPr="008E3A46">
        <w:rPr>
          <w:noProof/>
          <w:sz w:val="16"/>
          <w:szCs w:val="16"/>
        </w:rPr>
        <w:tab/>
        <w:t xml:space="preserve">P. Koskinen, P. Törönen, J. Nokso-Koivisto, and L. Holm, 'PANNZER: High-throughput functional annotation of uncharacterized proteins in an error-prone environment,' Bioinformatics, 2015, doi: 10.1093/bioinformatics/btu851. </w:t>
      </w:r>
    </w:p>
    <w:p w14:paraId="6579A613"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[12]</w:t>
      </w:r>
      <w:r w:rsidRPr="008E3A46">
        <w:rPr>
          <w:noProof/>
          <w:sz w:val="16"/>
          <w:szCs w:val="16"/>
        </w:rPr>
        <w:tab/>
        <w:t>E. Lavezzo, M. Falda, P. Fontana, L. Bianco, and S. Toppo, 'Enhancing protein function prediction with taxonomic constraints - The Argot2.5 web server,' Methods, 2016, doi: 10.1016/j.ymeth.2015.08.021. [13]</w:t>
      </w:r>
      <w:r w:rsidRPr="008E3A46">
        <w:rPr>
          <w:noProof/>
          <w:sz w:val="16"/>
          <w:szCs w:val="16"/>
        </w:rPr>
        <w:tab/>
        <w:t>M. L. Bileschi et al., 'Using Deep Learning to Annotate the Protein Universe,' bioRxiv, 2019, doi: 10.1101/626507.</w:t>
      </w:r>
    </w:p>
    <w:p w14:paraId="06E50F0E"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[13]</w:t>
      </w:r>
      <w:r w:rsidRPr="008E3A46">
        <w:rPr>
          <w:noProof/>
          <w:sz w:val="16"/>
          <w:szCs w:val="16"/>
        </w:rPr>
        <w:tab/>
        <w:t xml:space="preserve">J. S. Cottrell, 'Protein identification using MS/MS data,' Journal of Proteomics. 2011, doi: 10.1016/j.jprot.2011.05.014. </w:t>
      </w:r>
    </w:p>
    <w:p w14:paraId="1C7F51FF"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[14]</w:t>
      </w:r>
      <w:r w:rsidRPr="008E3A46">
        <w:rPr>
          <w:noProof/>
          <w:sz w:val="16"/>
          <w:szCs w:val="16"/>
        </w:rPr>
        <w:tab/>
        <w:t xml:space="preserve">A. Sureyya Rifaioglu, T. Doğan, M. Jesus Martin, R. Cetin-Atalay, and V. Atalay, 'DEEPred: Automated Protein Function Prediction with Multi-task Feed-forward Deep Neural Networks,' Sci. Rep., 2019, doi: 10.1038/s41598- 019-43708-3. </w:t>
      </w:r>
    </w:p>
    <w:p w14:paraId="5B79692B"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lastRenderedPageBreak/>
        <w:t>[15]</w:t>
      </w:r>
      <w:r w:rsidRPr="008E3A46">
        <w:rPr>
          <w:noProof/>
          <w:sz w:val="16"/>
          <w:szCs w:val="16"/>
        </w:rPr>
        <w:tab/>
        <w:t xml:space="preserve">Z. Cang and G. Wei, 'TopologyNet: Topology based deep convolutional and multi-task neural networks for biomolecular property predictions,' PLoS Comput. Biol., 2017, doi: 10.1371/journal.pcbi.1005690. </w:t>
      </w:r>
    </w:p>
    <w:p w14:paraId="5BC4860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[16]</w:t>
      </w:r>
      <w:r w:rsidRPr="008E3A46">
        <w:rPr>
          <w:noProof/>
          <w:sz w:val="16"/>
          <w:szCs w:val="16"/>
        </w:rPr>
        <w:tab/>
        <w:t>R. Fa, D. Cozzetto, C. Wan, and D. T. Jones, 'Predicting human protein function with multitask deep neural networks,' PLoS One, 2018, doi: 10.1371/journal.pone.0198216..</w:t>
      </w:r>
    </w:p>
    <w:p w14:paraId="1D570B4C"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 xml:space="preserve">  [17]</w:t>
      </w:r>
      <w:r w:rsidRPr="008E3A46">
        <w:rPr>
          <w:noProof/>
          <w:sz w:val="16"/>
          <w:szCs w:val="16"/>
        </w:rPr>
        <w:tab/>
        <w:t xml:space="preserve">Y. Liu, P. Palmedo, Q. Ye, B. Berger, and J. Peng, 'Enhancing Evolutionary Couplings with Deep Convolutional Neural Networks,' Cell Syst., 2018, doi: 10.1016/j.cels.2017.11.014. </w:t>
      </w:r>
    </w:p>
    <w:p w14:paraId="2F59180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[18]</w:t>
      </w:r>
      <w:r w:rsidRPr="008E3A46">
        <w:rPr>
          <w:noProof/>
          <w:sz w:val="16"/>
          <w:szCs w:val="16"/>
        </w:rPr>
        <w:tab/>
        <w:t>M. Kulmanov, M. A. Khan, and R. Hoehndorf, 'DeepGO: Predicting protein functions from sequence and interactions using a deep ontology-awareclassifier,' Bioinformatics, 2018, doi: 10.1093/bioinformatics/btx624.</w:t>
      </w:r>
    </w:p>
    <w:p w14:paraId="07FBD84E"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[19]</w:t>
      </w:r>
      <w:r w:rsidRPr="008E3A46">
        <w:rPr>
          <w:noProof/>
          <w:sz w:val="16"/>
          <w:szCs w:val="16"/>
        </w:rPr>
        <w:tab/>
        <w:t>V. Gligorijevic et al., 'Structure-Based Function Prediction using Graph Convolutional Networks,' bioRxiv, 2019, doi: 10.1101/786236.</w:t>
      </w:r>
    </w:p>
    <w:p w14:paraId="44E4A132" w14:textId="63A5E34D" w:rsidR="00864630" w:rsidRPr="008E3A46" w:rsidRDefault="000054BB" w:rsidP="000054BB">
      <w:pPr>
        <w:widowControl w:val="0"/>
        <w:autoSpaceDE w:val="0"/>
        <w:autoSpaceDN w:val="0"/>
        <w:adjustRightInd w:val="0"/>
        <w:spacing w:after="2pt" w:line="12pt" w:lineRule="exact"/>
        <w:ind w:start="32pt" w:hanging="32pt"/>
        <w:jc w:val="start"/>
        <w:rPr>
          <w:sz w:val="16"/>
          <w:szCs w:val="16"/>
        </w:rPr>
      </w:pPr>
      <w:r w:rsidRPr="008E3A46">
        <w:rPr>
          <w:noProof/>
          <w:sz w:val="16"/>
          <w:szCs w:val="16"/>
        </w:rPr>
        <w:t>[20]</w:t>
      </w:r>
      <w:r w:rsidRPr="008E3A46">
        <w:rPr>
          <w:noProof/>
          <w:sz w:val="16"/>
          <w:szCs w:val="16"/>
        </w:rPr>
        <w:tab/>
        <w:t>https://www.ncbi.nlm.nih.gov/</w:t>
      </w:r>
    </w:p>
    <w:sectPr w:rsidR="00864630" w:rsidRPr="008E3A46"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6085A3" w14:textId="77777777" w:rsidR="00B41A84" w:rsidRDefault="00B41A84" w:rsidP="001A3B3D">
      <w:r>
        <w:separator/>
      </w:r>
    </w:p>
  </w:endnote>
  <w:endnote w:type="continuationSeparator" w:id="0">
    <w:p w14:paraId="18E2CBCC" w14:textId="77777777" w:rsidR="00B41A84" w:rsidRDefault="00B41A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1BD67AB" w14:textId="77777777" w:rsidR="00B41A84" w:rsidRDefault="00B41A84" w:rsidP="001A3B3D">
      <w:r>
        <w:separator/>
      </w:r>
    </w:p>
  </w:footnote>
  <w:footnote w:type="continuationSeparator" w:id="0">
    <w:p w14:paraId="1AD6D80D" w14:textId="77777777" w:rsidR="00B41A84" w:rsidRDefault="00B41A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54BB"/>
    <w:rsid w:val="000079ED"/>
    <w:rsid w:val="0001122A"/>
    <w:rsid w:val="000147B6"/>
    <w:rsid w:val="000173FB"/>
    <w:rsid w:val="00025AC2"/>
    <w:rsid w:val="0003613D"/>
    <w:rsid w:val="0003719C"/>
    <w:rsid w:val="000477AD"/>
    <w:rsid w:val="0004781E"/>
    <w:rsid w:val="00067534"/>
    <w:rsid w:val="00070861"/>
    <w:rsid w:val="00072054"/>
    <w:rsid w:val="0007711D"/>
    <w:rsid w:val="000819BE"/>
    <w:rsid w:val="0008758A"/>
    <w:rsid w:val="0009533D"/>
    <w:rsid w:val="000A1B58"/>
    <w:rsid w:val="000A77B6"/>
    <w:rsid w:val="000C1E68"/>
    <w:rsid w:val="000D2251"/>
    <w:rsid w:val="000D6284"/>
    <w:rsid w:val="000D6CAB"/>
    <w:rsid w:val="0011161A"/>
    <w:rsid w:val="00146E55"/>
    <w:rsid w:val="00150478"/>
    <w:rsid w:val="0015079E"/>
    <w:rsid w:val="0015147C"/>
    <w:rsid w:val="001739D7"/>
    <w:rsid w:val="001835A8"/>
    <w:rsid w:val="00196996"/>
    <w:rsid w:val="001A2EFD"/>
    <w:rsid w:val="001A3B3D"/>
    <w:rsid w:val="001A42EA"/>
    <w:rsid w:val="001B1352"/>
    <w:rsid w:val="001B67DC"/>
    <w:rsid w:val="001D0F2D"/>
    <w:rsid w:val="001D7BCF"/>
    <w:rsid w:val="001E31F2"/>
    <w:rsid w:val="001E4340"/>
    <w:rsid w:val="001E5CF8"/>
    <w:rsid w:val="001F2D67"/>
    <w:rsid w:val="00213EFB"/>
    <w:rsid w:val="002254A9"/>
    <w:rsid w:val="00225643"/>
    <w:rsid w:val="00227CA3"/>
    <w:rsid w:val="00233D97"/>
    <w:rsid w:val="002520CD"/>
    <w:rsid w:val="00252A7A"/>
    <w:rsid w:val="00270C14"/>
    <w:rsid w:val="00284CD7"/>
    <w:rsid w:val="002850E3"/>
    <w:rsid w:val="002B011F"/>
    <w:rsid w:val="002B155A"/>
    <w:rsid w:val="002B6D25"/>
    <w:rsid w:val="002C477D"/>
    <w:rsid w:val="002C4AFE"/>
    <w:rsid w:val="002C5187"/>
    <w:rsid w:val="002D5206"/>
    <w:rsid w:val="002E12EC"/>
    <w:rsid w:val="002E3200"/>
    <w:rsid w:val="00300B33"/>
    <w:rsid w:val="00313620"/>
    <w:rsid w:val="003172F2"/>
    <w:rsid w:val="00322D06"/>
    <w:rsid w:val="00325895"/>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020AF"/>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94F70"/>
    <w:rsid w:val="005A33D7"/>
    <w:rsid w:val="005B0344"/>
    <w:rsid w:val="005B1F7E"/>
    <w:rsid w:val="005B3CA0"/>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97B9E"/>
    <w:rsid w:val="006B398E"/>
    <w:rsid w:val="006B4FE3"/>
    <w:rsid w:val="006B6B66"/>
    <w:rsid w:val="006D0C13"/>
    <w:rsid w:val="006D35E2"/>
    <w:rsid w:val="006E10B1"/>
    <w:rsid w:val="006E6C57"/>
    <w:rsid w:val="006F6D3D"/>
    <w:rsid w:val="00702A5F"/>
    <w:rsid w:val="00704134"/>
    <w:rsid w:val="00715BEA"/>
    <w:rsid w:val="0072229A"/>
    <w:rsid w:val="0072558D"/>
    <w:rsid w:val="00733B03"/>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E3A46"/>
    <w:rsid w:val="008E45EE"/>
    <w:rsid w:val="008F0D08"/>
    <w:rsid w:val="008F6E2C"/>
    <w:rsid w:val="0091141F"/>
    <w:rsid w:val="00917079"/>
    <w:rsid w:val="00917936"/>
    <w:rsid w:val="00922BC2"/>
    <w:rsid w:val="00924444"/>
    <w:rsid w:val="00925E6D"/>
    <w:rsid w:val="009265DE"/>
    <w:rsid w:val="009303D9"/>
    <w:rsid w:val="0093160B"/>
    <w:rsid w:val="00933C64"/>
    <w:rsid w:val="00940783"/>
    <w:rsid w:val="00960A37"/>
    <w:rsid w:val="00961A6B"/>
    <w:rsid w:val="00965F5A"/>
    <w:rsid w:val="00972203"/>
    <w:rsid w:val="00987B11"/>
    <w:rsid w:val="009A5B08"/>
    <w:rsid w:val="009D0312"/>
    <w:rsid w:val="009E21A2"/>
    <w:rsid w:val="00A019DF"/>
    <w:rsid w:val="00A0535F"/>
    <w:rsid w:val="00A059B3"/>
    <w:rsid w:val="00A13252"/>
    <w:rsid w:val="00A133CC"/>
    <w:rsid w:val="00A20DDD"/>
    <w:rsid w:val="00A366F6"/>
    <w:rsid w:val="00A45D99"/>
    <w:rsid w:val="00A52D90"/>
    <w:rsid w:val="00A650AB"/>
    <w:rsid w:val="00A83751"/>
    <w:rsid w:val="00A876AE"/>
    <w:rsid w:val="00AA1FF4"/>
    <w:rsid w:val="00AA35D1"/>
    <w:rsid w:val="00AA4F4D"/>
    <w:rsid w:val="00AC679C"/>
    <w:rsid w:val="00AD133A"/>
    <w:rsid w:val="00AD2DD0"/>
    <w:rsid w:val="00AE3409"/>
    <w:rsid w:val="00AF1661"/>
    <w:rsid w:val="00B07515"/>
    <w:rsid w:val="00B11A60"/>
    <w:rsid w:val="00B13C9A"/>
    <w:rsid w:val="00B14AC2"/>
    <w:rsid w:val="00B22613"/>
    <w:rsid w:val="00B251B8"/>
    <w:rsid w:val="00B348B1"/>
    <w:rsid w:val="00B34DC5"/>
    <w:rsid w:val="00B41A84"/>
    <w:rsid w:val="00B4348C"/>
    <w:rsid w:val="00B471BF"/>
    <w:rsid w:val="00B50674"/>
    <w:rsid w:val="00B528DD"/>
    <w:rsid w:val="00B657CC"/>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5AE6"/>
    <w:rsid w:val="00C872EA"/>
    <w:rsid w:val="00C919A4"/>
    <w:rsid w:val="00C93167"/>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6565"/>
    <w:rsid w:val="00DC7C59"/>
    <w:rsid w:val="00DD6BBA"/>
    <w:rsid w:val="00DE7399"/>
    <w:rsid w:val="00E117D8"/>
    <w:rsid w:val="00E14FDC"/>
    <w:rsid w:val="00E266A7"/>
    <w:rsid w:val="00E41750"/>
    <w:rsid w:val="00E4374F"/>
    <w:rsid w:val="00E50280"/>
    <w:rsid w:val="00E52673"/>
    <w:rsid w:val="00E57242"/>
    <w:rsid w:val="00E61E12"/>
    <w:rsid w:val="00E66DE9"/>
    <w:rsid w:val="00E679E0"/>
    <w:rsid w:val="00E7596C"/>
    <w:rsid w:val="00E878F2"/>
    <w:rsid w:val="00E926C8"/>
    <w:rsid w:val="00E94459"/>
    <w:rsid w:val="00EB545F"/>
    <w:rsid w:val="00EB6DAA"/>
    <w:rsid w:val="00ED0149"/>
    <w:rsid w:val="00EE38A7"/>
    <w:rsid w:val="00EF6877"/>
    <w:rsid w:val="00EF7DE3"/>
    <w:rsid w:val="00F03103"/>
    <w:rsid w:val="00F04D06"/>
    <w:rsid w:val="00F10EAE"/>
    <w:rsid w:val="00F16689"/>
    <w:rsid w:val="00F271DE"/>
    <w:rsid w:val="00F428FA"/>
    <w:rsid w:val="00F627DA"/>
    <w:rsid w:val="00F65538"/>
    <w:rsid w:val="00F7288F"/>
    <w:rsid w:val="00F843EE"/>
    <w:rsid w:val="00F847A6"/>
    <w:rsid w:val="00F9441B"/>
    <w:rsid w:val="00F96569"/>
    <w:rsid w:val="00FA4C32"/>
    <w:rsid w:val="00FB10A7"/>
    <w:rsid w:val="00FB2F87"/>
    <w:rsid w:val="00FB3CBB"/>
    <w:rsid w:val="00FC4751"/>
    <w:rsid w:val="00FD0549"/>
    <w:rsid w:val="00FD6700"/>
    <w:rsid w:val="00FE0CF4"/>
    <w:rsid w:val="00FE1F42"/>
    <w:rsid w:val="00FE7114"/>
    <w:rsid w:val="00FF2603"/>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2</cp:revision>
  <cp:lastPrinted>2021-05-04T00:11:00Z</cp:lastPrinted>
  <dcterms:created xsi:type="dcterms:W3CDTF">2021-05-04T00:53:00Z</dcterms:created>
  <dcterms:modified xsi:type="dcterms:W3CDTF">2021-05-04T00:53:00Z</dcterms:modified>
</cp:coreProperties>
</file>