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C282" w14:textId="77777777" w:rsidR="00774EFF" w:rsidRDefault="00774EFF" w:rsidP="00A40B14">
      <w:pPr>
        <w:kinsoku w:val="0"/>
        <w:overflowPunct w:val="0"/>
        <w:spacing w:line="276" w:lineRule="auto"/>
        <w:jc w:val="both"/>
        <w:textAlignment w:val="baseline"/>
        <w:rPr>
          <w:rFonts w:asciiTheme="majorHAnsi" w:eastAsia="MS PGothic" w:hAnsi="Calibri Light" w:cs="MS PGothic"/>
          <w:b/>
          <w:bCs/>
          <w:color w:val="FF0000"/>
          <w:kern w:val="24"/>
          <w:sz w:val="32"/>
          <w:szCs w:val="32"/>
        </w:rPr>
      </w:pPr>
    </w:p>
    <w:p w14:paraId="5460BD86" w14:textId="53425932" w:rsidR="00D640C0" w:rsidRPr="00A40B14" w:rsidRDefault="00D640C0" w:rsidP="00A40B14">
      <w:pPr>
        <w:kinsoku w:val="0"/>
        <w:overflowPunct w:val="0"/>
        <w:spacing w:line="276" w:lineRule="auto"/>
        <w:jc w:val="both"/>
        <w:textAlignment w:val="baseline"/>
        <w:rPr>
          <w:rFonts w:asciiTheme="majorHAnsi" w:eastAsia="MS PGothic" w:hAnsi="Calibri Light" w:cs="MS PGothic"/>
          <w:b/>
          <w:bCs/>
          <w:color w:val="FF0000"/>
          <w:kern w:val="24"/>
          <w:sz w:val="32"/>
          <w:szCs w:val="32"/>
        </w:rPr>
      </w:pPr>
      <w:r w:rsidRPr="00A40B14">
        <w:rPr>
          <w:rFonts w:asciiTheme="majorHAnsi" w:eastAsia="MS PGothic" w:hAnsi="Calibri Light" w:cs="MS PGothic"/>
          <w:b/>
          <w:bCs/>
          <w:color w:val="FF0000"/>
          <w:kern w:val="24"/>
          <w:sz w:val="32"/>
          <w:szCs w:val="32"/>
        </w:rPr>
        <w:t xml:space="preserve">Use the given </w:t>
      </w:r>
      <w:r w:rsidRPr="00A40B14">
        <w:rPr>
          <w:rFonts w:asciiTheme="majorHAnsi" w:eastAsia="MS PGothic" w:hAnsi="Calibri Light" w:cs="MS PGothic"/>
          <w:b/>
          <w:bCs/>
          <w:color w:val="FF0000"/>
          <w:kern w:val="24"/>
          <w:sz w:val="32"/>
          <w:szCs w:val="32"/>
        </w:rPr>
        <w:t>Algorithm for Infix to Postfix conversion</w:t>
      </w:r>
    </w:p>
    <w:p w14:paraId="1E5396D9" w14:textId="62DC224A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1)  Examine the </w:t>
      </w:r>
      <w:proofErr w:type="spellStart"/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i</w:t>
      </w:r>
      <w:r w:rsidRPr="00A40B14">
        <w:rPr>
          <w:rFonts w:eastAsia="MS PGothic" w:hAnsi="Calibri" w:cs="MS PGothic"/>
          <w:color w:val="000000" w:themeColor="text1"/>
          <w:kern w:val="24"/>
          <w:position w:val="13"/>
          <w:sz w:val="32"/>
          <w:szCs w:val="32"/>
          <w:vertAlign w:val="superscript"/>
        </w:rPr>
        <w:t>th</w:t>
      </w:r>
      <w:proofErr w:type="spellEnd"/>
      <w:r w:rsidR="00F91465"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element in the input, infix[</w:t>
      </w:r>
      <w:proofErr w:type="spellStart"/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i</w:t>
      </w:r>
      <w:proofErr w:type="spellEnd"/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].</w:t>
      </w:r>
    </w:p>
    <w:p w14:paraId="07CEBC28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2)  If it is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operand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, </w:t>
      </w:r>
      <w:r w:rsidRPr="00A40B14">
        <w:rPr>
          <w:rFonts w:eastAsia="MS PGothic" w:hAnsi="Calibri" w:cs="MS PGothic"/>
          <w:b/>
          <w:bCs/>
          <w:i/>
          <w:iCs/>
          <w:color w:val="000000" w:themeColor="text1"/>
          <w:kern w:val="24"/>
          <w:sz w:val="32"/>
          <w:szCs w:val="32"/>
        </w:rPr>
        <w:t>output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it at k</w:t>
      </w:r>
      <w:proofErr w:type="spellStart"/>
      <w:r w:rsidRPr="00A40B14">
        <w:rPr>
          <w:rFonts w:eastAsia="MS PGothic" w:hAnsi="Calibri" w:cs="MS PGothic"/>
          <w:color w:val="000000" w:themeColor="text1"/>
          <w:kern w:val="24"/>
          <w:position w:val="13"/>
          <w:sz w:val="32"/>
          <w:szCs w:val="32"/>
          <w:vertAlign w:val="superscript"/>
        </w:rPr>
        <w:t>th</w:t>
      </w:r>
      <w:proofErr w:type="spellEnd"/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location (pop to postfix[k]).</w:t>
      </w:r>
    </w:p>
    <w:p w14:paraId="2114FC49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3)  else If it is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opening parenthesis ‘(’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, </w:t>
      </w:r>
      <w:r w:rsidRPr="00A40B14">
        <w:rPr>
          <w:rFonts w:eastAsia="MS PGothic" w:hAnsi="Calibri" w:cs="MS PGothic"/>
          <w:color w:val="FF0000"/>
          <w:kern w:val="24"/>
          <w:sz w:val="32"/>
          <w:szCs w:val="32"/>
        </w:rPr>
        <w:t>push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it on stack.</w:t>
      </w:r>
    </w:p>
    <w:p w14:paraId="3D1F4760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4)  else If it is a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closing parenthesis ‘)’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, </w:t>
      </w:r>
    </w:p>
    <w:p w14:paraId="7401F2F5" w14:textId="5CDED8D6" w:rsidR="00D640C0" w:rsidRPr="00A40B14" w:rsidRDefault="00C171D6" w:rsidP="002E69DE">
      <w:pPr>
        <w:kinsoku w:val="0"/>
        <w:overflowPunct w:val="0"/>
        <w:spacing w:before="202" w:line="276" w:lineRule="auto"/>
        <w:ind w:left="550"/>
        <w:jc w:val="both"/>
        <w:textAlignment w:val="baseline"/>
        <w:rPr>
          <w:rFonts w:eastAsia="MS PGothic" w:hAnsi="Calibri" w:cs="MS PGothic"/>
          <w:color w:val="FF0000"/>
          <w:kern w:val="24"/>
          <w:sz w:val="32"/>
          <w:szCs w:val="32"/>
        </w:rPr>
      </w:pPr>
      <w:proofErr w:type="spellStart"/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>i</w:t>
      </w:r>
      <w:proofErr w:type="spellEnd"/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>)</w:t>
      </w:r>
      <w:r w:rsidR="00EE4B15">
        <w:rPr>
          <w:rFonts w:eastAsia="MS PGothic" w:hAnsi="Calibri" w:cs="MS PGothic"/>
          <w:color w:val="FF0000"/>
          <w:kern w:val="24"/>
          <w:sz w:val="32"/>
          <w:szCs w:val="32"/>
        </w:rPr>
        <w:t xml:space="preserve"> </w:t>
      </w:r>
      <w:r w:rsidR="00D640C0" w:rsidRPr="00A40B14">
        <w:rPr>
          <w:rFonts w:eastAsia="MS PGothic" w:hAnsi="Calibri" w:cs="MS PGothic"/>
          <w:color w:val="FF0000"/>
          <w:kern w:val="24"/>
          <w:sz w:val="32"/>
          <w:szCs w:val="32"/>
        </w:rPr>
        <w:t>pop</w:t>
      </w:r>
      <w:r w:rsidR="00D640C0"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(</w:t>
      </w:r>
      <w:r w:rsidR="00D640C0" w:rsidRPr="00A40B14">
        <w:rPr>
          <w:rFonts w:eastAsia="MS PGothic" w:hAnsi="Calibri" w:cs="MS PGothic"/>
          <w:color w:val="7F7F7F"/>
          <w:kern w:val="24"/>
          <w:sz w:val="32"/>
          <w:szCs w:val="32"/>
        </w:rPr>
        <w:t>operators)</w:t>
      </w:r>
      <w:r w:rsidR="00D640C0"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from stack and </w:t>
      </w:r>
      <w:r w:rsidR="00D640C0" w:rsidRPr="00A40B14">
        <w:rPr>
          <w:rFonts w:eastAsia="MS PGothic" w:hAnsi="Calibri" w:cs="MS PGothic"/>
          <w:b/>
          <w:bCs/>
          <w:i/>
          <w:iCs/>
          <w:color w:val="000000" w:themeColor="text1"/>
          <w:kern w:val="24"/>
          <w:sz w:val="32"/>
          <w:szCs w:val="32"/>
        </w:rPr>
        <w:t>output to postfix[k]</w:t>
      </w:r>
      <w:r w:rsidR="00D640C0"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until an opening parenthesis ‘(’ is encountered in the top of stack. </w:t>
      </w:r>
    </w:p>
    <w:p w14:paraId="09D28CFB" w14:textId="48D2DFC1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ab/>
      </w:r>
      <w:r w:rsidR="00C171D6"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>ii)</w:t>
      </w:r>
      <w:r w:rsidR="00EE4B15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</w:t>
      </w:r>
      <w:r w:rsidRPr="00A40B14">
        <w:rPr>
          <w:rFonts w:eastAsia="MS PGothic" w:hAnsi="Calibri" w:cs="MS PGothic"/>
          <w:color w:val="FF0000"/>
          <w:kern w:val="24"/>
          <w:sz w:val="32"/>
          <w:szCs w:val="32"/>
        </w:rPr>
        <w:t>pop and discard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the opening parenthesis </w:t>
      </w:r>
      <w:r w:rsidRPr="00A40B14">
        <w:rPr>
          <w:rFonts w:eastAsia="MS PGothic" w:hAnsi="Calibri" w:cs="MS PGothic"/>
          <w:color w:val="0000FF"/>
          <w:kern w:val="24"/>
          <w:sz w:val="32"/>
          <w:szCs w:val="32"/>
        </w:rPr>
        <w:t xml:space="preserve">‘(’ 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from stack.</w:t>
      </w:r>
    </w:p>
    <w:p w14:paraId="6D7722EB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5) else If it is an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operator ‘+’, ‘-’, ‘*’, ‘/’</w:t>
      </w:r>
      <w:r w:rsidRPr="00A40B14">
        <w:rPr>
          <w:rFonts w:eastAsia="MS PGothic" w:hAnsi="Calibri" w:cs="MS PGothic"/>
          <w:color w:val="0000FF"/>
          <w:kern w:val="24"/>
          <w:sz w:val="32"/>
          <w:szCs w:val="32"/>
        </w:rPr>
        <w:t>, ‘%’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then</w:t>
      </w:r>
    </w:p>
    <w:p w14:paraId="0E8371E2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630" w:hanging="446"/>
        <w:jc w:val="both"/>
        <w:textAlignment w:val="baseline"/>
        <w:rPr>
          <w:rFonts w:eastAsia="MS PGothic" w:hAnsi="Calibri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ab/>
      </w:r>
      <w:proofErr w:type="spellStart"/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>i</w:t>
      </w:r>
      <w:proofErr w:type="spellEnd"/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) If stack is empty, </w:t>
      </w:r>
      <w:r w:rsidRPr="00A40B14">
        <w:rPr>
          <w:rFonts w:eastAsia="MS PGothic" w:hAnsi="Calibri"/>
          <w:color w:val="FF0000"/>
          <w:kern w:val="24"/>
          <w:sz w:val="32"/>
          <w:szCs w:val="32"/>
        </w:rPr>
        <w:t>push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</w:t>
      </w:r>
      <w:r w:rsidRPr="00A40B14">
        <w:rPr>
          <w:rFonts w:eastAsia="MS PGothic" w:hAnsi="Calibri"/>
          <w:color w:val="7F7F7F"/>
          <w:kern w:val="24"/>
          <w:sz w:val="32"/>
          <w:szCs w:val="32"/>
        </w:rPr>
        <w:t>operator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on stack.</w:t>
      </w:r>
    </w:p>
    <w:p w14:paraId="63B49CC7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630" w:hanging="446"/>
        <w:jc w:val="both"/>
        <w:textAlignment w:val="baseline"/>
        <w:rPr>
          <w:rFonts w:eastAsia="MS PGothic" w:hAnsi="Calibri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ab/>
        <w:t xml:space="preserve">ii) else If the top of stack is opening parenthesis ‘(’, </w:t>
      </w:r>
      <w:r w:rsidRPr="00A40B14">
        <w:rPr>
          <w:rFonts w:eastAsia="MS PGothic" w:hAnsi="Calibri"/>
          <w:color w:val="FF0000"/>
          <w:kern w:val="24"/>
          <w:sz w:val="32"/>
          <w:szCs w:val="32"/>
        </w:rPr>
        <w:t>push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on stack</w:t>
      </w:r>
    </w:p>
    <w:p w14:paraId="22EF688B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630" w:hanging="446"/>
        <w:jc w:val="both"/>
        <w:textAlignment w:val="baseline"/>
        <w:rPr>
          <w:rFonts w:eastAsia="MS PGothic" w:hAnsi="Calibri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ab/>
        <w:t xml:space="preserve">iii) else If it has higher priority than the top of stack, </w:t>
      </w:r>
      <w:r w:rsidRPr="00A40B14">
        <w:rPr>
          <w:rFonts w:eastAsia="MS PGothic" w:hAnsi="Calibri"/>
          <w:color w:val="FF0000"/>
          <w:kern w:val="24"/>
          <w:sz w:val="32"/>
          <w:szCs w:val="32"/>
        </w:rPr>
        <w:t>push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on stack.</w:t>
      </w:r>
    </w:p>
    <w:p w14:paraId="558A65B3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630" w:hanging="446"/>
        <w:jc w:val="both"/>
        <w:textAlignment w:val="baseline"/>
        <w:rPr>
          <w:rFonts w:eastAsia="MS PGothic" w:hAnsi="Calibri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ab/>
        <w:t xml:space="preserve">iv) else </w:t>
      </w:r>
      <w:r w:rsidRPr="00A40B14">
        <w:rPr>
          <w:rFonts w:eastAsia="MS PGothic" w:hAnsi="Calibri"/>
          <w:color w:val="FF0000"/>
          <w:kern w:val="24"/>
          <w:sz w:val="32"/>
          <w:szCs w:val="32"/>
        </w:rPr>
        <w:t>pop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the operator from the stack and </w:t>
      </w:r>
      <w:r w:rsidRPr="00A40B14">
        <w:rPr>
          <w:rFonts w:eastAsia="MS PGothic" w:hAnsi="Calibri"/>
          <w:b/>
          <w:bCs/>
          <w:i/>
          <w:iCs/>
          <w:color w:val="000000" w:themeColor="text1"/>
          <w:kern w:val="24"/>
          <w:sz w:val="32"/>
          <w:szCs w:val="32"/>
        </w:rPr>
        <w:t>output</w:t>
      </w:r>
      <w:r w:rsidRPr="00A40B14">
        <w:rPr>
          <w:rFonts w:eastAsia="MS PGothic" w:hAnsi="Calibri"/>
          <w:color w:val="000000" w:themeColor="text1"/>
          <w:kern w:val="24"/>
          <w:sz w:val="32"/>
          <w:szCs w:val="32"/>
        </w:rPr>
        <w:t xml:space="preserve"> it, repeat step 5</w:t>
      </w:r>
    </w:p>
    <w:p w14:paraId="396C6FA0" w14:textId="77777777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6)  If there is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more input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 in infix[], go to step 1</w:t>
      </w:r>
    </w:p>
    <w:p w14:paraId="100320AC" w14:textId="3938A565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7)  If there is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>no more input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, </w:t>
      </w:r>
      <w:r w:rsidRPr="00A40B14">
        <w:rPr>
          <w:rFonts w:eastAsia="MS PGothic" w:hAnsi="Calibri" w:cs="MS PGothic"/>
          <w:color w:val="0563C1" w:themeColor="hyperlink"/>
          <w:kern w:val="24"/>
          <w:sz w:val="32"/>
          <w:szCs w:val="32"/>
        </w:rPr>
        <w:t xml:space="preserve">pop 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 xml:space="preserve">the remaining operators to </w:t>
      </w:r>
      <w:r w:rsidRPr="00A40B14">
        <w:rPr>
          <w:rFonts w:eastAsia="MS PGothic" w:hAnsi="Calibri" w:cs="MS PGothic"/>
          <w:b/>
          <w:bCs/>
          <w:i/>
          <w:iCs/>
          <w:color w:val="000000" w:themeColor="text1"/>
          <w:kern w:val="24"/>
          <w:sz w:val="32"/>
          <w:szCs w:val="32"/>
        </w:rPr>
        <w:t>output</w:t>
      </w: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.</w:t>
      </w:r>
    </w:p>
    <w:p w14:paraId="4D2DD45B" w14:textId="1DA2E0DF" w:rsidR="00D640C0" w:rsidRPr="00A40B14" w:rsidRDefault="00D640C0" w:rsidP="00A40B14">
      <w:pPr>
        <w:kinsoku w:val="0"/>
        <w:overflowPunct w:val="0"/>
        <w:spacing w:before="202" w:line="276" w:lineRule="auto"/>
        <w:ind w:left="547" w:hanging="547"/>
        <w:jc w:val="both"/>
        <w:textAlignment w:val="baseline"/>
        <w:rPr>
          <w:rFonts w:eastAsia="MS PGothic" w:hAnsi="Calibri" w:cs="MS PGothic"/>
          <w:color w:val="000000" w:themeColor="text1"/>
          <w:kern w:val="24"/>
          <w:sz w:val="32"/>
          <w:szCs w:val="32"/>
        </w:rPr>
      </w:pPr>
      <w:r w:rsidRPr="00A40B14">
        <w:rPr>
          <w:rFonts w:eastAsia="MS PGothic" w:hAnsi="Calibri" w:cs="MS PGothic"/>
          <w:color w:val="000000" w:themeColor="text1"/>
          <w:kern w:val="24"/>
          <w:sz w:val="32"/>
          <w:szCs w:val="32"/>
        </w:rPr>
        <w:t>After Implementation use 2*3/(2-1)+5*3 to test the conversion the answer should be 23*21-/53*+</w:t>
      </w:r>
    </w:p>
    <w:sectPr w:rsidR="00D640C0" w:rsidRPr="00A40B14" w:rsidSect="001A2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C0"/>
    <w:rsid w:val="00095F52"/>
    <w:rsid w:val="001A2DE7"/>
    <w:rsid w:val="002E69DE"/>
    <w:rsid w:val="00317D41"/>
    <w:rsid w:val="00320E5B"/>
    <w:rsid w:val="003E3D47"/>
    <w:rsid w:val="004314B7"/>
    <w:rsid w:val="00616370"/>
    <w:rsid w:val="0065419D"/>
    <w:rsid w:val="007171C2"/>
    <w:rsid w:val="00774EFF"/>
    <w:rsid w:val="008478AA"/>
    <w:rsid w:val="008B7993"/>
    <w:rsid w:val="008C4F47"/>
    <w:rsid w:val="009A0D7C"/>
    <w:rsid w:val="00A40B14"/>
    <w:rsid w:val="00C171D6"/>
    <w:rsid w:val="00D640C0"/>
    <w:rsid w:val="00E42010"/>
    <w:rsid w:val="00EE4B15"/>
    <w:rsid w:val="00F91465"/>
    <w:rsid w:val="00FB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BCA2"/>
  <w15:chartTrackingRefBased/>
  <w15:docId w15:val="{CD65E22F-02B6-4738-9614-2B724139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0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Rifath Mahmud</dc:creator>
  <cp:keywords/>
  <dc:description/>
  <cp:lastModifiedBy>Rifath Mahmud</cp:lastModifiedBy>
  <cp:revision>26</cp:revision>
  <cp:lastPrinted>2022-11-13T08:22:00Z</cp:lastPrinted>
  <dcterms:created xsi:type="dcterms:W3CDTF">2022-11-13T08:12:00Z</dcterms:created>
  <dcterms:modified xsi:type="dcterms:W3CDTF">2024-12-29T04:56:00Z</dcterms:modified>
</cp:coreProperties>
</file>