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color w:val="274e13"/>
              </w:rPr>
            </w:pPr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Ordered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color w:val="274e13"/>
              </w:rPr>
            </w:pPr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changeable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color w:val="274e13"/>
              </w:rPr>
            </w:pPr>
            <w:r w:rsidDel="00000000" w:rsidR="00000000" w:rsidRPr="00000000">
              <w:rPr>
                <w:b w:val="1"/>
                <w:bCs w:val="1"/>
                <w:color w:val="274e13"/>
                <w:rtl w:val="0"/>
              </w:rPr>
              <w:t xml:space="preserve">Allow duplicate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Dictionary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Tuple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