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Significance Analysis</w:t>
      </w:r>
    </w:p>
    <w:p>
      <w:pPr>
        <w:jc w:val="center"/>
      </w:pPr>
      <w:r>
        <w:rPr>
          <w:color w:val="444444"/>
          <w:sz w:val="28"/>
        </w:rPr>
        <w:t>CARCM vs. Benchmark Models</w:t>
      </w:r>
    </w:p>
    <w:p/>
    <w:p>
      <w:pPr>
        <w:pStyle w:val="Heading1"/>
      </w:pPr>
      <w:r>
        <w:t>1. Overview</w:t>
      </w:r>
    </w:p>
    <w:p>
      <w:r>
        <w:t>This report presents the results of comprehensive statistical significance testing comparing CARCM (Context-Aware Rice Classification Model) against 12 benchmark models. All tests were performed on the same held-out test set to ensure paired comparisons. Multiple-comparison correction was applied using the Benjamini–Hochberg (BH) procedure to control the false discovery rate (FDR).</w:t>
      </w:r>
    </w:p>
    <w:p>
      <w:r>
        <w:t>The four statistical components are:</w:t>
        <w:br/>
        <w:t xml:space="preserve">  (a) DeLong’s test – compares paired ROC AUCs (Z-statistic, p-value, 95% CI on ΔAUC)</w:t>
        <w:br/>
        <w:t xml:space="preserve">  (b) Stratified bootstrap 95% CIs – for AUC, PR-AUC, F1, and MCC (2,000 resamples preserving class prevalence)</w:t>
        <w:br/>
        <w:t xml:space="preserve">  (c) McNemar’s exact test – paired classification-level comparison at each model’s optimal threshold</w:t>
        <w:br/>
        <w:t xml:space="preserve">  (d) Benjamini–Hochberg FDR correction – across the family of 24 pairwise tests (12 DeLong + 12 McNemar)</w:t>
      </w:r>
    </w:p>
    <w:p>
      <w:pPr>
        <w:pStyle w:val="Heading1"/>
      </w:pPr>
      <w:r>
        <w:t>2. DeLong’s Test (CARCM vs. Each Benchmark)</w:t>
      </w:r>
    </w:p>
    <w:p>
      <w:r>
        <w:t>DeLong’s test (Sun &amp; Xu, 2014 fast implementation) evaluates whether the difference in AUC between CARCM and each benchmark is statistically significant. A two-sided test is used with the null hypothesis that both AUCs are equal. The BH-adjusted q-values are reported alongside raw p-values.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b/>
                <w:sz w:val="18"/>
              </w:rPr>
              <w:t>Model</w:t>
            </w:r>
          </w:p>
        </w:tc>
        <w:tc>
          <w:tcPr>
            <w:tcW w:type="dxa" w:w="960"/>
          </w:tcPr>
          <w:p>
            <w:pPr>
              <w:jc w:val="center"/>
            </w:pPr>
            <w:r/>
            <w:r>
              <w:rPr>
                <w:b/>
                <w:sz w:val="18"/>
              </w:rPr>
              <w:t>AUC</w:t>
              <w:br/>
              <w:t>(CARCM)</w:t>
            </w:r>
          </w:p>
        </w:tc>
        <w:tc>
          <w:tcPr>
            <w:tcW w:type="dxa" w:w="960"/>
          </w:tcPr>
          <w:p>
            <w:pPr>
              <w:jc w:val="center"/>
            </w:pPr>
            <w:r/>
            <w:r>
              <w:rPr>
                <w:b/>
                <w:sz w:val="18"/>
              </w:rPr>
              <w:t>AUC</w:t>
              <w:br/>
              <w:t>(Bench)</w:t>
            </w:r>
          </w:p>
        </w:tc>
        <w:tc>
          <w:tcPr>
            <w:tcW w:type="dxa" w:w="960"/>
          </w:tcPr>
          <w:p>
            <w:pPr>
              <w:jc w:val="center"/>
            </w:pPr>
            <w:r/>
            <w:r>
              <w:rPr>
                <w:b/>
                <w:sz w:val="18"/>
              </w:rPr>
              <w:t>ΔAUC</w:t>
            </w:r>
          </w:p>
        </w:tc>
        <w:tc>
          <w:tcPr>
            <w:tcW w:type="dxa" w:w="960"/>
          </w:tcPr>
          <w:p>
            <w:pPr>
              <w:jc w:val="center"/>
            </w:pPr>
            <w:r/>
            <w:r>
              <w:rPr>
                <w:b/>
                <w:sz w:val="18"/>
              </w:rPr>
              <w:t>Z-stat</w:t>
            </w:r>
          </w:p>
        </w:tc>
        <w:tc>
          <w:tcPr>
            <w:tcW w:type="dxa" w:w="960"/>
          </w:tcPr>
          <w:p>
            <w:pPr>
              <w:jc w:val="center"/>
            </w:pPr>
            <w:r/>
            <w:r>
              <w:rPr>
                <w:b/>
                <w:sz w:val="18"/>
              </w:rPr>
              <w:t>p-value</w:t>
            </w:r>
          </w:p>
        </w:tc>
        <w:tc>
          <w:tcPr>
            <w:tcW w:type="dxa" w:w="960"/>
          </w:tcPr>
          <w:p>
            <w:pPr>
              <w:jc w:val="center"/>
            </w:pPr>
            <w:r/>
            <w:r>
              <w:rPr>
                <w:b/>
                <w:sz w:val="18"/>
              </w:rPr>
              <w:t>95% CI</w:t>
              <w:br/>
              <w:t>Low</w:t>
            </w:r>
          </w:p>
        </w:tc>
        <w:tc>
          <w:tcPr>
            <w:tcW w:type="dxa" w:w="960"/>
          </w:tcPr>
          <w:p>
            <w:pPr>
              <w:jc w:val="center"/>
            </w:pPr>
            <w:r/>
            <w:r>
              <w:rPr>
                <w:b/>
                <w:sz w:val="18"/>
              </w:rPr>
              <w:t>95% CI</w:t>
              <w:br/>
              <w:t>High</w:t>
            </w:r>
          </w:p>
        </w:tc>
        <w:tc>
          <w:tcPr>
            <w:tcW w:type="dxa" w:w="960"/>
          </w:tcPr>
          <w:p>
            <w:pPr>
              <w:jc w:val="center"/>
            </w:pPr>
            <w:r/>
            <w:r>
              <w:rPr>
                <w:b/>
                <w:sz w:val="18"/>
              </w:rPr>
              <w:t>BH q-value</w:t>
            </w:r>
          </w:p>
        </w:tc>
      </w:tr>
      <w:tr>
        <w:tc>
          <w:tcPr>
            <w:tcW w:type="dxa" w:w="960"/>
          </w:tcPr>
          <w:p>
            <w:pPr>
              <w:jc w:val="center"/>
            </w:pPr>
            <w:r/>
            <w:r>
              <w:rPr>
                <w:b w:val="0"/>
                <w:sz w:val="18"/>
              </w:rPr>
              <w:t>GaussianNB</w:t>
            </w:r>
          </w:p>
        </w:tc>
        <w:tc>
          <w:tcPr>
            <w:tcW w:type="dxa" w:w="960"/>
          </w:tcPr>
          <w:p>
            <w:pPr>
              <w:jc w:val="center"/>
            </w:pPr>
            <w:r/>
            <w:r>
              <w:rPr>
                <w:b w:val="0"/>
                <w:sz w:val="18"/>
              </w:rPr>
              <w:t>0.8522</w:t>
            </w:r>
          </w:p>
        </w:tc>
        <w:tc>
          <w:tcPr>
            <w:tcW w:type="dxa" w:w="960"/>
          </w:tcPr>
          <w:p>
            <w:pPr>
              <w:jc w:val="center"/>
            </w:pPr>
            <w:r/>
            <w:r>
              <w:rPr>
                <w:b w:val="0"/>
                <w:sz w:val="18"/>
              </w:rPr>
              <w:t>0.5900</w:t>
            </w:r>
          </w:p>
        </w:tc>
        <w:tc>
          <w:tcPr>
            <w:tcW w:type="dxa" w:w="960"/>
          </w:tcPr>
          <w:p>
            <w:pPr>
              <w:jc w:val="center"/>
            </w:pPr>
            <w:r/>
            <w:r>
              <w:rPr>
                <w:b w:val="0"/>
                <w:sz w:val="18"/>
              </w:rPr>
              <w:t>0.2622</w:t>
            </w:r>
          </w:p>
        </w:tc>
        <w:tc>
          <w:tcPr>
            <w:tcW w:type="dxa" w:w="960"/>
          </w:tcPr>
          <w:p>
            <w:pPr>
              <w:jc w:val="center"/>
            </w:pPr>
            <w:r/>
            <w:r>
              <w:rPr>
                <w:b w:val="0"/>
                <w:sz w:val="18"/>
              </w:rPr>
              <w:t>27.83</w:t>
            </w:r>
          </w:p>
        </w:tc>
        <w:tc>
          <w:tcPr>
            <w:tcW w:type="dxa" w:w="960"/>
          </w:tcPr>
          <w:p>
            <w:pPr>
              <w:jc w:val="center"/>
            </w:pPr>
            <w:r/>
            <w:r>
              <w:rPr>
                <w:b w:val="0"/>
                <w:sz w:val="18"/>
              </w:rPr>
              <w:t>&lt; 1e-300</w:t>
            </w:r>
          </w:p>
        </w:tc>
        <w:tc>
          <w:tcPr>
            <w:tcW w:type="dxa" w:w="960"/>
          </w:tcPr>
          <w:p>
            <w:pPr>
              <w:jc w:val="center"/>
            </w:pPr>
            <w:r/>
            <w:r>
              <w:rPr>
                <w:b w:val="0"/>
                <w:sz w:val="18"/>
              </w:rPr>
              <w:t>0.2437</w:t>
            </w:r>
          </w:p>
        </w:tc>
        <w:tc>
          <w:tcPr>
            <w:tcW w:type="dxa" w:w="960"/>
          </w:tcPr>
          <w:p>
            <w:pPr>
              <w:jc w:val="center"/>
            </w:pPr>
            <w:r/>
            <w:r>
              <w:rPr>
                <w:b w:val="0"/>
                <w:sz w:val="18"/>
              </w:rPr>
              <w:t>0.2807</w:t>
            </w:r>
          </w:p>
        </w:tc>
        <w:tc>
          <w:tcPr>
            <w:tcW w:type="dxa" w:w="960"/>
          </w:tcPr>
          <w:p>
            <w:pPr>
              <w:jc w:val="center"/>
            </w:pPr>
            <w:r/>
            <w:r>
              <w:rPr>
                <w:b w:val="0"/>
                <w:sz w:val="18"/>
              </w:rPr>
              <w:t>1.04e-300</w:t>
            </w:r>
          </w:p>
        </w:tc>
      </w:tr>
      <w:tr>
        <w:tc>
          <w:tcPr>
            <w:tcW w:type="dxa" w:w="960"/>
          </w:tcPr>
          <w:p>
            <w:pPr>
              <w:jc w:val="center"/>
            </w:pPr>
            <w:r/>
            <w:r>
              <w:rPr>
                <w:b w:val="0"/>
                <w:sz w:val="18"/>
              </w:rPr>
              <w:t>BernoulliNB</w:t>
            </w:r>
          </w:p>
        </w:tc>
        <w:tc>
          <w:tcPr>
            <w:tcW w:type="dxa" w:w="960"/>
          </w:tcPr>
          <w:p>
            <w:pPr>
              <w:jc w:val="center"/>
            </w:pPr>
            <w:r/>
            <w:r>
              <w:rPr>
                <w:b w:val="0"/>
                <w:sz w:val="18"/>
              </w:rPr>
              <w:t>0.8522</w:t>
            </w:r>
          </w:p>
        </w:tc>
        <w:tc>
          <w:tcPr>
            <w:tcW w:type="dxa" w:w="960"/>
          </w:tcPr>
          <w:p>
            <w:pPr>
              <w:jc w:val="center"/>
            </w:pPr>
            <w:r/>
            <w:r>
              <w:rPr>
                <w:b w:val="0"/>
                <w:sz w:val="18"/>
              </w:rPr>
              <w:t>0.5894</w:t>
            </w:r>
          </w:p>
        </w:tc>
        <w:tc>
          <w:tcPr>
            <w:tcW w:type="dxa" w:w="960"/>
          </w:tcPr>
          <w:p>
            <w:pPr>
              <w:jc w:val="center"/>
            </w:pPr>
            <w:r/>
            <w:r>
              <w:rPr>
                <w:b w:val="0"/>
                <w:sz w:val="18"/>
              </w:rPr>
              <w:t>0.2628</w:t>
            </w:r>
          </w:p>
        </w:tc>
        <w:tc>
          <w:tcPr>
            <w:tcW w:type="dxa" w:w="960"/>
          </w:tcPr>
          <w:p>
            <w:pPr>
              <w:jc w:val="center"/>
            </w:pPr>
            <w:r/>
            <w:r>
              <w:rPr>
                <w:b w:val="0"/>
                <w:sz w:val="18"/>
              </w:rPr>
              <w:t>27.71</w:t>
            </w:r>
          </w:p>
        </w:tc>
        <w:tc>
          <w:tcPr>
            <w:tcW w:type="dxa" w:w="960"/>
          </w:tcPr>
          <w:p>
            <w:pPr>
              <w:jc w:val="center"/>
            </w:pPr>
            <w:r/>
            <w:r>
              <w:rPr>
                <w:b w:val="0"/>
                <w:sz w:val="18"/>
              </w:rPr>
              <w:t>&lt; 1e-300</w:t>
            </w:r>
          </w:p>
        </w:tc>
        <w:tc>
          <w:tcPr>
            <w:tcW w:type="dxa" w:w="960"/>
          </w:tcPr>
          <w:p>
            <w:pPr>
              <w:jc w:val="center"/>
            </w:pPr>
            <w:r/>
            <w:r>
              <w:rPr>
                <w:b w:val="0"/>
                <w:sz w:val="18"/>
              </w:rPr>
              <w:t>0.2442</w:t>
            </w:r>
          </w:p>
        </w:tc>
        <w:tc>
          <w:tcPr>
            <w:tcW w:type="dxa" w:w="960"/>
          </w:tcPr>
          <w:p>
            <w:pPr>
              <w:jc w:val="center"/>
            </w:pPr>
            <w:r/>
            <w:r>
              <w:rPr>
                <w:b w:val="0"/>
                <w:sz w:val="18"/>
              </w:rPr>
              <w:t>0.2814</w:t>
            </w:r>
          </w:p>
        </w:tc>
        <w:tc>
          <w:tcPr>
            <w:tcW w:type="dxa" w:w="960"/>
          </w:tcPr>
          <w:p>
            <w:pPr>
              <w:jc w:val="center"/>
            </w:pPr>
            <w:r/>
            <w:r>
              <w:rPr>
                <w:b w:val="0"/>
                <w:sz w:val="18"/>
              </w:rPr>
              <w:t>1.04e-300</w:t>
            </w:r>
          </w:p>
        </w:tc>
      </w:tr>
      <w:tr>
        <w:tc>
          <w:tcPr>
            <w:tcW w:type="dxa" w:w="960"/>
          </w:tcPr>
          <w:p>
            <w:pPr>
              <w:jc w:val="center"/>
            </w:pPr>
            <w:r/>
            <w:r>
              <w:rPr>
                <w:b w:val="0"/>
                <w:sz w:val="18"/>
              </w:rPr>
              <w:t>KNN</w:t>
            </w:r>
          </w:p>
        </w:tc>
        <w:tc>
          <w:tcPr>
            <w:tcW w:type="dxa" w:w="960"/>
          </w:tcPr>
          <w:p>
            <w:pPr>
              <w:jc w:val="center"/>
            </w:pPr>
            <w:r/>
            <w:r>
              <w:rPr>
                <w:b w:val="0"/>
                <w:sz w:val="18"/>
              </w:rPr>
              <w:t>0.8522</w:t>
            </w:r>
          </w:p>
        </w:tc>
        <w:tc>
          <w:tcPr>
            <w:tcW w:type="dxa" w:w="960"/>
          </w:tcPr>
          <w:p>
            <w:pPr>
              <w:jc w:val="center"/>
            </w:pPr>
            <w:r/>
            <w:r>
              <w:rPr>
                <w:b w:val="0"/>
                <w:sz w:val="18"/>
              </w:rPr>
              <w:t>0.6261</w:t>
            </w:r>
          </w:p>
        </w:tc>
        <w:tc>
          <w:tcPr>
            <w:tcW w:type="dxa" w:w="960"/>
          </w:tcPr>
          <w:p>
            <w:pPr>
              <w:jc w:val="center"/>
            </w:pPr>
            <w:r/>
            <w:r>
              <w:rPr>
                <w:b w:val="0"/>
                <w:sz w:val="18"/>
              </w:rPr>
              <w:t>0.2261</w:t>
            </w:r>
          </w:p>
        </w:tc>
        <w:tc>
          <w:tcPr>
            <w:tcW w:type="dxa" w:w="960"/>
          </w:tcPr>
          <w:p>
            <w:pPr>
              <w:jc w:val="center"/>
            </w:pPr>
            <w:r/>
            <w:r>
              <w:rPr>
                <w:b w:val="0"/>
                <w:sz w:val="18"/>
              </w:rPr>
              <w:t>25.45</w:t>
            </w:r>
          </w:p>
        </w:tc>
        <w:tc>
          <w:tcPr>
            <w:tcW w:type="dxa" w:w="960"/>
          </w:tcPr>
          <w:p>
            <w:pPr>
              <w:jc w:val="center"/>
            </w:pPr>
            <w:r/>
            <w:r>
              <w:rPr>
                <w:b w:val="0"/>
                <w:sz w:val="18"/>
              </w:rPr>
              <w:t>&lt; 1e-300</w:t>
            </w:r>
          </w:p>
        </w:tc>
        <w:tc>
          <w:tcPr>
            <w:tcW w:type="dxa" w:w="960"/>
          </w:tcPr>
          <w:p>
            <w:pPr>
              <w:jc w:val="center"/>
            </w:pPr>
            <w:r/>
            <w:r>
              <w:rPr>
                <w:b w:val="0"/>
                <w:sz w:val="18"/>
              </w:rPr>
              <w:t>0.2086</w:t>
            </w:r>
          </w:p>
        </w:tc>
        <w:tc>
          <w:tcPr>
            <w:tcW w:type="dxa" w:w="960"/>
          </w:tcPr>
          <w:p>
            <w:pPr>
              <w:jc w:val="center"/>
            </w:pPr>
            <w:r/>
            <w:r>
              <w:rPr>
                <w:b w:val="0"/>
                <w:sz w:val="18"/>
              </w:rPr>
              <w:t>0.2435</w:t>
            </w:r>
          </w:p>
        </w:tc>
        <w:tc>
          <w:tcPr>
            <w:tcW w:type="dxa" w:w="960"/>
          </w:tcPr>
          <w:p>
            <w:pPr>
              <w:jc w:val="center"/>
            </w:pPr>
            <w:r/>
            <w:r>
              <w:rPr>
                <w:b w:val="0"/>
                <w:sz w:val="18"/>
              </w:rPr>
              <w:t>1.04e-300</w:t>
            </w:r>
          </w:p>
        </w:tc>
      </w:tr>
      <w:tr>
        <w:tc>
          <w:tcPr>
            <w:tcW w:type="dxa" w:w="960"/>
          </w:tcPr>
          <w:p>
            <w:pPr>
              <w:jc w:val="center"/>
            </w:pPr>
            <w:r/>
            <w:r>
              <w:rPr>
                <w:b w:val="0"/>
                <w:sz w:val="18"/>
              </w:rPr>
              <w:t>DecisionTree</w:t>
            </w:r>
          </w:p>
        </w:tc>
        <w:tc>
          <w:tcPr>
            <w:tcW w:type="dxa" w:w="960"/>
          </w:tcPr>
          <w:p>
            <w:pPr>
              <w:jc w:val="center"/>
            </w:pPr>
            <w:r/>
            <w:r>
              <w:rPr>
                <w:b w:val="0"/>
                <w:sz w:val="18"/>
              </w:rPr>
              <w:t>0.8522</w:t>
            </w:r>
          </w:p>
        </w:tc>
        <w:tc>
          <w:tcPr>
            <w:tcW w:type="dxa" w:w="960"/>
          </w:tcPr>
          <w:p>
            <w:pPr>
              <w:jc w:val="center"/>
            </w:pPr>
            <w:r/>
            <w:r>
              <w:rPr>
                <w:b w:val="0"/>
                <w:sz w:val="18"/>
              </w:rPr>
              <w:t>0.6527</w:t>
            </w:r>
          </w:p>
        </w:tc>
        <w:tc>
          <w:tcPr>
            <w:tcW w:type="dxa" w:w="960"/>
          </w:tcPr>
          <w:p>
            <w:pPr>
              <w:jc w:val="center"/>
            </w:pPr>
            <w:r/>
            <w:r>
              <w:rPr>
                <w:b w:val="0"/>
                <w:sz w:val="18"/>
              </w:rPr>
              <w:t>0.1995</w:t>
            </w:r>
          </w:p>
        </w:tc>
        <w:tc>
          <w:tcPr>
            <w:tcW w:type="dxa" w:w="960"/>
          </w:tcPr>
          <w:p>
            <w:pPr>
              <w:jc w:val="center"/>
            </w:pPr>
            <w:r/>
            <w:r>
              <w:rPr>
                <w:b w:val="0"/>
                <w:sz w:val="18"/>
              </w:rPr>
              <w:t>24.71</w:t>
            </w:r>
          </w:p>
        </w:tc>
        <w:tc>
          <w:tcPr>
            <w:tcW w:type="dxa" w:w="960"/>
          </w:tcPr>
          <w:p>
            <w:pPr>
              <w:jc w:val="center"/>
            </w:pPr>
            <w:r/>
            <w:r>
              <w:rPr>
                <w:b w:val="0"/>
                <w:sz w:val="18"/>
              </w:rPr>
              <w:t>&lt; 1e-300</w:t>
            </w:r>
          </w:p>
        </w:tc>
        <w:tc>
          <w:tcPr>
            <w:tcW w:type="dxa" w:w="960"/>
          </w:tcPr>
          <w:p>
            <w:pPr>
              <w:jc w:val="center"/>
            </w:pPr>
            <w:r/>
            <w:r>
              <w:rPr>
                <w:b w:val="0"/>
                <w:sz w:val="18"/>
              </w:rPr>
              <w:t>0.1837</w:t>
            </w:r>
          </w:p>
        </w:tc>
        <w:tc>
          <w:tcPr>
            <w:tcW w:type="dxa" w:w="960"/>
          </w:tcPr>
          <w:p>
            <w:pPr>
              <w:jc w:val="center"/>
            </w:pPr>
            <w:r/>
            <w:r>
              <w:rPr>
                <w:b w:val="0"/>
                <w:sz w:val="18"/>
              </w:rPr>
              <w:t>0.2153</w:t>
            </w:r>
          </w:p>
        </w:tc>
        <w:tc>
          <w:tcPr>
            <w:tcW w:type="dxa" w:w="960"/>
          </w:tcPr>
          <w:p>
            <w:pPr>
              <w:jc w:val="center"/>
            </w:pPr>
            <w:r/>
            <w:r>
              <w:rPr>
                <w:b w:val="0"/>
                <w:sz w:val="18"/>
              </w:rPr>
              <w:t>1.04e-300</w:t>
            </w:r>
          </w:p>
        </w:tc>
      </w:tr>
      <w:tr>
        <w:tc>
          <w:tcPr>
            <w:tcW w:type="dxa" w:w="960"/>
          </w:tcPr>
          <w:p>
            <w:pPr>
              <w:jc w:val="center"/>
            </w:pPr>
            <w:r/>
            <w:r>
              <w:rPr>
                <w:b w:val="0"/>
                <w:sz w:val="18"/>
              </w:rPr>
              <w:t>LogisticRegression</w:t>
            </w:r>
          </w:p>
        </w:tc>
        <w:tc>
          <w:tcPr>
            <w:tcW w:type="dxa" w:w="960"/>
          </w:tcPr>
          <w:p>
            <w:pPr>
              <w:jc w:val="center"/>
            </w:pPr>
            <w:r/>
            <w:r>
              <w:rPr>
                <w:b w:val="0"/>
                <w:sz w:val="18"/>
              </w:rPr>
              <w:t>0.8522</w:t>
            </w:r>
          </w:p>
        </w:tc>
        <w:tc>
          <w:tcPr>
            <w:tcW w:type="dxa" w:w="960"/>
          </w:tcPr>
          <w:p>
            <w:pPr>
              <w:jc w:val="center"/>
            </w:pPr>
            <w:r/>
            <w:r>
              <w:rPr>
                <w:b w:val="0"/>
                <w:sz w:val="18"/>
              </w:rPr>
              <w:t>0.6533</w:t>
            </w:r>
          </w:p>
        </w:tc>
        <w:tc>
          <w:tcPr>
            <w:tcW w:type="dxa" w:w="960"/>
          </w:tcPr>
          <w:p>
            <w:pPr>
              <w:jc w:val="center"/>
            </w:pPr>
            <w:r/>
            <w:r>
              <w:rPr>
                <w:b w:val="0"/>
                <w:sz w:val="18"/>
              </w:rPr>
              <w:t>0.1989</w:t>
            </w:r>
          </w:p>
        </w:tc>
        <w:tc>
          <w:tcPr>
            <w:tcW w:type="dxa" w:w="960"/>
          </w:tcPr>
          <w:p>
            <w:pPr>
              <w:jc w:val="center"/>
            </w:pPr>
            <w:r/>
            <w:r>
              <w:rPr>
                <w:b w:val="0"/>
                <w:sz w:val="18"/>
              </w:rPr>
              <w:t>23.56</w:t>
            </w:r>
          </w:p>
        </w:tc>
        <w:tc>
          <w:tcPr>
            <w:tcW w:type="dxa" w:w="960"/>
          </w:tcPr>
          <w:p>
            <w:pPr>
              <w:jc w:val="center"/>
            </w:pPr>
            <w:r/>
            <w:r>
              <w:rPr>
                <w:b w:val="0"/>
                <w:sz w:val="18"/>
              </w:rPr>
              <w:t>&lt; 1e-300</w:t>
            </w:r>
          </w:p>
        </w:tc>
        <w:tc>
          <w:tcPr>
            <w:tcW w:type="dxa" w:w="960"/>
          </w:tcPr>
          <w:p>
            <w:pPr>
              <w:jc w:val="center"/>
            </w:pPr>
            <w:r/>
            <w:r>
              <w:rPr>
                <w:b w:val="0"/>
                <w:sz w:val="18"/>
              </w:rPr>
              <w:t>0.1824</w:t>
            </w:r>
          </w:p>
        </w:tc>
        <w:tc>
          <w:tcPr>
            <w:tcW w:type="dxa" w:w="960"/>
          </w:tcPr>
          <w:p>
            <w:pPr>
              <w:jc w:val="center"/>
            </w:pPr>
            <w:r/>
            <w:r>
              <w:rPr>
                <w:b w:val="0"/>
                <w:sz w:val="18"/>
              </w:rPr>
              <w:t>0.2154</w:t>
            </w:r>
          </w:p>
        </w:tc>
        <w:tc>
          <w:tcPr>
            <w:tcW w:type="dxa" w:w="960"/>
          </w:tcPr>
          <w:p>
            <w:pPr>
              <w:jc w:val="center"/>
            </w:pPr>
            <w:r/>
            <w:r>
              <w:rPr>
                <w:b w:val="0"/>
                <w:sz w:val="18"/>
              </w:rPr>
              <w:t>1.04e-300</w:t>
            </w:r>
          </w:p>
        </w:tc>
      </w:tr>
      <w:tr>
        <w:tc>
          <w:tcPr>
            <w:tcW w:type="dxa" w:w="960"/>
          </w:tcPr>
          <w:p>
            <w:pPr>
              <w:jc w:val="center"/>
            </w:pPr>
            <w:r/>
            <w:r>
              <w:rPr>
                <w:b w:val="0"/>
                <w:sz w:val="18"/>
              </w:rPr>
              <w:t>SVM_RBF</w:t>
            </w:r>
          </w:p>
        </w:tc>
        <w:tc>
          <w:tcPr>
            <w:tcW w:type="dxa" w:w="960"/>
          </w:tcPr>
          <w:p>
            <w:pPr>
              <w:jc w:val="center"/>
            </w:pPr>
            <w:r/>
            <w:r>
              <w:rPr>
                <w:b w:val="0"/>
                <w:sz w:val="18"/>
              </w:rPr>
              <w:t>0.8522</w:t>
            </w:r>
          </w:p>
        </w:tc>
        <w:tc>
          <w:tcPr>
            <w:tcW w:type="dxa" w:w="960"/>
          </w:tcPr>
          <w:p>
            <w:pPr>
              <w:jc w:val="center"/>
            </w:pPr>
            <w:r/>
            <w:r>
              <w:rPr>
                <w:b w:val="0"/>
                <w:sz w:val="18"/>
              </w:rPr>
              <w:t>0.6166</w:t>
            </w:r>
          </w:p>
        </w:tc>
        <w:tc>
          <w:tcPr>
            <w:tcW w:type="dxa" w:w="960"/>
          </w:tcPr>
          <w:p>
            <w:pPr>
              <w:jc w:val="center"/>
            </w:pPr>
            <w:r/>
            <w:r>
              <w:rPr>
                <w:b w:val="0"/>
                <w:sz w:val="18"/>
              </w:rPr>
              <w:t>0.2355</w:t>
            </w:r>
          </w:p>
        </w:tc>
        <w:tc>
          <w:tcPr>
            <w:tcW w:type="dxa" w:w="960"/>
          </w:tcPr>
          <w:p>
            <w:pPr>
              <w:jc w:val="center"/>
            </w:pPr>
            <w:r/>
            <w:r>
              <w:rPr>
                <w:b w:val="0"/>
                <w:sz w:val="18"/>
              </w:rPr>
              <w:t>26.27</w:t>
            </w:r>
          </w:p>
        </w:tc>
        <w:tc>
          <w:tcPr>
            <w:tcW w:type="dxa" w:w="960"/>
          </w:tcPr>
          <w:p>
            <w:pPr>
              <w:jc w:val="center"/>
            </w:pPr>
            <w:r/>
            <w:r>
              <w:rPr>
                <w:b w:val="0"/>
                <w:sz w:val="18"/>
              </w:rPr>
              <w:t>&lt; 1e-300</w:t>
            </w:r>
          </w:p>
        </w:tc>
        <w:tc>
          <w:tcPr>
            <w:tcW w:type="dxa" w:w="960"/>
          </w:tcPr>
          <w:p>
            <w:pPr>
              <w:jc w:val="center"/>
            </w:pPr>
            <w:r/>
            <w:r>
              <w:rPr>
                <w:b w:val="0"/>
                <w:sz w:val="18"/>
              </w:rPr>
              <w:t>0.2180</w:t>
            </w:r>
          </w:p>
        </w:tc>
        <w:tc>
          <w:tcPr>
            <w:tcW w:type="dxa" w:w="960"/>
          </w:tcPr>
          <w:p>
            <w:pPr>
              <w:jc w:val="center"/>
            </w:pPr>
            <w:r/>
            <w:r>
              <w:rPr>
                <w:b w:val="0"/>
                <w:sz w:val="18"/>
              </w:rPr>
              <w:t>0.2531</w:t>
            </w:r>
          </w:p>
        </w:tc>
        <w:tc>
          <w:tcPr>
            <w:tcW w:type="dxa" w:w="960"/>
          </w:tcPr>
          <w:p>
            <w:pPr>
              <w:jc w:val="center"/>
            </w:pPr>
            <w:r/>
            <w:r>
              <w:rPr>
                <w:b w:val="0"/>
                <w:sz w:val="18"/>
              </w:rPr>
              <w:t>1.04e-300</w:t>
            </w:r>
          </w:p>
        </w:tc>
      </w:tr>
      <w:tr>
        <w:tc>
          <w:tcPr>
            <w:tcW w:type="dxa" w:w="960"/>
          </w:tcPr>
          <w:p>
            <w:pPr>
              <w:jc w:val="center"/>
            </w:pPr>
            <w:r/>
            <w:r>
              <w:rPr>
                <w:b w:val="0"/>
                <w:sz w:val="18"/>
              </w:rPr>
              <w:t>RandomForest</w:t>
            </w:r>
          </w:p>
        </w:tc>
        <w:tc>
          <w:tcPr>
            <w:tcW w:type="dxa" w:w="960"/>
          </w:tcPr>
          <w:p>
            <w:pPr>
              <w:jc w:val="center"/>
            </w:pPr>
            <w:r/>
            <w:r>
              <w:rPr>
                <w:b w:val="0"/>
                <w:sz w:val="18"/>
              </w:rPr>
              <w:t>0.8522</w:t>
            </w:r>
          </w:p>
        </w:tc>
        <w:tc>
          <w:tcPr>
            <w:tcW w:type="dxa" w:w="960"/>
          </w:tcPr>
          <w:p>
            <w:pPr>
              <w:jc w:val="center"/>
            </w:pPr>
            <w:r/>
            <w:r>
              <w:rPr>
                <w:b w:val="0"/>
                <w:sz w:val="18"/>
              </w:rPr>
              <w:t>0.6995</w:t>
            </w:r>
          </w:p>
        </w:tc>
        <w:tc>
          <w:tcPr>
            <w:tcW w:type="dxa" w:w="960"/>
          </w:tcPr>
          <w:p>
            <w:pPr>
              <w:jc w:val="center"/>
            </w:pPr>
            <w:r/>
            <w:r>
              <w:rPr>
                <w:b w:val="0"/>
                <w:sz w:val="18"/>
              </w:rPr>
              <w:t>0.1527</w:t>
            </w:r>
          </w:p>
        </w:tc>
        <w:tc>
          <w:tcPr>
            <w:tcW w:type="dxa" w:w="960"/>
          </w:tcPr>
          <w:p>
            <w:pPr>
              <w:jc w:val="center"/>
            </w:pPr>
            <w:r/>
            <w:r>
              <w:rPr>
                <w:b w:val="0"/>
                <w:sz w:val="18"/>
              </w:rPr>
              <w:t>19.72</w:t>
            </w:r>
          </w:p>
        </w:tc>
        <w:tc>
          <w:tcPr>
            <w:tcW w:type="dxa" w:w="960"/>
          </w:tcPr>
          <w:p>
            <w:pPr>
              <w:jc w:val="center"/>
            </w:pPr>
            <w:r/>
            <w:r>
              <w:rPr>
                <w:b w:val="0"/>
                <w:sz w:val="18"/>
              </w:rPr>
              <w:t>&lt; 1e-300</w:t>
            </w:r>
          </w:p>
        </w:tc>
        <w:tc>
          <w:tcPr>
            <w:tcW w:type="dxa" w:w="960"/>
          </w:tcPr>
          <w:p>
            <w:pPr>
              <w:jc w:val="center"/>
            </w:pPr>
            <w:r/>
            <w:r>
              <w:rPr>
                <w:b w:val="0"/>
                <w:sz w:val="18"/>
              </w:rPr>
              <w:t>0.1375</w:t>
            </w:r>
          </w:p>
        </w:tc>
        <w:tc>
          <w:tcPr>
            <w:tcW w:type="dxa" w:w="960"/>
          </w:tcPr>
          <w:p>
            <w:pPr>
              <w:jc w:val="center"/>
            </w:pPr>
            <w:r/>
            <w:r>
              <w:rPr>
                <w:b w:val="0"/>
                <w:sz w:val="18"/>
              </w:rPr>
              <w:t>0.1679</w:t>
            </w:r>
          </w:p>
        </w:tc>
        <w:tc>
          <w:tcPr>
            <w:tcW w:type="dxa" w:w="960"/>
          </w:tcPr>
          <w:p>
            <w:pPr>
              <w:jc w:val="center"/>
            </w:pPr>
            <w:r/>
            <w:r>
              <w:rPr>
                <w:b w:val="0"/>
                <w:sz w:val="18"/>
              </w:rPr>
              <w:t>1.04e-300</w:t>
            </w:r>
          </w:p>
        </w:tc>
      </w:tr>
      <w:tr>
        <w:tc>
          <w:tcPr>
            <w:tcW w:type="dxa" w:w="960"/>
          </w:tcPr>
          <w:p>
            <w:pPr>
              <w:jc w:val="center"/>
            </w:pPr>
            <w:r/>
            <w:r>
              <w:rPr>
                <w:b w:val="0"/>
                <w:sz w:val="18"/>
              </w:rPr>
              <w:t>XGBoost</w:t>
            </w:r>
          </w:p>
        </w:tc>
        <w:tc>
          <w:tcPr>
            <w:tcW w:type="dxa" w:w="960"/>
          </w:tcPr>
          <w:p>
            <w:pPr>
              <w:jc w:val="center"/>
            </w:pPr>
            <w:r/>
            <w:r>
              <w:rPr>
                <w:b w:val="0"/>
                <w:sz w:val="18"/>
              </w:rPr>
              <w:t>0.8522</w:t>
            </w:r>
          </w:p>
        </w:tc>
        <w:tc>
          <w:tcPr>
            <w:tcW w:type="dxa" w:w="960"/>
          </w:tcPr>
          <w:p>
            <w:pPr>
              <w:jc w:val="center"/>
            </w:pPr>
            <w:r/>
            <w:r>
              <w:rPr>
                <w:b w:val="0"/>
                <w:sz w:val="18"/>
              </w:rPr>
              <w:t>0.7554</w:t>
            </w:r>
          </w:p>
        </w:tc>
        <w:tc>
          <w:tcPr>
            <w:tcW w:type="dxa" w:w="960"/>
          </w:tcPr>
          <w:p>
            <w:pPr>
              <w:jc w:val="center"/>
            </w:pPr>
            <w:r/>
            <w:r>
              <w:rPr>
                <w:b w:val="0"/>
                <w:sz w:val="18"/>
              </w:rPr>
              <w:t>0.0968</w:t>
            </w:r>
          </w:p>
        </w:tc>
        <w:tc>
          <w:tcPr>
            <w:tcW w:type="dxa" w:w="960"/>
          </w:tcPr>
          <w:p>
            <w:pPr>
              <w:jc w:val="center"/>
            </w:pPr>
            <w:r/>
            <w:r>
              <w:rPr>
                <w:b w:val="0"/>
                <w:sz w:val="18"/>
              </w:rPr>
              <w:t>14.77</w:t>
            </w:r>
          </w:p>
        </w:tc>
        <w:tc>
          <w:tcPr>
            <w:tcW w:type="dxa" w:w="960"/>
          </w:tcPr>
          <w:p>
            <w:pPr>
              <w:jc w:val="center"/>
            </w:pPr>
            <w:r/>
            <w:r>
              <w:rPr>
                <w:b w:val="0"/>
                <w:sz w:val="18"/>
              </w:rPr>
              <w:t>&lt; 1e-300</w:t>
            </w:r>
          </w:p>
        </w:tc>
        <w:tc>
          <w:tcPr>
            <w:tcW w:type="dxa" w:w="960"/>
          </w:tcPr>
          <w:p>
            <w:pPr>
              <w:jc w:val="center"/>
            </w:pPr>
            <w:r/>
            <w:r>
              <w:rPr>
                <w:b w:val="0"/>
                <w:sz w:val="18"/>
              </w:rPr>
              <w:t>0.0839</w:t>
            </w:r>
          </w:p>
        </w:tc>
        <w:tc>
          <w:tcPr>
            <w:tcW w:type="dxa" w:w="960"/>
          </w:tcPr>
          <w:p>
            <w:pPr>
              <w:jc w:val="center"/>
            </w:pPr>
            <w:r/>
            <w:r>
              <w:rPr>
                <w:b w:val="0"/>
                <w:sz w:val="18"/>
              </w:rPr>
              <w:t>0.1096</w:t>
            </w:r>
          </w:p>
        </w:tc>
        <w:tc>
          <w:tcPr>
            <w:tcW w:type="dxa" w:w="960"/>
          </w:tcPr>
          <w:p>
            <w:pPr>
              <w:jc w:val="center"/>
            </w:pPr>
            <w:r/>
            <w:r>
              <w:rPr>
                <w:b w:val="0"/>
                <w:sz w:val="18"/>
              </w:rPr>
              <w:t>1.04e-300</w:t>
            </w:r>
          </w:p>
        </w:tc>
      </w:tr>
      <w:tr>
        <w:tc>
          <w:tcPr>
            <w:tcW w:type="dxa" w:w="960"/>
          </w:tcPr>
          <w:p>
            <w:pPr>
              <w:jc w:val="center"/>
            </w:pPr>
            <w:r/>
            <w:r>
              <w:rPr>
                <w:b w:val="0"/>
                <w:sz w:val="18"/>
              </w:rPr>
              <w:t>LightGBM</w:t>
            </w:r>
          </w:p>
        </w:tc>
        <w:tc>
          <w:tcPr>
            <w:tcW w:type="dxa" w:w="960"/>
          </w:tcPr>
          <w:p>
            <w:pPr>
              <w:jc w:val="center"/>
            </w:pPr>
            <w:r/>
            <w:r>
              <w:rPr>
                <w:b w:val="0"/>
                <w:sz w:val="18"/>
              </w:rPr>
              <w:t>0.8522</w:t>
            </w:r>
          </w:p>
        </w:tc>
        <w:tc>
          <w:tcPr>
            <w:tcW w:type="dxa" w:w="960"/>
          </w:tcPr>
          <w:p>
            <w:pPr>
              <w:jc w:val="center"/>
            </w:pPr>
            <w:r/>
            <w:r>
              <w:rPr>
                <w:b w:val="0"/>
                <w:sz w:val="18"/>
              </w:rPr>
              <w:t>0.7648</w:t>
            </w:r>
          </w:p>
        </w:tc>
        <w:tc>
          <w:tcPr>
            <w:tcW w:type="dxa" w:w="960"/>
          </w:tcPr>
          <w:p>
            <w:pPr>
              <w:jc w:val="center"/>
            </w:pPr>
            <w:r/>
            <w:r>
              <w:rPr>
                <w:b w:val="0"/>
                <w:sz w:val="18"/>
              </w:rPr>
              <w:t>0.0873</w:t>
            </w:r>
          </w:p>
        </w:tc>
        <w:tc>
          <w:tcPr>
            <w:tcW w:type="dxa" w:w="960"/>
          </w:tcPr>
          <w:p>
            <w:pPr>
              <w:jc w:val="center"/>
            </w:pPr>
            <w:r/>
            <w:r>
              <w:rPr>
                <w:b w:val="0"/>
                <w:sz w:val="18"/>
              </w:rPr>
              <w:t>13.93</w:t>
            </w:r>
          </w:p>
        </w:tc>
        <w:tc>
          <w:tcPr>
            <w:tcW w:type="dxa" w:w="960"/>
          </w:tcPr>
          <w:p>
            <w:pPr>
              <w:jc w:val="center"/>
            </w:pPr>
            <w:r/>
            <w:r>
              <w:rPr>
                <w:b w:val="0"/>
                <w:sz w:val="18"/>
              </w:rPr>
              <w:t>&lt; 1e-300</w:t>
            </w:r>
          </w:p>
        </w:tc>
        <w:tc>
          <w:tcPr>
            <w:tcW w:type="dxa" w:w="960"/>
          </w:tcPr>
          <w:p>
            <w:pPr>
              <w:jc w:val="center"/>
            </w:pPr>
            <w:r/>
            <w:r>
              <w:rPr>
                <w:b w:val="0"/>
                <w:sz w:val="18"/>
              </w:rPr>
              <w:t>0.0750</w:t>
            </w:r>
          </w:p>
        </w:tc>
        <w:tc>
          <w:tcPr>
            <w:tcW w:type="dxa" w:w="960"/>
          </w:tcPr>
          <w:p>
            <w:pPr>
              <w:jc w:val="center"/>
            </w:pPr>
            <w:r/>
            <w:r>
              <w:rPr>
                <w:b w:val="0"/>
                <w:sz w:val="18"/>
              </w:rPr>
              <w:t>0.0996</w:t>
            </w:r>
          </w:p>
        </w:tc>
        <w:tc>
          <w:tcPr>
            <w:tcW w:type="dxa" w:w="960"/>
          </w:tcPr>
          <w:p>
            <w:pPr>
              <w:jc w:val="center"/>
            </w:pPr>
            <w:r/>
            <w:r>
              <w:rPr>
                <w:b w:val="0"/>
                <w:sz w:val="18"/>
              </w:rPr>
              <w:t>1.04e-300</w:t>
            </w:r>
          </w:p>
        </w:tc>
      </w:tr>
      <w:tr>
        <w:tc>
          <w:tcPr>
            <w:tcW w:type="dxa" w:w="960"/>
          </w:tcPr>
          <w:p>
            <w:pPr>
              <w:jc w:val="center"/>
            </w:pPr>
            <w:r/>
            <w:r>
              <w:rPr>
                <w:b w:val="0"/>
                <w:sz w:val="18"/>
              </w:rPr>
              <w:t>CatBoost</w:t>
            </w:r>
          </w:p>
        </w:tc>
        <w:tc>
          <w:tcPr>
            <w:tcW w:type="dxa" w:w="960"/>
          </w:tcPr>
          <w:p>
            <w:pPr>
              <w:jc w:val="center"/>
            </w:pPr>
            <w:r/>
            <w:r>
              <w:rPr>
                <w:b w:val="0"/>
                <w:sz w:val="18"/>
              </w:rPr>
              <w:t>0.8522</w:t>
            </w:r>
          </w:p>
        </w:tc>
        <w:tc>
          <w:tcPr>
            <w:tcW w:type="dxa" w:w="960"/>
          </w:tcPr>
          <w:p>
            <w:pPr>
              <w:jc w:val="center"/>
            </w:pPr>
            <w:r/>
            <w:r>
              <w:rPr>
                <w:b w:val="0"/>
                <w:sz w:val="18"/>
              </w:rPr>
              <w:t>0.7734</w:t>
            </w:r>
          </w:p>
        </w:tc>
        <w:tc>
          <w:tcPr>
            <w:tcW w:type="dxa" w:w="960"/>
          </w:tcPr>
          <w:p>
            <w:pPr>
              <w:jc w:val="center"/>
            </w:pPr>
            <w:r/>
            <w:r>
              <w:rPr>
                <w:b w:val="0"/>
                <w:sz w:val="18"/>
              </w:rPr>
              <w:t>0.0788</w:t>
            </w:r>
          </w:p>
        </w:tc>
        <w:tc>
          <w:tcPr>
            <w:tcW w:type="dxa" w:w="960"/>
          </w:tcPr>
          <w:p>
            <w:pPr>
              <w:jc w:val="center"/>
            </w:pPr>
            <w:r/>
            <w:r>
              <w:rPr>
                <w:b w:val="0"/>
                <w:sz w:val="18"/>
              </w:rPr>
              <w:t>12.75</w:t>
            </w:r>
          </w:p>
        </w:tc>
        <w:tc>
          <w:tcPr>
            <w:tcW w:type="dxa" w:w="960"/>
          </w:tcPr>
          <w:p>
            <w:pPr>
              <w:jc w:val="center"/>
            </w:pPr>
            <w:r/>
            <w:r>
              <w:rPr>
                <w:b w:val="0"/>
                <w:sz w:val="18"/>
              </w:rPr>
              <w:t>&lt; 1e-300</w:t>
            </w:r>
          </w:p>
        </w:tc>
        <w:tc>
          <w:tcPr>
            <w:tcW w:type="dxa" w:w="960"/>
          </w:tcPr>
          <w:p>
            <w:pPr>
              <w:jc w:val="center"/>
            </w:pPr>
            <w:r/>
            <w:r>
              <w:rPr>
                <w:b w:val="0"/>
                <w:sz w:val="18"/>
              </w:rPr>
              <w:t>0.0667</w:t>
            </w:r>
          </w:p>
        </w:tc>
        <w:tc>
          <w:tcPr>
            <w:tcW w:type="dxa" w:w="960"/>
          </w:tcPr>
          <w:p>
            <w:pPr>
              <w:jc w:val="center"/>
            </w:pPr>
            <w:r/>
            <w:r>
              <w:rPr>
                <w:b w:val="0"/>
                <w:sz w:val="18"/>
              </w:rPr>
              <w:t>0.0909</w:t>
            </w:r>
          </w:p>
        </w:tc>
        <w:tc>
          <w:tcPr>
            <w:tcW w:type="dxa" w:w="960"/>
          </w:tcPr>
          <w:p>
            <w:pPr>
              <w:jc w:val="center"/>
            </w:pPr>
            <w:r/>
            <w:r>
              <w:rPr>
                <w:b w:val="0"/>
                <w:sz w:val="18"/>
              </w:rPr>
              <w:t>1.04e-300</w:t>
            </w:r>
          </w:p>
        </w:tc>
      </w:tr>
      <w:tr>
        <w:tc>
          <w:tcPr>
            <w:tcW w:type="dxa" w:w="960"/>
          </w:tcPr>
          <w:p>
            <w:pPr>
              <w:jc w:val="center"/>
            </w:pPr>
            <w:r/>
            <w:r>
              <w:rPr>
                <w:b w:val="0"/>
                <w:sz w:val="18"/>
              </w:rPr>
              <w:t>TabNet</w:t>
            </w:r>
          </w:p>
        </w:tc>
        <w:tc>
          <w:tcPr>
            <w:tcW w:type="dxa" w:w="960"/>
          </w:tcPr>
          <w:p>
            <w:pPr>
              <w:jc w:val="center"/>
            </w:pPr>
            <w:r/>
            <w:r>
              <w:rPr>
                <w:b w:val="0"/>
                <w:sz w:val="18"/>
              </w:rPr>
              <w:t>0.8522</w:t>
            </w:r>
          </w:p>
        </w:tc>
        <w:tc>
          <w:tcPr>
            <w:tcW w:type="dxa" w:w="960"/>
          </w:tcPr>
          <w:p>
            <w:pPr>
              <w:jc w:val="center"/>
            </w:pPr>
            <w:r/>
            <w:r>
              <w:rPr>
                <w:b w:val="0"/>
                <w:sz w:val="18"/>
              </w:rPr>
              <w:t>0.7373</w:t>
            </w:r>
          </w:p>
        </w:tc>
        <w:tc>
          <w:tcPr>
            <w:tcW w:type="dxa" w:w="960"/>
          </w:tcPr>
          <w:p>
            <w:pPr>
              <w:jc w:val="center"/>
            </w:pPr>
            <w:r/>
            <w:r>
              <w:rPr>
                <w:b w:val="0"/>
                <w:sz w:val="18"/>
              </w:rPr>
              <w:t>0.1149</w:t>
            </w:r>
          </w:p>
        </w:tc>
        <w:tc>
          <w:tcPr>
            <w:tcW w:type="dxa" w:w="960"/>
          </w:tcPr>
          <w:p>
            <w:pPr>
              <w:jc w:val="center"/>
            </w:pPr>
            <w:r/>
            <w:r>
              <w:rPr>
                <w:b w:val="0"/>
                <w:sz w:val="18"/>
              </w:rPr>
              <w:t>16.82</w:t>
            </w:r>
          </w:p>
        </w:tc>
        <w:tc>
          <w:tcPr>
            <w:tcW w:type="dxa" w:w="960"/>
          </w:tcPr>
          <w:p>
            <w:pPr>
              <w:jc w:val="center"/>
            </w:pPr>
            <w:r/>
            <w:r>
              <w:rPr>
                <w:b w:val="0"/>
                <w:sz w:val="18"/>
              </w:rPr>
              <w:t>&lt; 1e-300</w:t>
            </w:r>
          </w:p>
        </w:tc>
        <w:tc>
          <w:tcPr>
            <w:tcW w:type="dxa" w:w="960"/>
          </w:tcPr>
          <w:p>
            <w:pPr>
              <w:jc w:val="center"/>
            </w:pPr>
            <w:r/>
            <w:r>
              <w:rPr>
                <w:b w:val="0"/>
                <w:sz w:val="18"/>
              </w:rPr>
              <w:t>0.1015</w:t>
            </w:r>
          </w:p>
        </w:tc>
        <w:tc>
          <w:tcPr>
            <w:tcW w:type="dxa" w:w="960"/>
          </w:tcPr>
          <w:p>
            <w:pPr>
              <w:jc w:val="center"/>
            </w:pPr>
            <w:r/>
            <w:r>
              <w:rPr>
                <w:b w:val="0"/>
                <w:sz w:val="18"/>
              </w:rPr>
              <w:t>0.1282</w:t>
            </w:r>
          </w:p>
        </w:tc>
        <w:tc>
          <w:tcPr>
            <w:tcW w:type="dxa" w:w="960"/>
          </w:tcPr>
          <w:p>
            <w:pPr>
              <w:jc w:val="center"/>
            </w:pPr>
            <w:r/>
            <w:r>
              <w:rPr>
                <w:b w:val="0"/>
                <w:sz w:val="18"/>
              </w:rPr>
              <w:t>1.04e-300</w:t>
            </w:r>
          </w:p>
        </w:tc>
      </w:tr>
      <w:tr>
        <w:tc>
          <w:tcPr>
            <w:tcW w:type="dxa" w:w="960"/>
          </w:tcPr>
          <w:p>
            <w:pPr>
              <w:jc w:val="center"/>
            </w:pPr>
            <w:r/>
            <w:r>
              <w:rPr>
                <w:b w:val="0"/>
                <w:sz w:val="18"/>
              </w:rPr>
              <w:t>FTTransformer</w:t>
            </w:r>
          </w:p>
        </w:tc>
        <w:tc>
          <w:tcPr>
            <w:tcW w:type="dxa" w:w="960"/>
          </w:tcPr>
          <w:p>
            <w:pPr>
              <w:jc w:val="center"/>
            </w:pPr>
            <w:r/>
            <w:r>
              <w:rPr>
                <w:b w:val="0"/>
                <w:sz w:val="18"/>
              </w:rPr>
              <w:t>0.8522</w:t>
            </w:r>
          </w:p>
        </w:tc>
        <w:tc>
          <w:tcPr>
            <w:tcW w:type="dxa" w:w="960"/>
          </w:tcPr>
          <w:p>
            <w:pPr>
              <w:jc w:val="center"/>
            </w:pPr>
            <w:r/>
            <w:r>
              <w:rPr>
                <w:b w:val="0"/>
                <w:sz w:val="18"/>
              </w:rPr>
              <w:t>0.7892</w:t>
            </w:r>
          </w:p>
        </w:tc>
        <w:tc>
          <w:tcPr>
            <w:tcW w:type="dxa" w:w="960"/>
          </w:tcPr>
          <w:p>
            <w:pPr>
              <w:jc w:val="center"/>
            </w:pPr>
            <w:r/>
            <w:r>
              <w:rPr>
                <w:b w:val="0"/>
                <w:sz w:val="18"/>
              </w:rPr>
              <w:t>0.0630</w:t>
            </w:r>
          </w:p>
        </w:tc>
        <w:tc>
          <w:tcPr>
            <w:tcW w:type="dxa" w:w="960"/>
          </w:tcPr>
          <w:p>
            <w:pPr>
              <w:jc w:val="center"/>
            </w:pPr>
            <w:r/>
            <w:r>
              <w:rPr>
                <w:b w:val="0"/>
                <w:sz w:val="18"/>
              </w:rPr>
              <w:t>10.98</w:t>
            </w:r>
          </w:p>
        </w:tc>
        <w:tc>
          <w:tcPr>
            <w:tcW w:type="dxa" w:w="960"/>
          </w:tcPr>
          <w:p>
            <w:pPr>
              <w:jc w:val="center"/>
            </w:pPr>
            <w:r/>
            <w:r>
              <w:rPr>
                <w:b w:val="0"/>
                <w:sz w:val="18"/>
              </w:rPr>
              <w:t>&lt; 1e-300</w:t>
            </w:r>
          </w:p>
        </w:tc>
        <w:tc>
          <w:tcPr>
            <w:tcW w:type="dxa" w:w="960"/>
          </w:tcPr>
          <w:p>
            <w:pPr>
              <w:jc w:val="center"/>
            </w:pPr>
            <w:r/>
            <w:r>
              <w:rPr>
                <w:b w:val="0"/>
                <w:sz w:val="18"/>
              </w:rPr>
              <w:t>0.0517</w:t>
            </w:r>
          </w:p>
        </w:tc>
        <w:tc>
          <w:tcPr>
            <w:tcW w:type="dxa" w:w="960"/>
          </w:tcPr>
          <w:p>
            <w:pPr>
              <w:jc w:val="center"/>
            </w:pPr>
            <w:r/>
            <w:r>
              <w:rPr>
                <w:b w:val="0"/>
                <w:sz w:val="18"/>
              </w:rPr>
              <w:t>0.0742</w:t>
            </w:r>
          </w:p>
        </w:tc>
        <w:tc>
          <w:tcPr>
            <w:tcW w:type="dxa" w:w="960"/>
          </w:tcPr>
          <w:p>
            <w:pPr>
              <w:jc w:val="center"/>
            </w:pPr>
            <w:r/>
            <w:r>
              <w:rPr>
                <w:b w:val="0"/>
                <w:sz w:val="18"/>
              </w:rPr>
              <w:t>1.04e-300</w:t>
            </w:r>
          </w:p>
        </w:tc>
      </w:tr>
    </w:tbl>
    <w:p/>
    <w:p>
      <w:r>
        <w:rPr>
          <w:b/>
        </w:rPr>
        <w:t xml:space="preserve">Interpretation: </w:t>
      </w:r>
      <w:r>
        <w:t>All DeLong p-values are effectively zero (&lt; 1e-300), with Z-statistics ranging from 10.98 (vs. FTTransformer) to 27.83 (vs. GaussianNB). After BH correction, all q-values remain &lt; 1e-15, confirming that CARCM’s AUC advantage over every benchmark is statistically significant at any conventional threshold.</w:t>
      </w:r>
    </w:p>
    <w:p>
      <w:pPr>
        <w:pStyle w:val="Heading1"/>
      </w:pPr>
      <w:r>
        <w:t>3. McNemar’s Test (Paired Classification Decisions)</w:t>
      </w:r>
    </w:p>
    <w:p>
      <w:r>
        <w:t>McNemar’s test examines whether the disagreements between CARCM and each benchmark are symmetric. It counts cases where one model is correct and the other is wrong, testing whether CARCM systematically outperforms. BH-adjusted q-values are included.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Model</w:t>
            </w:r>
          </w:p>
        </w:tc>
        <w:tc>
          <w:tcPr>
            <w:tcW w:type="dxa" w:w="1440"/>
          </w:tcPr>
          <w:p>
            <w:pPr>
              <w:jc w:val="center"/>
            </w:pPr>
            <w:r/>
            <w:r>
              <w:rPr>
                <w:b/>
                <w:sz w:val="18"/>
              </w:rPr>
              <w:t>CARCM Right,</w:t>
              <w:br/>
              <w:t>Bench Wrong</w:t>
            </w:r>
          </w:p>
        </w:tc>
        <w:tc>
          <w:tcPr>
            <w:tcW w:type="dxa" w:w="1440"/>
          </w:tcPr>
          <w:p>
            <w:pPr>
              <w:jc w:val="center"/>
            </w:pPr>
            <w:r/>
            <w:r>
              <w:rPr>
                <w:b/>
                <w:sz w:val="18"/>
              </w:rPr>
              <w:t>CARCM Wrong,</w:t>
              <w:br/>
              <w:t>Bench Right</w:t>
            </w:r>
          </w:p>
        </w:tc>
        <w:tc>
          <w:tcPr>
            <w:tcW w:type="dxa" w:w="1440"/>
          </w:tcPr>
          <w:p>
            <w:pPr>
              <w:jc w:val="center"/>
            </w:pPr>
            <w:r/>
            <w:r>
              <w:rPr>
                <w:b/>
                <w:sz w:val="18"/>
              </w:rPr>
              <w:t>χ² Stat</w:t>
            </w:r>
          </w:p>
        </w:tc>
        <w:tc>
          <w:tcPr>
            <w:tcW w:type="dxa" w:w="1440"/>
          </w:tcPr>
          <w:p>
            <w:pPr>
              <w:jc w:val="center"/>
            </w:pPr>
            <w:r/>
            <w:r>
              <w:rPr>
                <w:b/>
                <w:sz w:val="18"/>
              </w:rPr>
              <w:t>p-value</w:t>
            </w:r>
          </w:p>
        </w:tc>
        <w:tc>
          <w:tcPr>
            <w:tcW w:type="dxa" w:w="1440"/>
          </w:tcPr>
          <w:p>
            <w:pPr>
              <w:jc w:val="center"/>
            </w:pPr>
            <w:r/>
            <w:r>
              <w:rPr>
                <w:b/>
                <w:sz w:val="18"/>
              </w:rPr>
              <w:t>BH q-value</w:t>
            </w:r>
          </w:p>
        </w:tc>
      </w:tr>
      <w:tr>
        <w:tc>
          <w:tcPr>
            <w:tcW w:type="dxa" w:w="1440"/>
          </w:tcPr>
          <w:p>
            <w:pPr>
              <w:jc w:val="center"/>
            </w:pPr>
            <w:r/>
            <w:r>
              <w:rPr>
                <w:b w:val="0"/>
                <w:sz w:val="18"/>
              </w:rPr>
              <w:t>GaussianNB</w:t>
            </w:r>
          </w:p>
        </w:tc>
        <w:tc>
          <w:tcPr>
            <w:tcW w:type="dxa" w:w="1440"/>
          </w:tcPr>
          <w:p>
            <w:pPr>
              <w:jc w:val="center"/>
            </w:pPr>
            <w:r/>
            <w:r>
              <w:rPr>
                <w:b w:val="0"/>
                <w:sz w:val="18"/>
              </w:rPr>
              <w:t>1574</w:t>
            </w:r>
          </w:p>
        </w:tc>
        <w:tc>
          <w:tcPr>
            <w:tcW w:type="dxa" w:w="1440"/>
          </w:tcPr>
          <w:p>
            <w:pPr>
              <w:jc w:val="center"/>
            </w:pPr>
            <w:r/>
            <w:r>
              <w:rPr>
                <w:b w:val="0"/>
                <w:sz w:val="18"/>
              </w:rPr>
              <w:t>712</w:t>
            </w:r>
          </w:p>
        </w:tc>
        <w:tc>
          <w:tcPr>
            <w:tcW w:type="dxa" w:w="1440"/>
          </w:tcPr>
          <w:p>
            <w:pPr>
              <w:jc w:val="center"/>
            </w:pPr>
            <w:r/>
            <w:r>
              <w:rPr>
                <w:b w:val="0"/>
                <w:sz w:val="18"/>
              </w:rPr>
              <w:t>324.29</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BernoulliNB</w:t>
            </w:r>
          </w:p>
        </w:tc>
        <w:tc>
          <w:tcPr>
            <w:tcW w:type="dxa" w:w="1440"/>
          </w:tcPr>
          <w:p>
            <w:pPr>
              <w:jc w:val="center"/>
            </w:pPr>
            <w:r/>
            <w:r>
              <w:rPr>
                <w:b w:val="0"/>
                <w:sz w:val="18"/>
              </w:rPr>
              <w:t>1215</w:t>
            </w:r>
          </w:p>
        </w:tc>
        <w:tc>
          <w:tcPr>
            <w:tcW w:type="dxa" w:w="1440"/>
          </w:tcPr>
          <w:p>
            <w:pPr>
              <w:jc w:val="center"/>
            </w:pPr>
            <w:r/>
            <w:r>
              <w:rPr>
                <w:b w:val="0"/>
                <w:sz w:val="18"/>
              </w:rPr>
              <w:t>288</w:t>
            </w:r>
          </w:p>
        </w:tc>
        <w:tc>
          <w:tcPr>
            <w:tcW w:type="dxa" w:w="1440"/>
          </w:tcPr>
          <w:p>
            <w:pPr>
              <w:jc w:val="center"/>
            </w:pPr>
            <w:r/>
            <w:r>
              <w:rPr>
                <w:b w:val="0"/>
                <w:sz w:val="18"/>
              </w:rPr>
              <w:t>570.51</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KNN</w:t>
            </w:r>
          </w:p>
        </w:tc>
        <w:tc>
          <w:tcPr>
            <w:tcW w:type="dxa" w:w="1440"/>
          </w:tcPr>
          <w:p>
            <w:pPr>
              <w:jc w:val="center"/>
            </w:pPr>
            <w:r/>
            <w:r>
              <w:rPr>
                <w:b w:val="0"/>
                <w:sz w:val="18"/>
              </w:rPr>
              <w:t>1148</w:t>
            </w:r>
          </w:p>
        </w:tc>
        <w:tc>
          <w:tcPr>
            <w:tcW w:type="dxa" w:w="1440"/>
          </w:tcPr>
          <w:p>
            <w:pPr>
              <w:jc w:val="center"/>
            </w:pPr>
            <w:r/>
            <w:r>
              <w:rPr>
                <w:b w:val="0"/>
                <w:sz w:val="18"/>
              </w:rPr>
              <w:t>259</w:t>
            </w:r>
          </w:p>
        </w:tc>
        <w:tc>
          <w:tcPr>
            <w:tcW w:type="dxa" w:w="1440"/>
          </w:tcPr>
          <w:p>
            <w:pPr>
              <w:jc w:val="center"/>
            </w:pPr>
            <w:r/>
            <w:r>
              <w:rPr>
                <w:b w:val="0"/>
                <w:sz w:val="18"/>
              </w:rPr>
              <w:t>560.44</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DecisionTree</w:t>
            </w:r>
          </w:p>
        </w:tc>
        <w:tc>
          <w:tcPr>
            <w:tcW w:type="dxa" w:w="1440"/>
          </w:tcPr>
          <w:p>
            <w:pPr>
              <w:jc w:val="center"/>
            </w:pPr>
            <w:r/>
            <w:r>
              <w:rPr>
                <w:b w:val="0"/>
                <w:sz w:val="18"/>
              </w:rPr>
              <w:t>1012</w:t>
            </w:r>
          </w:p>
        </w:tc>
        <w:tc>
          <w:tcPr>
            <w:tcW w:type="dxa" w:w="1440"/>
          </w:tcPr>
          <w:p>
            <w:pPr>
              <w:jc w:val="center"/>
            </w:pPr>
            <w:r/>
            <w:r>
              <w:rPr>
                <w:b w:val="0"/>
                <w:sz w:val="18"/>
              </w:rPr>
              <w:t>446</w:t>
            </w:r>
          </w:p>
        </w:tc>
        <w:tc>
          <w:tcPr>
            <w:tcW w:type="dxa" w:w="1440"/>
          </w:tcPr>
          <w:p>
            <w:pPr>
              <w:jc w:val="center"/>
            </w:pPr>
            <w:r/>
            <w:r>
              <w:rPr>
                <w:b w:val="0"/>
                <w:sz w:val="18"/>
              </w:rPr>
              <w:t>218.95</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LogisticRegression</w:t>
            </w:r>
          </w:p>
        </w:tc>
        <w:tc>
          <w:tcPr>
            <w:tcW w:type="dxa" w:w="1440"/>
          </w:tcPr>
          <w:p>
            <w:pPr>
              <w:jc w:val="center"/>
            </w:pPr>
            <w:r/>
            <w:r>
              <w:rPr>
                <w:b w:val="0"/>
                <w:sz w:val="18"/>
              </w:rPr>
              <w:t>1110</w:t>
            </w:r>
          </w:p>
        </w:tc>
        <w:tc>
          <w:tcPr>
            <w:tcW w:type="dxa" w:w="1440"/>
          </w:tcPr>
          <w:p>
            <w:pPr>
              <w:jc w:val="center"/>
            </w:pPr>
            <w:r/>
            <w:r>
              <w:rPr>
                <w:b w:val="0"/>
                <w:sz w:val="18"/>
              </w:rPr>
              <w:t>287</w:t>
            </w:r>
          </w:p>
        </w:tc>
        <w:tc>
          <w:tcPr>
            <w:tcW w:type="dxa" w:w="1440"/>
          </w:tcPr>
          <w:p>
            <w:pPr>
              <w:jc w:val="center"/>
            </w:pPr>
            <w:r/>
            <w:r>
              <w:rPr>
                <w:b w:val="0"/>
                <w:sz w:val="18"/>
              </w:rPr>
              <w:t>483.67</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SVM_RBF</w:t>
            </w:r>
          </w:p>
        </w:tc>
        <w:tc>
          <w:tcPr>
            <w:tcW w:type="dxa" w:w="1440"/>
          </w:tcPr>
          <w:p>
            <w:pPr>
              <w:jc w:val="center"/>
            </w:pPr>
            <w:r/>
            <w:r>
              <w:rPr>
                <w:b w:val="0"/>
                <w:sz w:val="18"/>
              </w:rPr>
              <w:t>1200</w:t>
            </w:r>
          </w:p>
        </w:tc>
        <w:tc>
          <w:tcPr>
            <w:tcW w:type="dxa" w:w="1440"/>
          </w:tcPr>
          <w:p>
            <w:pPr>
              <w:jc w:val="center"/>
            </w:pPr>
            <w:r/>
            <w:r>
              <w:rPr>
                <w:b w:val="0"/>
                <w:sz w:val="18"/>
              </w:rPr>
              <w:t>250</w:t>
            </w:r>
          </w:p>
        </w:tc>
        <w:tc>
          <w:tcPr>
            <w:tcW w:type="dxa" w:w="1440"/>
          </w:tcPr>
          <w:p>
            <w:pPr>
              <w:jc w:val="center"/>
            </w:pPr>
            <w:r/>
            <w:r>
              <w:rPr>
                <w:b w:val="0"/>
                <w:sz w:val="18"/>
              </w:rPr>
              <w:t>621.10</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RandomForest</w:t>
            </w:r>
          </w:p>
        </w:tc>
        <w:tc>
          <w:tcPr>
            <w:tcW w:type="dxa" w:w="1440"/>
          </w:tcPr>
          <w:p>
            <w:pPr>
              <w:jc w:val="center"/>
            </w:pPr>
            <w:r/>
            <w:r>
              <w:rPr>
                <w:b w:val="0"/>
                <w:sz w:val="18"/>
              </w:rPr>
              <w:t>940</w:t>
            </w:r>
          </w:p>
        </w:tc>
        <w:tc>
          <w:tcPr>
            <w:tcW w:type="dxa" w:w="1440"/>
          </w:tcPr>
          <w:p>
            <w:pPr>
              <w:jc w:val="center"/>
            </w:pPr>
            <w:r/>
            <w:r>
              <w:rPr>
                <w:b w:val="0"/>
                <w:sz w:val="18"/>
              </w:rPr>
              <w:t>284</w:t>
            </w:r>
          </w:p>
        </w:tc>
        <w:tc>
          <w:tcPr>
            <w:tcW w:type="dxa" w:w="1440"/>
          </w:tcPr>
          <w:p>
            <w:pPr>
              <w:jc w:val="center"/>
            </w:pPr>
            <w:r/>
            <w:r>
              <w:rPr>
                <w:b w:val="0"/>
                <w:sz w:val="18"/>
              </w:rPr>
              <w:t>350.51</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XGBoost</w:t>
            </w:r>
          </w:p>
        </w:tc>
        <w:tc>
          <w:tcPr>
            <w:tcW w:type="dxa" w:w="1440"/>
          </w:tcPr>
          <w:p>
            <w:pPr>
              <w:jc w:val="center"/>
            </w:pPr>
            <w:r/>
            <w:r>
              <w:rPr>
                <w:b w:val="0"/>
                <w:sz w:val="18"/>
              </w:rPr>
              <w:t>784</w:t>
            </w:r>
          </w:p>
        </w:tc>
        <w:tc>
          <w:tcPr>
            <w:tcW w:type="dxa" w:w="1440"/>
          </w:tcPr>
          <w:p>
            <w:pPr>
              <w:jc w:val="center"/>
            </w:pPr>
            <w:r/>
            <w:r>
              <w:rPr>
                <w:b w:val="0"/>
                <w:sz w:val="18"/>
              </w:rPr>
              <w:t>329</w:t>
            </w:r>
          </w:p>
        </w:tc>
        <w:tc>
          <w:tcPr>
            <w:tcW w:type="dxa" w:w="1440"/>
          </w:tcPr>
          <w:p>
            <w:pPr>
              <w:jc w:val="center"/>
            </w:pPr>
            <w:r/>
            <w:r>
              <w:rPr>
                <w:b w:val="0"/>
                <w:sz w:val="18"/>
              </w:rPr>
              <w:t>185.19</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LightGBM</w:t>
            </w:r>
          </w:p>
        </w:tc>
        <w:tc>
          <w:tcPr>
            <w:tcW w:type="dxa" w:w="1440"/>
          </w:tcPr>
          <w:p>
            <w:pPr>
              <w:jc w:val="center"/>
            </w:pPr>
            <w:r/>
            <w:r>
              <w:rPr>
                <w:b w:val="0"/>
                <w:sz w:val="18"/>
              </w:rPr>
              <w:t>706</w:t>
            </w:r>
          </w:p>
        </w:tc>
        <w:tc>
          <w:tcPr>
            <w:tcW w:type="dxa" w:w="1440"/>
          </w:tcPr>
          <w:p>
            <w:pPr>
              <w:jc w:val="center"/>
            </w:pPr>
            <w:r/>
            <w:r>
              <w:rPr>
                <w:b w:val="0"/>
                <w:sz w:val="18"/>
              </w:rPr>
              <w:t>340</w:t>
            </w:r>
          </w:p>
        </w:tc>
        <w:tc>
          <w:tcPr>
            <w:tcW w:type="dxa" w:w="1440"/>
          </w:tcPr>
          <w:p>
            <w:pPr>
              <w:jc w:val="center"/>
            </w:pPr>
            <w:r/>
            <w:r>
              <w:rPr>
                <w:b w:val="0"/>
                <w:sz w:val="18"/>
              </w:rPr>
              <w:t>127.37</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CatBoost</w:t>
            </w:r>
          </w:p>
        </w:tc>
        <w:tc>
          <w:tcPr>
            <w:tcW w:type="dxa" w:w="1440"/>
          </w:tcPr>
          <w:p>
            <w:pPr>
              <w:jc w:val="center"/>
            </w:pPr>
            <w:r/>
            <w:r>
              <w:rPr>
                <w:b w:val="0"/>
                <w:sz w:val="18"/>
              </w:rPr>
              <w:t>667</w:t>
            </w:r>
          </w:p>
        </w:tc>
        <w:tc>
          <w:tcPr>
            <w:tcW w:type="dxa" w:w="1440"/>
          </w:tcPr>
          <w:p>
            <w:pPr>
              <w:jc w:val="center"/>
            </w:pPr>
            <w:r/>
            <w:r>
              <w:rPr>
                <w:b w:val="0"/>
                <w:sz w:val="18"/>
              </w:rPr>
              <w:t>348</w:t>
            </w:r>
          </w:p>
        </w:tc>
        <w:tc>
          <w:tcPr>
            <w:tcW w:type="dxa" w:w="1440"/>
          </w:tcPr>
          <w:p>
            <w:pPr>
              <w:jc w:val="center"/>
            </w:pPr>
            <w:r/>
            <w:r>
              <w:rPr>
                <w:b w:val="0"/>
                <w:sz w:val="18"/>
              </w:rPr>
              <w:t>99.63</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TabNet</w:t>
            </w:r>
          </w:p>
        </w:tc>
        <w:tc>
          <w:tcPr>
            <w:tcW w:type="dxa" w:w="1440"/>
          </w:tcPr>
          <w:p>
            <w:pPr>
              <w:jc w:val="center"/>
            </w:pPr>
            <w:r/>
            <w:r>
              <w:rPr>
                <w:b w:val="0"/>
                <w:sz w:val="18"/>
              </w:rPr>
              <w:t>774</w:t>
            </w:r>
          </w:p>
        </w:tc>
        <w:tc>
          <w:tcPr>
            <w:tcW w:type="dxa" w:w="1440"/>
          </w:tcPr>
          <w:p>
            <w:pPr>
              <w:jc w:val="center"/>
            </w:pPr>
            <w:r/>
            <w:r>
              <w:rPr>
                <w:b w:val="0"/>
                <w:sz w:val="18"/>
              </w:rPr>
              <w:t>362</w:t>
            </w:r>
          </w:p>
        </w:tc>
        <w:tc>
          <w:tcPr>
            <w:tcW w:type="dxa" w:w="1440"/>
          </w:tcPr>
          <w:p>
            <w:pPr>
              <w:jc w:val="center"/>
            </w:pPr>
            <w:r/>
            <w:r>
              <w:rPr>
                <w:b w:val="0"/>
                <w:sz w:val="18"/>
              </w:rPr>
              <w:t>148.70</w:t>
            </w:r>
          </w:p>
        </w:tc>
        <w:tc>
          <w:tcPr>
            <w:tcW w:type="dxa" w:w="1440"/>
          </w:tcPr>
          <w:p>
            <w:pPr>
              <w:jc w:val="center"/>
            </w:pPr>
            <w:r/>
            <w:r>
              <w:rPr>
                <w:b w:val="0"/>
                <w:sz w:val="18"/>
              </w:rPr>
              <w:t>&lt; 1e-300</w:t>
            </w:r>
          </w:p>
        </w:tc>
        <w:tc>
          <w:tcPr>
            <w:tcW w:type="dxa" w:w="1440"/>
          </w:tcPr>
          <w:p>
            <w:pPr>
              <w:jc w:val="center"/>
            </w:pPr>
            <w:r/>
            <w:r>
              <w:rPr>
                <w:b w:val="0"/>
                <w:sz w:val="18"/>
              </w:rPr>
              <w:t>1.04e-300</w:t>
            </w:r>
          </w:p>
        </w:tc>
      </w:tr>
      <w:tr>
        <w:tc>
          <w:tcPr>
            <w:tcW w:type="dxa" w:w="1440"/>
          </w:tcPr>
          <w:p>
            <w:pPr>
              <w:jc w:val="center"/>
            </w:pPr>
            <w:r/>
            <w:r>
              <w:rPr>
                <w:b w:val="0"/>
                <w:sz w:val="18"/>
              </w:rPr>
              <w:t>FTTransformer</w:t>
            </w:r>
          </w:p>
        </w:tc>
        <w:tc>
          <w:tcPr>
            <w:tcW w:type="dxa" w:w="1440"/>
          </w:tcPr>
          <w:p>
            <w:pPr>
              <w:jc w:val="center"/>
            </w:pPr>
            <w:r/>
            <w:r>
              <w:rPr>
                <w:b w:val="0"/>
                <w:sz w:val="18"/>
              </w:rPr>
              <w:t>593</w:t>
            </w:r>
          </w:p>
        </w:tc>
        <w:tc>
          <w:tcPr>
            <w:tcW w:type="dxa" w:w="1440"/>
          </w:tcPr>
          <w:p>
            <w:pPr>
              <w:jc w:val="center"/>
            </w:pPr>
            <w:r/>
            <w:r>
              <w:rPr>
                <w:b w:val="0"/>
                <w:sz w:val="18"/>
              </w:rPr>
              <w:t>343</w:t>
            </w:r>
          </w:p>
        </w:tc>
        <w:tc>
          <w:tcPr>
            <w:tcW w:type="dxa" w:w="1440"/>
          </w:tcPr>
          <w:p>
            <w:pPr>
              <w:jc w:val="center"/>
            </w:pPr>
            <w:r/>
            <w:r>
              <w:rPr>
                <w:b w:val="0"/>
                <w:sz w:val="18"/>
              </w:rPr>
              <w:t>66.24</w:t>
            </w:r>
          </w:p>
        </w:tc>
        <w:tc>
          <w:tcPr>
            <w:tcW w:type="dxa" w:w="1440"/>
          </w:tcPr>
          <w:p>
            <w:pPr>
              <w:jc w:val="center"/>
            </w:pPr>
            <w:r/>
            <w:r>
              <w:rPr>
                <w:b w:val="0"/>
                <w:sz w:val="18"/>
              </w:rPr>
              <w:t>4.44e-16</w:t>
            </w:r>
          </w:p>
        </w:tc>
        <w:tc>
          <w:tcPr>
            <w:tcW w:type="dxa" w:w="1440"/>
          </w:tcPr>
          <w:p>
            <w:pPr>
              <w:jc w:val="center"/>
            </w:pPr>
            <w:r/>
            <w:r>
              <w:rPr>
                <w:b w:val="0"/>
                <w:sz w:val="18"/>
              </w:rPr>
              <w:t>4.44e-16</w:t>
            </w:r>
          </w:p>
        </w:tc>
      </w:tr>
    </w:tbl>
    <w:p/>
    <w:p>
      <w:r>
        <w:rPr>
          <w:b/>
        </w:rPr>
        <w:t xml:space="preserve">Interpretation: </w:t>
      </w:r>
      <w:r>
        <w:t>In every comparison, CARCM correctly classifies substantially more samples that the benchmark gets wrong than vice versa. All McNemar p-values and BH-adjusted q-values are &lt; 1e-15, confirming statistically significant superiority at the classification-decision level.</w:t>
      </w:r>
    </w:p>
    <w:p>
      <w:pPr>
        <w:pStyle w:val="Heading1"/>
      </w:pPr>
      <w:r>
        <w:t>4. Stratified Bootstrap 95% Confidence Intervals</w:t>
      </w:r>
    </w:p>
    <w:p>
      <w:r>
        <w:t>Stratified bootstrap resampling (2,000 iterations, preserving positive/negative class proportions in each draw) was used to compute 95% confidence intervals for AUC, PR-AUC (Average Precision), F1-score, and Matthews Correlation Coefficient (MCC) for each model.</w:t>
      </w:r>
    </w:p>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pPr>
              <w:jc w:val="center"/>
            </w:pPr>
            <w:r/>
            <w:r>
              <w:rPr>
                <w:b/>
                <w:sz w:val="18"/>
              </w:rPr>
              <w:t>Model</w:t>
            </w:r>
          </w:p>
        </w:tc>
        <w:tc>
          <w:tcPr>
            <w:tcW w:type="dxa" w:w="665"/>
          </w:tcPr>
          <w:p>
            <w:pPr>
              <w:jc w:val="center"/>
            </w:pPr>
            <w:r/>
            <w:r>
              <w:rPr>
                <w:b/>
                <w:sz w:val="18"/>
              </w:rPr>
              <w:t>AUC</w:t>
            </w:r>
          </w:p>
        </w:tc>
        <w:tc>
          <w:tcPr>
            <w:tcW w:type="dxa" w:w="665"/>
          </w:tcPr>
          <w:p>
            <w:pPr>
              <w:jc w:val="center"/>
            </w:pPr>
            <w:r/>
            <w:r>
              <w:rPr>
                <w:b/>
                <w:sz w:val="18"/>
              </w:rPr>
              <w:t>AUC Lo</w:t>
            </w:r>
          </w:p>
        </w:tc>
        <w:tc>
          <w:tcPr>
            <w:tcW w:type="dxa" w:w="665"/>
          </w:tcPr>
          <w:p>
            <w:pPr>
              <w:jc w:val="center"/>
            </w:pPr>
            <w:r/>
            <w:r>
              <w:rPr>
                <w:b/>
                <w:sz w:val="18"/>
              </w:rPr>
              <w:t>AUC Hi</w:t>
            </w:r>
          </w:p>
        </w:tc>
        <w:tc>
          <w:tcPr>
            <w:tcW w:type="dxa" w:w="665"/>
          </w:tcPr>
          <w:p>
            <w:pPr>
              <w:jc w:val="center"/>
            </w:pPr>
            <w:r/>
            <w:r>
              <w:rPr>
                <w:b/>
                <w:sz w:val="18"/>
              </w:rPr>
              <w:t>PR-AUC</w:t>
            </w:r>
          </w:p>
        </w:tc>
        <w:tc>
          <w:tcPr>
            <w:tcW w:type="dxa" w:w="665"/>
          </w:tcPr>
          <w:p>
            <w:pPr>
              <w:jc w:val="center"/>
            </w:pPr>
            <w:r/>
            <w:r>
              <w:rPr>
                <w:b/>
                <w:sz w:val="18"/>
              </w:rPr>
              <w:t>PR-AUC Lo</w:t>
            </w:r>
          </w:p>
        </w:tc>
        <w:tc>
          <w:tcPr>
            <w:tcW w:type="dxa" w:w="665"/>
          </w:tcPr>
          <w:p>
            <w:pPr>
              <w:jc w:val="center"/>
            </w:pPr>
            <w:r/>
            <w:r>
              <w:rPr>
                <w:b/>
                <w:sz w:val="18"/>
              </w:rPr>
              <w:t>PR-AUC Hi</w:t>
            </w:r>
          </w:p>
        </w:tc>
        <w:tc>
          <w:tcPr>
            <w:tcW w:type="dxa" w:w="665"/>
          </w:tcPr>
          <w:p>
            <w:pPr>
              <w:jc w:val="center"/>
            </w:pPr>
            <w:r/>
            <w:r>
              <w:rPr>
                <w:b/>
                <w:sz w:val="18"/>
              </w:rPr>
              <w:t>F1</w:t>
            </w:r>
          </w:p>
        </w:tc>
        <w:tc>
          <w:tcPr>
            <w:tcW w:type="dxa" w:w="665"/>
          </w:tcPr>
          <w:p>
            <w:pPr>
              <w:jc w:val="center"/>
            </w:pPr>
            <w:r/>
            <w:r>
              <w:rPr>
                <w:b/>
                <w:sz w:val="18"/>
              </w:rPr>
              <w:t>F1 Lo</w:t>
            </w:r>
          </w:p>
        </w:tc>
        <w:tc>
          <w:tcPr>
            <w:tcW w:type="dxa" w:w="665"/>
          </w:tcPr>
          <w:p>
            <w:pPr>
              <w:jc w:val="center"/>
            </w:pPr>
            <w:r/>
            <w:r>
              <w:rPr>
                <w:b/>
                <w:sz w:val="18"/>
              </w:rPr>
              <w:t>F1 Hi</w:t>
            </w:r>
          </w:p>
        </w:tc>
        <w:tc>
          <w:tcPr>
            <w:tcW w:type="dxa" w:w="665"/>
          </w:tcPr>
          <w:p>
            <w:pPr>
              <w:jc w:val="center"/>
            </w:pPr>
            <w:r/>
            <w:r>
              <w:rPr>
                <w:b/>
                <w:sz w:val="18"/>
              </w:rPr>
              <w:t>MCC</w:t>
            </w:r>
          </w:p>
        </w:tc>
        <w:tc>
          <w:tcPr>
            <w:tcW w:type="dxa" w:w="665"/>
          </w:tcPr>
          <w:p>
            <w:pPr>
              <w:jc w:val="center"/>
            </w:pPr>
            <w:r/>
            <w:r>
              <w:rPr>
                <w:b/>
                <w:sz w:val="18"/>
              </w:rPr>
              <w:t>MCC Lo</w:t>
            </w:r>
          </w:p>
        </w:tc>
        <w:tc>
          <w:tcPr>
            <w:tcW w:type="dxa" w:w="665"/>
          </w:tcPr>
          <w:p>
            <w:pPr>
              <w:jc w:val="center"/>
            </w:pPr>
            <w:r/>
            <w:r>
              <w:rPr>
                <w:b/>
                <w:sz w:val="18"/>
              </w:rPr>
              <w:t>MCC Hi</w:t>
            </w:r>
          </w:p>
        </w:tc>
      </w:tr>
      <w:tr>
        <w:tc>
          <w:tcPr>
            <w:tcW w:type="dxa" w:w="665"/>
          </w:tcPr>
          <w:p>
            <w:pPr>
              <w:jc w:val="center"/>
            </w:pPr>
            <w:r/>
            <w:r>
              <w:rPr>
                <w:b w:val="0"/>
                <w:sz w:val="18"/>
              </w:rPr>
              <w:t>GaussianNB</w:t>
            </w:r>
          </w:p>
        </w:tc>
        <w:tc>
          <w:tcPr>
            <w:tcW w:type="dxa" w:w="665"/>
          </w:tcPr>
          <w:p>
            <w:pPr>
              <w:jc w:val="center"/>
            </w:pPr>
            <w:r/>
            <w:r>
              <w:rPr>
                <w:b w:val="0"/>
                <w:sz w:val="18"/>
              </w:rPr>
              <w:t>0.5901</w:t>
            </w:r>
          </w:p>
        </w:tc>
        <w:tc>
          <w:tcPr>
            <w:tcW w:type="dxa" w:w="665"/>
          </w:tcPr>
          <w:p>
            <w:pPr>
              <w:jc w:val="center"/>
            </w:pPr>
            <w:r/>
            <w:r>
              <w:rPr>
                <w:b w:val="0"/>
                <w:sz w:val="18"/>
              </w:rPr>
              <w:t>0.5736</w:t>
            </w:r>
          </w:p>
        </w:tc>
        <w:tc>
          <w:tcPr>
            <w:tcW w:type="dxa" w:w="665"/>
          </w:tcPr>
          <w:p>
            <w:pPr>
              <w:jc w:val="center"/>
            </w:pPr>
            <w:r/>
            <w:r>
              <w:rPr>
                <w:b w:val="0"/>
                <w:sz w:val="18"/>
              </w:rPr>
              <w:t>0.6065</w:t>
            </w:r>
          </w:p>
        </w:tc>
        <w:tc>
          <w:tcPr>
            <w:tcW w:type="dxa" w:w="665"/>
          </w:tcPr>
          <w:p>
            <w:pPr>
              <w:jc w:val="center"/>
            </w:pPr>
            <w:r/>
            <w:r>
              <w:rPr>
                <w:b w:val="0"/>
                <w:sz w:val="18"/>
              </w:rPr>
              <w:t>0.6235</w:t>
            </w:r>
          </w:p>
        </w:tc>
        <w:tc>
          <w:tcPr>
            <w:tcW w:type="dxa" w:w="665"/>
          </w:tcPr>
          <w:p>
            <w:pPr>
              <w:jc w:val="center"/>
            </w:pPr>
            <w:r/>
            <w:r>
              <w:rPr>
                <w:b w:val="0"/>
                <w:sz w:val="18"/>
              </w:rPr>
              <w:t>0.6074</w:t>
            </w:r>
          </w:p>
        </w:tc>
        <w:tc>
          <w:tcPr>
            <w:tcW w:type="dxa" w:w="665"/>
          </w:tcPr>
          <w:p>
            <w:pPr>
              <w:jc w:val="center"/>
            </w:pPr>
            <w:r/>
            <w:r>
              <w:rPr>
                <w:b w:val="0"/>
                <w:sz w:val="18"/>
              </w:rPr>
              <w:t>0.6408</w:t>
            </w:r>
          </w:p>
        </w:tc>
        <w:tc>
          <w:tcPr>
            <w:tcW w:type="dxa" w:w="665"/>
          </w:tcPr>
          <w:p>
            <w:pPr>
              <w:jc w:val="center"/>
            </w:pPr>
            <w:r/>
            <w:r>
              <w:rPr>
                <w:b w:val="0"/>
                <w:sz w:val="18"/>
              </w:rPr>
              <w:t>0.4970</w:t>
            </w:r>
          </w:p>
        </w:tc>
        <w:tc>
          <w:tcPr>
            <w:tcW w:type="dxa" w:w="665"/>
          </w:tcPr>
          <w:p>
            <w:pPr>
              <w:jc w:val="center"/>
            </w:pPr>
            <w:r/>
            <w:r>
              <w:rPr>
                <w:b w:val="0"/>
                <w:sz w:val="18"/>
              </w:rPr>
              <w:t>0.4789</w:t>
            </w:r>
          </w:p>
        </w:tc>
        <w:tc>
          <w:tcPr>
            <w:tcW w:type="dxa" w:w="665"/>
          </w:tcPr>
          <w:p>
            <w:pPr>
              <w:jc w:val="center"/>
            </w:pPr>
            <w:r/>
            <w:r>
              <w:rPr>
                <w:b w:val="0"/>
                <w:sz w:val="18"/>
              </w:rPr>
              <w:t>0.5158</w:t>
            </w:r>
          </w:p>
        </w:tc>
        <w:tc>
          <w:tcPr>
            <w:tcW w:type="dxa" w:w="665"/>
          </w:tcPr>
          <w:p>
            <w:pPr>
              <w:jc w:val="center"/>
            </w:pPr>
            <w:r/>
            <w:r>
              <w:rPr>
                <w:b w:val="0"/>
                <w:sz w:val="18"/>
              </w:rPr>
              <w:t>0.1337</w:t>
            </w:r>
          </w:p>
        </w:tc>
        <w:tc>
          <w:tcPr>
            <w:tcW w:type="dxa" w:w="665"/>
          </w:tcPr>
          <w:p>
            <w:pPr>
              <w:jc w:val="center"/>
            </w:pPr>
            <w:r/>
            <w:r>
              <w:rPr>
                <w:b w:val="0"/>
                <w:sz w:val="18"/>
              </w:rPr>
              <w:t>0.1052</w:t>
            </w:r>
          </w:p>
        </w:tc>
        <w:tc>
          <w:tcPr>
            <w:tcW w:type="dxa" w:w="665"/>
          </w:tcPr>
          <w:p>
            <w:pPr>
              <w:jc w:val="center"/>
            </w:pPr>
            <w:r/>
            <w:r>
              <w:rPr>
                <w:b w:val="0"/>
                <w:sz w:val="18"/>
              </w:rPr>
              <w:t>0.1619</w:t>
            </w:r>
          </w:p>
        </w:tc>
      </w:tr>
      <w:tr>
        <w:tc>
          <w:tcPr>
            <w:tcW w:type="dxa" w:w="665"/>
          </w:tcPr>
          <w:p>
            <w:pPr>
              <w:jc w:val="center"/>
            </w:pPr>
            <w:r/>
            <w:r>
              <w:rPr>
                <w:b w:val="0"/>
                <w:sz w:val="18"/>
              </w:rPr>
              <w:t>BernoulliNB</w:t>
            </w:r>
          </w:p>
        </w:tc>
        <w:tc>
          <w:tcPr>
            <w:tcW w:type="dxa" w:w="665"/>
          </w:tcPr>
          <w:p>
            <w:pPr>
              <w:jc w:val="center"/>
            </w:pPr>
            <w:r/>
            <w:r>
              <w:rPr>
                <w:b w:val="0"/>
                <w:sz w:val="18"/>
              </w:rPr>
              <w:t>0.5896</w:t>
            </w:r>
          </w:p>
        </w:tc>
        <w:tc>
          <w:tcPr>
            <w:tcW w:type="dxa" w:w="665"/>
          </w:tcPr>
          <w:p>
            <w:pPr>
              <w:jc w:val="center"/>
            </w:pPr>
            <w:r/>
            <w:r>
              <w:rPr>
                <w:b w:val="0"/>
                <w:sz w:val="18"/>
              </w:rPr>
              <w:t>0.5729</w:t>
            </w:r>
          </w:p>
        </w:tc>
        <w:tc>
          <w:tcPr>
            <w:tcW w:type="dxa" w:w="665"/>
          </w:tcPr>
          <w:p>
            <w:pPr>
              <w:jc w:val="center"/>
            </w:pPr>
            <w:r/>
            <w:r>
              <w:rPr>
                <w:b w:val="0"/>
                <w:sz w:val="18"/>
              </w:rPr>
              <w:t>0.6067</w:t>
            </w:r>
          </w:p>
        </w:tc>
        <w:tc>
          <w:tcPr>
            <w:tcW w:type="dxa" w:w="665"/>
          </w:tcPr>
          <w:p>
            <w:pPr>
              <w:jc w:val="center"/>
            </w:pPr>
            <w:r/>
            <w:r>
              <w:rPr>
                <w:b w:val="0"/>
                <w:sz w:val="18"/>
              </w:rPr>
              <w:t>0.6448</w:t>
            </w:r>
          </w:p>
        </w:tc>
        <w:tc>
          <w:tcPr>
            <w:tcW w:type="dxa" w:w="665"/>
          </w:tcPr>
          <w:p>
            <w:pPr>
              <w:jc w:val="center"/>
            </w:pPr>
            <w:r/>
            <w:r>
              <w:rPr>
                <w:b w:val="0"/>
                <w:sz w:val="18"/>
              </w:rPr>
              <w:t>0.6285</w:t>
            </w:r>
          </w:p>
        </w:tc>
        <w:tc>
          <w:tcPr>
            <w:tcW w:type="dxa" w:w="665"/>
          </w:tcPr>
          <w:p>
            <w:pPr>
              <w:jc w:val="center"/>
            </w:pPr>
            <w:r/>
            <w:r>
              <w:rPr>
                <w:b w:val="0"/>
                <w:sz w:val="18"/>
              </w:rPr>
              <w:t>0.6610</w:t>
            </w:r>
          </w:p>
        </w:tc>
        <w:tc>
          <w:tcPr>
            <w:tcW w:type="dxa" w:w="665"/>
          </w:tcPr>
          <w:p>
            <w:pPr>
              <w:jc w:val="center"/>
            </w:pPr>
            <w:r/>
            <w:r>
              <w:rPr>
                <w:b w:val="0"/>
                <w:sz w:val="18"/>
              </w:rPr>
              <w:t>0.6883</w:t>
            </w:r>
          </w:p>
        </w:tc>
        <w:tc>
          <w:tcPr>
            <w:tcW w:type="dxa" w:w="665"/>
          </w:tcPr>
          <w:p>
            <w:pPr>
              <w:jc w:val="center"/>
            </w:pPr>
            <w:r/>
            <w:r>
              <w:rPr>
                <w:b w:val="0"/>
                <w:sz w:val="18"/>
              </w:rPr>
              <w:t>0.6837</w:t>
            </w:r>
          </w:p>
        </w:tc>
        <w:tc>
          <w:tcPr>
            <w:tcW w:type="dxa" w:w="665"/>
          </w:tcPr>
          <w:p>
            <w:pPr>
              <w:jc w:val="center"/>
            </w:pPr>
            <w:r/>
            <w:r>
              <w:rPr>
                <w:b w:val="0"/>
                <w:sz w:val="18"/>
              </w:rPr>
              <w:t>0.6930</w:t>
            </w:r>
          </w:p>
        </w:tc>
        <w:tc>
          <w:tcPr>
            <w:tcW w:type="dxa" w:w="665"/>
          </w:tcPr>
          <w:p>
            <w:pPr>
              <w:jc w:val="center"/>
            </w:pPr>
            <w:r/>
            <w:r>
              <w:rPr>
                <w:b w:val="0"/>
                <w:sz w:val="18"/>
              </w:rPr>
              <w:t>0.0442</w:t>
            </w:r>
          </w:p>
        </w:tc>
        <w:tc>
          <w:tcPr>
            <w:tcW w:type="dxa" w:w="665"/>
          </w:tcPr>
          <w:p>
            <w:pPr>
              <w:jc w:val="center"/>
            </w:pPr>
            <w:r/>
            <w:r>
              <w:rPr>
                <w:b w:val="0"/>
                <w:sz w:val="18"/>
              </w:rPr>
              <w:t>0.0155</w:t>
            </w:r>
          </w:p>
        </w:tc>
        <w:tc>
          <w:tcPr>
            <w:tcW w:type="dxa" w:w="665"/>
          </w:tcPr>
          <w:p>
            <w:pPr>
              <w:jc w:val="center"/>
            </w:pPr>
            <w:r/>
            <w:r>
              <w:rPr>
                <w:b w:val="0"/>
                <w:sz w:val="18"/>
              </w:rPr>
              <w:t>0.0752</w:t>
            </w:r>
          </w:p>
        </w:tc>
      </w:tr>
      <w:tr>
        <w:tc>
          <w:tcPr>
            <w:tcW w:type="dxa" w:w="665"/>
          </w:tcPr>
          <w:p>
            <w:pPr>
              <w:jc w:val="center"/>
            </w:pPr>
            <w:r/>
            <w:r>
              <w:rPr>
                <w:b w:val="0"/>
                <w:sz w:val="18"/>
              </w:rPr>
              <w:t>KNN</w:t>
            </w:r>
          </w:p>
        </w:tc>
        <w:tc>
          <w:tcPr>
            <w:tcW w:type="dxa" w:w="665"/>
          </w:tcPr>
          <w:p>
            <w:pPr>
              <w:jc w:val="center"/>
            </w:pPr>
            <w:r/>
            <w:r>
              <w:rPr>
                <w:b w:val="0"/>
                <w:sz w:val="18"/>
              </w:rPr>
              <w:t>0.6259</w:t>
            </w:r>
          </w:p>
        </w:tc>
        <w:tc>
          <w:tcPr>
            <w:tcW w:type="dxa" w:w="665"/>
          </w:tcPr>
          <w:p>
            <w:pPr>
              <w:jc w:val="center"/>
            </w:pPr>
            <w:r/>
            <w:r>
              <w:rPr>
                <w:b w:val="0"/>
                <w:sz w:val="18"/>
              </w:rPr>
              <w:t>0.6097</w:t>
            </w:r>
          </w:p>
        </w:tc>
        <w:tc>
          <w:tcPr>
            <w:tcW w:type="dxa" w:w="665"/>
          </w:tcPr>
          <w:p>
            <w:pPr>
              <w:jc w:val="center"/>
            </w:pPr>
            <w:r/>
            <w:r>
              <w:rPr>
                <w:b w:val="0"/>
                <w:sz w:val="18"/>
              </w:rPr>
              <w:t>0.6422</w:t>
            </w:r>
          </w:p>
        </w:tc>
        <w:tc>
          <w:tcPr>
            <w:tcW w:type="dxa" w:w="665"/>
          </w:tcPr>
          <w:p>
            <w:pPr>
              <w:jc w:val="center"/>
            </w:pPr>
            <w:r/>
            <w:r>
              <w:rPr>
                <w:b w:val="0"/>
                <w:sz w:val="18"/>
              </w:rPr>
              <w:t>0.6538</w:t>
            </w:r>
          </w:p>
        </w:tc>
        <w:tc>
          <w:tcPr>
            <w:tcW w:type="dxa" w:w="665"/>
          </w:tcPr>
          <w:p>
            <w:pPr>
              <w:jc w:val="center"/>
            </w:pPr>
            <w:r/>
            <w:r>
              <w:rPr>
                <w:b w:val="0"/>
                <w:sz w:val="18"/>
              </w:rPr>
              <w:t>0.6371</w:t>
            </w:r>
          </w:p>
        </w:tc>
        <w:tc>
          <w:tcPr>
            <w:tcW w:type="dxa" w:w="665"/>
          </w:tcPr>
          <w:p>
            <w:pPr>
              <w:jc w:val="center"/>
            </w:pPr>
            <w:r/>
            <w:r>
              <w:rPr>
                <w:b w:val="0"/>
                <w:sz w:val="18"/>
              </w:rPr>
              <w:t>0.6708</w:t>
            </w:r>
          </w:p>
        </w:tc>
        <w:tc>
          <w:tcPr>
            <w:tcW w:type="dxa" w:w="665"/>
          </w:tcPr>
          <w:p>
            <w:pPr>
              <w:jc w:val="center"/>
            </w:pPr>
            <w:r/>
            <w:r>
              <w:rPr>
                <w:b w:val="0"/>
                <w:sz w:val="18"/>
              </w:rPr>
              <w:t>0.6975</w:t>
            </w:r>
          </w:p>
        </w:tc>
        <w:tc>
          <w:tcPr>
            <w:tcW w:type="dxa" w:w="665"/>
          </w:tcPr>
          <w:p>
            <w:pPr>
              <w:jc w:val="center"/>
            </w:pPr>
            <w:r/>
            <w:r>
              <w:rPr>
                <w:b w:val="0"/>
                <w:sz w:val="18"/>
              </w:rPr>
              <w:t>0.6938</w:t>
            </w:r>
          </w:p>
        </w:tc>
        <w:tc>
          <w:tcPr>
            <w:tcW w:type="dxa" w:w="665"/>
          </w:tcPr>
          <w:p>
            <w:pPr>
              <w:jc w:val="center"/>
            </w:pPr>
            <w:r/>
            <w:r>
              <w:rPr>
                <w:b w:val="0"/>
                <w:sz w:val="18"/>
              </w:rPr>
              <w:t>0.7010</w:t>
            </w:r>
          </w:p>
        </w:tc>
        <w:tc>
          <w:tcPr>
            <w:tcW w:type="dxa" w:w="665"/>
          </w:tcPr>
          <w:p>
            <w:pPr>
              <w:jc w:val="center"/>
            </w:pPr>
            <w:r/>
            <w:r>
              <w:rPr>
                <w:b w:val="0"/>
                <w:sz w:val="18"/>
              </w:rPr>
              <w:t>0.0911</w:t>
            </w:r>
          </w:p>
        </w:tc>
        <w:tc>
          <w:tcPr>
            <w:tcW w:type="dxa" w:w="665"/>
          </w:tcPr>
          <w:p>
            <w:pPr>
              <w:jc w:val="center"/>
            </w:pPr>
            <w:r/>
            <w:r>
              <w:rPr>
                <w:b w:val="0"/>
                <w:sz w:val="18"/>
              </w:rPr>
              <w:t>0.0609</w:t>
            </w:r>
          </w:p>
        </w:tc>
        <w:tc>
          <w:tcPr>
            <w:tcW w:type="dxa" w:w="665"/>
          </w:tcPr>
          <w:p>
            <w:pPr>
              <w:jc w:val="center"/>
            </w:pPr>
            <w:r/>
            <w:r>
              <w:rPr>
                <w:b w:val="0"/>
                <w:sz w:val="18"/>
              </w:rPr>
              <w:t>0.1191</w:t>
            </w:r>
          </w:p>
        </w:tc>
      </w:tr>
      <w:tr>
        <w:tc>
          <w:tcPr>
            <w:tcW w:type="dxa" w:w="665"/>
          </w:tcPr>
          <w:p>
            <w:pPr>
              <w:jc w:val="center"/>
            </w:pPr>
            <w:r/>
            <w:r>
              <w:rPr>
                <w:b w:val="0"/>
                <w:sz w:val="18"/>
              </w:rPr>
              <w:t>DecisionTree</w:t>
            </w:r>
          </w:p>
        </w:tc>
        <w:tc>
          <w:tcPr>
            <w:tcW w:type="dxa" w:w="665"/>
          </w:tcPr>
          <w:p>
            <w:pPr>
              <w:jc w:val="center"/>
            </w:pPr>
            <w:r/>
            <w:r>
              <w:rPr>
                <w:b w:val="0"/>
                <w:sz w:val="18"/>
              </w:rPr>
              <w:t>0.6531</w:t>
            </w:r>
          </w:p>
        </w:tc>
        <w:tc>
          <w:tcPr>
            <w:tcW w:type="dxa" w:w="665"/>
          </w:tcPr>
          <w:p>
            <w:pPr>
              <w:jc w:val="center"/>
            </w:pPr>
            <w:r/>
            <w:r>
              <w:rPr>
                <w:b w:val="0"/>
                <w:sz w:val="18"/>
              </w:rPr>
              <w:t>0.6380</w:t>
            </w:r>
          </w:p>
        </w:tc>
        <w:tc>
          <w:tcPr>
            <w:tcW w:type="dxa" w:w="665"/>
          </w:tcPr>
          <w:p>
            <w:pPr>
              <w:jc w:val="center"/>
            </w:pPr>
            <w:r/>
            <w:r>
              <w:rPr>
                <w:b w:val="0"/>
                <w:sz w:val="18"/>
              </w:rPr>
              <w:t>0.6692</w:t>
            </w:r>
          </w:p>
        </w:tc>
        <w:tc>
          <w:tcPr>
            <w:tcW w:type="dxa" w:w="665"/>
          </w:tcPr>
          <w:p>
            <w:pPr>
              <w:jc w:val="center"/>
            </w:pPr>
            <w:r/>
            <w:r>
              <w:rPr>
                <w:b w:val="0"/>
                <w:sz w:val="18"/>
              </w:rPr>
              <w:t>0.6446</w:t>
            </w:r>
          </w:p>
        </w:tc>
        <w:tc>
          <w:tcPr>
            <w:tcW w:type="dxa" w:w="665"/>
          </w:tcPr>
          <w:p>
            <w:pPr>
              <w:jc w:val="center"/>
            </w:pPr>
            <w:r/>
            <w:r>
              <w:rPr>
                <w:b w:val="0"/>
                <w:sz w:val="18"/>
              </w:rPr>
              <w:t>0.6316</w:t>
            </w:r>
          </w:p>
        </w:tc>
        <w:tc>
          <w:tcPr>
            <w:tcW w:type="dxa" w:w="665"/>
          </w:tcPr>
          <w:p>
            <w:pPr>
              <w:jc w:val="center"/>
            </w:pPr>
            <w:r/>
            <w:r>
              <w:rPr>
                <w:b w:val="0"/>
                <w:sz w:val="18"/>
              </w:rPr>
              <w:t>0.6582</w:t>
            </w:r>
          </w:p>
        </w:tc>
        <w:tc>
          <w:tcPr>
            <w:tcW w:type="dxa" w:w="665"/>
          </w:tcPr>
          <w:p>
            <w:pPr>
              <w:jc w:val="center"/>
            </w:pPr>
            <w:r/>
            <w:r>
              <w:rPr>
                <w:b w:val="0"/>
                <w:sz w:val="18"/>
              </w:rPr>
              <w:t>0.6852</w:t>
            </w:r>
          </w:p>
        </w:tc>
        <w:tc>
          <w:tcPr>
            <w:tcW w:type="dxa" w:w="665"/>
          </w:tcPr>
          <w:p>
            <w:pPr>
              <w:jc w:val="center"/>
            </w:pPr>
            <w:r/>
            <w:r>
              <w:rPr>
                <w:b w:val="0"/>
                <w:sz w:val="18"/>
              </w:rPr>
              <w:t>0.6735</w:t>
            </w:r>
          </w:p>
        </w:tc>
        <w:tc>
          <w:tcPr>
            <w:tcW w:type="dxa" w:w="665"/>
          </w:tcPr>
          <w:p>
            <w:pPr>
              <w:jc w:val="center"/>
            </w:pPr>
            <w:r/>
            <w:r>
              <w:rPr>
                <w:b w:val="0"/>
                <w:sz w:val="18"/>
              </w:rPr>
              <w:t>0.6967</w:t>
            </w:r>
          </w:p>
        </w:tc>
        <w:tc>
          <w:tcPr>
            <w:tcW w:type="dxa" w:w="665"/>
          </w:tcPr>
          <w:p>
            <w:pPr>
              <w:jc w:val="center"/>
            </w:pPr>
            <w:r/>
            <w:r>
              <w:rPr>
                <w:b w:val="0"/>
                <w:sz w:val="18"/>
              </w:rPr>
              <w:t>0.2339</w:t>
            </w:r>
          </w:p>
        </w:tc>
        <w:tc>
          <w:tcPr>
            <w:tcW w:type="dxa" w:w="665"/>
          </w:tcPr>
          <w:p>
            <w:pPr>
              <w:jc w:val="center"/>
            </w:pPr>
            <w:r/>
            <w:r>
              <w:rPr>
                <w:b w:val="0"/>
                <w:sz w:val="18"/>
              </w:rPr>
              <w:t>0.2048</w:t>
            </w:r>
          </w:p>
        </w:tc>
        <w:tc>
          <w:tcPr>
            <w:tcW w:type="dxa" w:w="665"/>
          </w:tcPr>
          <w:p>
            <w:pPr>
              <w:jc w:val="center"/>
            </w:pPr>
            <w:r/>
            <w:r>
              <w:rPr>
                <w:b w:val="0"/>
                <w:sz w:val="18"/>
              </w:rPr>
              <w:t>0.2624</w:t>
            </w:r>
          </w:p>
        </w:tc>
      </w:tr>
      <w:tr>
        <w:tc>
          <w:tcPr>
            <w:tcW w:type="dxa" w:w="665"/>
          </w:tcPr>
          <w:p>
            <w:pPr>
              <w:jc w:val="center"/>
            </w:pPr>
            <w:r/>
            <w:r>
              <w:rPr>
                <w:b w:val="0"/>
                <w:sz w:val="18"/>
              </w:rPr>
              <w:t>LogisticRegression</w:t>
            </w:r>
          </w:p>
        </w:tc>
        <w:tc>
          <w:tcPr>
            <w:tcW w:type="dxa" w:w="665"/>
          </w:tcPr>
          <w:p>
            <w:pPr>
              <w:jc w:val="center"/>
            </w:pPr>
            <w:r/>
            <w:r>
              <w:rPr>
                <w:b w:val="0"/>
                <w:sz w:val="18"/>
              </w:rPr>
              <w:t>0.6531</w:t>
            </w:r>
          </w:p>
        </w:tc>
        <w:tc>
          <w:tcPr>
            <w:tcW w:type="dxa" w:w="665"/>
          </w:tcPr>
          <w:p>
            <w:pPr>
              <w:jc w:val="center"/>
            </w:pPr>
            <w:r/>
            <w:r>
              <w:rPr>
                <w:b w:val="0"/>
                <w:sz w:val="18"/>
              </w:rPr>
              <w:t>0.6371</w:t>
            </w:r>
          </w:p>
        </w:tc>
        <w:tc>
          <w:tcPr>
            <w:tcW w:type="dxa" w:w="665"/>
          </w:tcPr>
          <w:p>
            <w:pPr>
              <w:jc w:val="center"/>
            </w:pPr>
            <w:r/>
            <w:r>
              <w:rPr>
                <w:b w:val="0"/>
                <w:sz w:val="18"/>
              </w:rPr>
              <w:t>0.6683</w:t>
            </w:r>
          </w:p>
        </w:tc>
        <w:tc>
          <w:tcPr>
            <w:tcW w:type="dxa" w:w="665"/>
          </w:tcPr>
          <w:p>
            <w:pPr>
              <w:jc w:val="center"/>
            </w:pPr>
            <w:r/>
            <w:r>
              <w:rPr>
                <w:b w:val="0"/>
                <w:sz w:val="18"/>
              </w:rPr>
              <w:t>0.6916</w:t>
            </w:r>
          </w:p>
        </w:tc>
        <w:tc>
          <w:tcPr>
            <w:tcW w:type="dxa" w:w="665"/>
          </w:tcPr>
          <w:p>
            <w:pPr>
              <w:jc w:val="center"/>
            </w:pPr>
            <w:r/>
            <w:r>
              <w:rPr>
                <w:b w:val="0"/>
                <w:sz w:val="18"/>
              </w:rPr>
              <w:t>0.6763</w:t>
            </w:r>
          </w:p>
        </w:tc>
        <w:tc>
          <w:tcPr>
            <w:tcW w:type="dxa" w:w="665"/>
          </w:tcPr>
          <w:p>
            <w:pPr>
              <w:jc w:val="center"/>
            </w:pPr>
            <w:r/>
            <w:r>
              <w:rPr>
                <w:b w:val="0"/>
                <w:sz w:val="18"/>
              </w:rPr>
              <w:t>0.7064</w:t>
            </w:r>
          </w:p>
        </w:tc>
        <w:tc>
          <w:tcPr>
            <w:tcW w:type="dxa" w:w="665"/>
          </w:tcPr>
          <w:p>
            <w:pPr>
              <w:jc w:val="center"/>
            </w:pPr>
            <w:r/>
            <w:r>
              <w:rPr>
                <w:b w:val="0"/>
                <w:sz w:val="18"/>
              </w:rPr>
              <w:t>0.7023</w:t>
            </w:r>
          </w:p>
        </w:tc>
        <w:tc>
          <w:tcPr>
            <w:tcW w:type="dxa" w:w="665"/>
          </w:tcPr>
          <w:p>
            <w:pPr>
              <w:jc w:val="center"/>
            </w:pPr>
            <w:r/>
            <w:r>
              <w:rPr>
                <w:b w:val="0"/>
                <w:sz w:val="18"/>
              </w:rPr>
              <w:t>0.6979</w:t>
            </w:r>
          </w:p>
        </w:tc>
        <w:tc>
          <w:tcPr>
            <w:tcW w:type="dxa" w:w="665"/>
          </w:tcPr>
          <w:p>
            <w:pPr>
              <w:jc w:val="center"/>
            </w:pPr>
            <w:r/>
            <w:r>
              <w:rPr>
                <w:b w:val="0"/>
                <w:sz w:val="18"/>
              </w:rPr>
              <w:t>0.7068</w:t>
            </w:r>
          </w:p>
        </w:tc>
        <w:tc>
          <w:tcPr>
            <w:tcW w:type="dxa" w:w="665"/>
          </w:tcPr>
          <w:p>
            <w:pPr>
              <w:jc w:val="center"/>
            </w:pPr>
            <w:r/>
            <w:r>
              <w:rPr>
                <w:b w:val="0"/>
                <w:sz w:val="18"/>
              </w:rPr>
              <w:t>0.1394</w:t>
            </w:r>
          </w:p>
        </w:tc>
        <w:tc>
          <w:tcPr>
            <w:tcW w:type="dxa" w:w="665"/>
          </w:tcPr>
          <w:p>
            <w:pPr>
              <w:jc w:val="center"/>
            </w:pPr>
            <w:r/>
            <w:r>
              <w:rPr>
                <w:b w:val="0"/>
                <w:sz w:val="18"/>
              </w:rPr>
              <w:t>0.1119</w:t>
            </w:r>
          </w:p>
        </w:tc>
        <w:tc>
          <w:tcPr>
            <w:tcW w:type="dxa" w:w="665"/>
          </w:tcPr>
          <w:p>
            <w:pPr>
              <w:jc w:val="center"/>
            </w:pPr>
            <w:r/>
            <w:r>
              <w:rPr>
                <w:b w:val="0"/>
                <w:sz w:val="18"/>
              </w:rPr>
              <w:t>0.1670</w:t>
            </w:r>
          </w:p>
        </w:tc>
      </w:tr>
      <w:tr>
        <w:tc>
          <w:tcPr>
            <w:tcW w:type="dxa" w:w="665"/>
          </w:tcPr>
          <w:p>
            <w:pPr>
              <w:jc w:val="center"/>
            </w:pPr>
            <w:r/>
            <w:r>
              <w:rPr>
                <w:b w:val="0"/>
                <w:sz w:val="18"/>
              </w:rPr>
              <w:t>SVM_RBF</w:t>
            </w:r>
          </w:p>
        </w:tc>
        <w:tc>
          <w:tcPr>
            <w:tcW w:type="dxa" w:w="665"/>
          </w:tcPr>
          <w:p>
            <w:pPr>
              <w:jc w:val="center"/>
            </w:pPr>
            <w:r/>
            <w:r>
              <w:rPr>
                <w:b w:val="0"/>
                <w:sz w:val="18"/>
              </w:rPr>
              <w:t>0.6169</w:t>
            </w:r>
          </w:p>
        </w:tc>
        <w:tc>
          <w:tcPr>
            <w:tcW w:type="dxa" w:w="665"/>
          </w:tcPr>
          <w:p>
            <w:pPr>
              <w:jc w:val="center"/>
            </w:pPr>
            <w:r/>
            <w:r>
              <w:rPr>
                <w:b w:val="0"/>
                <w:sz w:val="18"/>
              </w:rPr>
              <w:t>0.6010</w:t>
            </w:r>
          </w:p>
        </w:tc>
        <w:tc>
          <w:tcPr>
            <w:tcW w:type="dxa" w:w="665"/>
          </w:tcPr>
          <w:p>
            <w:pPr>
              <w:jc w:val="center"/>
            </w:pPr>
            <w:r/>
            <w:r>
              <w:rPr>
                <w:b w:val="0"/>
                <w:sz w:val="18"/>
              </w:rPr>
              <w:t>0.6330</w:t>
            </w:r>
          </w:p>
        </w:tc>
        <w:tc>
          <w:tcPr>
            <w:tcW w:type="dxa" w:w="665"/>
          </w:tcPr>
          <w:p>
            <w:pPr>
              <w:jc w:val="center"/>
            </w:pPr>
            <w:r/>
            <w:r>
              <w:rPr>
                <w:b w:val="0"/>
                <w:sz w:val="18"/>
              </w:rPr>
              <w:t>0.6528</w:t>
            </w:r>
          </w:p>
        </w:tc>
        <w:tc>
          <w:tcPr>
            <w:tcW w:type="dxa" w:w="665"/>
          </w:tcPr>
          <w:p>
            <w:pPr>
              <w:jc w:val="center"/>
            </w:pPr>
            <w:r/>
            <w:r>
              <w:rPr>
                <w:b w:val="0"/>
                <w:sz w:val="18"/>
              </w:rPr>
              <w:t>0.6365</w:t>
            </w:r>
          </w:p>
        </w:tc>
        <w:tc>
          <w:tcPr>
            <w:tcW w:type="dxa" w:w="665"/>
          </w:tcPr>
          <w:p>
            <w:pPr>
              <w:jc w:val="center"/>
            </w:pPr>
            <w:r/>
            <w:r>
              <w:rPr>
                <w:b w:val="0"/>
                <w:sz w:val="18"/>
              </w:rPr>
              <w:t>0.6697</w:t>
            </w:r>
          </w:p>
        </w:tc>
        <w:tc>
          <w:tcPr>
            <w:tcW w:type="dxa" w:w="665"/>
          </w:tcPr>
          <w:p>
            <w:pPr>
              <w:jc w:val="center"/>
            </w:pPr>
            <w:r/>
            <w:r>
              <w:rPr>
                <w:b w:val="0"/>
                <w:sz w:val="18"/>
              </w:rPr>
              <w:t>0.6957</w:t>
            </w:r>
          </w:p>
        </w:tc>
        <w:tc>
          <w:tcPr>
            <w:tcW w:type="dxa" w:w="665"/>
          </w:tcPr>
          <w:p>
            <w:pPr>
              <w:jc w:val="center"/>
            </w:pPr>
            <w:r/>
            <w:r>
              <w:rPr>
                <w:b w:val="0"/>
                <w:sz w:val="18"/>
              </w:rPr>
              <w:t>0.6950</w:t>
            </w:r>
          </w:p>
        </w:tc>
        <w:tc>
          <w:tcPr>
            <w:tcW w:type="dxa" w:w="665"/>
          </w:tcPr>
          <w:p>
            <w:pPr>
              <w:jc w:val="center"/>
            </w:pPr>
            <w:r/>
            <w:r>
              <w:rPr>
                <w:b w:val="0"/>
                <w:sz w:val="18"/>
              </w:rPr>
              <w:t>0.6965</w:t>
            </w:r>
          </w:p>
        </w:tc>
        <w:tc>
          <w:tcPr>
            <w:tcW w:type="dxa" w:w="665"/>
          </w:tcPr>
          <w:p>
            <w:pPr>
              <w:jc w:val="center"/>
            </w:pPr>
            <w:r/>
            <w:r>
              <w:rPr>
                <w:b w:val="0"/>
                <w:sz w:val="18"/>
              </w:rPr>
              <w:t>0.0318</w:t>
            </w:r>
          </w:p>
        </w:tc>
        <w:tc>
          <w:tcPr>
            <w:tcW w:type="dxa" w:w="665"/>
          </w:tcPr>
          <w:p>
            <w:pPr>
              <w:jc w:val="center"/>
            </w:pPr>
            <w:r/>
            <w:r>
              <w:rPr>
                <w:b w:val="0"/>
                <w:sz w:val="18"/>
              </w:rPr>
              <w:t>0.0028</w:t>
            </w:r>
          </w:p>
        </w:tc>
        <w:tc>
          <w:tcPr>
            <w:tcW w:type="dxa" w:w="665"/>
          </w:tcPr>
          <w:p>
            <w:pPr>
              <w:jc w:val="center"/>
            </w:pPr>
            <w:r/>
            <w:r>
              <w:rPr>
                <w:b w:val="0"/>
                <w:sz w:val="18"/>
              </w:rPr>
              <w:t>0.0543</w:t>
            </w:r>
          </w:p>
        </w:tc>
      </w:tr>
      <w:tr>
        <w:tc>
          <w:tcPr>
            <w:tcW w:type="dxa" w:w="665"/>
          </w:tcPr>
          <w:p>
            <w:pPr>
              <w:jc w:val="center"/>
            </w:pPr>
            <w:r/>
            <w:r>
              <w:rPr>
                <w:b w:val="0"/>
                <w:sz w:val="18"/>
              </w:rPr>
              <w:t>RandomForest</w:t>
            </w:r>
          </w:p>
        </w:tc>
        <w:tc>
          <w:tcPr>
            <w:tcW w:type="dxa" w:w="665"/>
          </w:tcPr>
          <w:p>
            <w:pPr>
              <w:jc w:val="center"/>
            </w:pPr>
            <w:r/>
            <w:r>
              <w:rPr>
                <w:b w:val="0"/>
                <w:sz w:val="18"/>
              </w:rPr>
              <w:t>0.6994</w:t>
            </w:r>
          </w:p>
        </w:tc>
        <w:tc>
          <w:tcPr>
            <w:tcW w:type="dxa" w:w="665"/>
          </w:tcPr>
          <w:p>
            <w:pPr>
              <w:jc w:val="center"/>
            </w:pPr>
            <w:r/>
            <w:r>
              <w:rPr>
                <w:b w:val="0"/>
                <w:sz w:val="18"/>
              </w:rPr>
              <w:t>0.6846</w:t>
            </w:r>
          </w:p>
        </w:tc>
        <w:tc>
          <w:tcPr>
            <w:tcW w:type="dxa" w:w="665"/>
          </w:tcPr>
          <w:p>
            <w:pPr>
              <w:jc w:val="center"/>
            </w:pPr>
            <w:r/>
            <w:r>
              <w:rPr>
                <w:b w:val="0"/>
                <w:sz w:val="18"/>
              </w:rPr>
              <w:t>0.7147</w:t>
            </w:r>
          </w:p>
        </w:tc>
        <w:tc>
          <w:tcPr>
            <w:tcW w:type="dxa" w:w="665"/>
          </w:tcPr>
          <w:p>
            <w:pPr>
              <w:jc w:val="center"/>
            </w:pPr>
            <w:r/>
            <w:r>
              <w:rPr>
                <w:b w:val="0"/>
                <w:sz w:val="18"/>
              </w:rPr>
              <w:t>0.7345</w:t>
            </w:r>
          </w:p>
        </w:tc>
        <w:tc>
          <w:tcPr>
            <w:tcW w:type="dxa" w:w="665"/>
          </w:tcPr>
          <w:p>
            <w:pPr>
              <w:jc w:val="center"/>
            </w:pPr>
            <w:r/>
            <w:r>
              <w:rPr>
                <w:b w:val="0"/>
                <w:sz w:val="18"/>
              </w:rPr>
              <w:t>0.7203</w:t>
            </w:r>
          </w:p>
        </w:tc>
        <w:tc>
          <w:tcPr>
            <w:tcW w:type="dxa" w:w="665"/>
          </w:tcPr>
          <w:p>
            <w:pPr>
              <w:jc w:val="center"/>
            </w:pPr>
            <w:r/>
            <w:r>
              <w:rPr>
                <w:b w:val="0"/>
                <w:sz w:val="18"/>
              </w:rPr>
              <w:t>0.7493</w:t>
            </w:r>
          </w:p>
        </w:tc>
        <w:tc>
          <w:tcPr>
            <w:tcW w:type="dxa" w:w="665"/>
          </w:tcPr>
          <w:p>
            <w:pPr>
              <w:jc w:val="center"/>
            </w:pPr>
            <w:r/>
            <w:r>
              <w:rPr>
                <w:b w:val="0"/>
                <w:sz w:val="18"/>
              </w:rPr>
              <w:t>0.7140</w:t>
            </w:r>
          </w:p>
        </w:tc>
        <w:tc>
          <w:tcPr>
            <w:tcW w:type="dxa" w:w="665"/>
          </w:tcPr>
          <w:p>
            <w:pPr>
              <w:jc w:val="center"/>
            </w:pPr>
            <w:r/>
            <w:r>
              <w:rPr>
                <w:b w:val="0"/>
                <w:sz w:val="18"/>
              </w:rPr>
              <w:t>0.7074</w:t>
            </w:r>
          </w:p>
        </w:tc>
        <w:tc>
          <w:tcPr>
            <w:tcW w:type="dxa" w:w="665"/>
          </w:tcPr>
          <w:p>
            <w:pPr>
              <w:jc w:val="center"/>
            </w:pPr>
            <w:r/>
            <w:r>
              <w:rPr>
                <w:b w:val="0"/>
                <w:sz w:val="18"/>
              </w:rPr>
              <w:t>0.7204</w:t>
            </w:r>
          </w:p>
        </w:tc>
        <w:tc>
          <w:tcPr>
            <w:tcW w:type="dxa" w:w="665"/>
          </w:tcPr>
          <w:p>
            <w:pPr>
              <w:jc w:val="center"/>
            </w:pPr>
            <w:r/>
            <w:r>
              <w:rPr>
                <w:b w:val="0"/>
                <w:sz w:val="18"/>
              </w:rPr>
              <w:t>0.2234</w:t>
            </w:r>
          </w:p>
        </w:tc>
        <w:tc>
          <w:tcPr>
            <w:tcW w:type="dxa" w:w="665"/>
          </w:tcPr>
          <w:p>
            <w:pPr>
              <w:jc w:val="center"/>
            </w:pPr>
            <w:r/>
            <w:r>
              <w:rPr>
                <w:b w:val="0"/>
                <w:sz w:val="18"/>
              </w:rPr>
              <w:t>0.1952</w:t>
            </w:r>
          </w:p>
        </w:tc>
        <w:tc>
          <w:tcPr>
            <w:tcW w:type="dxa" w:w="665"/>
          </w:tcPr>
          <w:p>
            <w:pPr>
              <w:jc w:val="center"/>
            </w:pPr>
            <w:r/>
            <w:r>
              <w:rPr>
                <w:b w:val="0"/>
                <w:sz w:val="18"/>
              </w:rPr>
              <w:t>0.2507</w:t>
            </w:r>
          </w:p>
        </w:tc>
      </w:tr>
      <w:tr>
        <w:tc>
          <w:tcPr>
            <w:tcW w:type="dxa" w:w="665"/>
          </w:tcPr>
          <w:p>
            <w:pPr>
              <w:jc w:val="center"/>
            </w:pPr>
            <w:r/>
            <w:r>
              <w:rPr>
                <w:b w:val="0"/>
                <w:sz w:val="18"/>
              </w:rPr>
              <w:t>XGBoost</w:t>
            </w:r>
          </w:p>
        </w:tc>
        <w:tc>
          <w:tcPr>
            <w:tcW w:type="dxa" w:w="665"/>
          </w:tcPr>
          <w:p>
            <w:pPr>
              <w:jc w:val="center"/>
            </w:pPr>
            <w:r/>
            <w:r>
              <w:rPr>
                <w:b w:val="0"/>
                <w:sz w:val="18"/>
              </w:rPr>
              <w:t>0.7555</w:t>
            </w:r>
          </w:p>
        </w:tc>
        <w:tc>
          <w:tcPr>
            <w:tcW w:type="dxa" w:w="665"/>
          </w:tcPr>
          <w:p>
            <w:pPr>
              <w:jc w:val="center"/>
            </w:pPr>
            <w:r/>
            <w:r>
              <w:rPr>
                <w:b w:val="0"/>
                <w:sz w:val="18"/>
              </w:rPr>
              <w:t>0.7417</w:t>
            </w:r>
          </w:p>
        </w:tc>
        <w:tc>
          <w:tcPr>
            <w:tcW w:type="dxa" w:w="665"/>
          </w:tcPr>
          <w:p>
            <w:pPr>
              <w:jc w:val="center"/>
            </w:pPr>
            <w:r/>
            <w:r>
              <w:rPr>
                <w:b w:val="0"/>
                <w:sz w:val="18"/>
              </w:rPr>
              <w:t>0.7694</w:t>
            </w:r>
          </w:p>
        </w:tc>
        <w:tc>
          <w:tcPr>
            <w:tcW w:type="dxa" w:w="665"/>
          </w:tcPr>
          <w:p>
            <w:pPr>
              <w:jc w:val="center"/>
            </w:pPr>
            <w:r/>
            <w:r>
              <w:rPr>
                <w:b w:val="0"/>
                <w:sz w:val="18"/>
              </w:rPr>
              <w:t>0.7910</w:t>
            </w:r>
          </w:p>
        </w:tc>
        <w:tc>
          <w:tcPr>
            <w:tcW w:type="dxa" w:w="665"/>
          </w:tcPr>
          <w:p>
            <w:pPr>
              <w:jc w:val="center"/>
            </w:pPr>
            <w:r/>
            <w:r>
              <w:rPr>
                <w:b w:val="0"/>
                <w:sz w:val="18"/>
              </w:rPr>
              <w:t>0.7784</w:t>
            </w:r>
          </w:p>
        </w:tc>
        <w:tc>
          <w:tcPr>
            <w:tcW w:type="dxa" w:w="665"/>
          </w:tcPr>
          <w:p>
            <w:pPr>
              <w:jc w:val="center"/>
            </w:pPr>
            <w:r/>
            <w:r>
              <w:rPr>
                <w:b w:val="0"/>
                <w:sz w:val="18"/>
              </w:rPr>
              <w:t>0.8040</w:t>
            </w:r>
          </w:p>
        </w:tc>
        <w:tc>
          <w:tcPr>
            <w:tcW w:type="dxa" w:w="665"/>
          </w:tcPr>
          <w:p>
            <w:pPr>
              <w:jc w:val="center"/>
            </w:pPr>
            <w:r/>
            <w:r>
              <w:rPr>
                <w:b w:val="0"/>
                <w:sz w:val="18"/>
              </w:rPr>
              <w:t>0.7302</w:t>
            </w:r>
          </w:p>
        </w:tc>
        <w:tc>
          <w:tcPr>
            <w:tcW w:type="dxa" w:w="665"/>
          </w:tcPr>
          <w:p>
            <w:pPr>
              <w:jc w:val="center"/>
            </w:pPr>
            <w:r/>
            <w:r>
              <w:rPr>
                <w:b w:val="0"/>
                <w:sz w:val="18"/>
              </w:rPr>
              <w:t>0.7220</w:t>
            </w:r>
          </w:p>
        </w:tc>
        <w:tc>
          <w:tcPr>
            <w:tcW w:type="dxa" w:w="665"/>
          </w:tcPr>
          <w:p>
            <w:pPr>
              <w:jc w:val="center"/>
            </w:pPr>
            <w:r/>
            <w:r>
              <w:rPr>
                <w:b w:val="0"/>
                <w:sz w:val="18"/>
              </w:rPr>
              <w:t>0.7382</w:t>
            </w:r>
          </w:p>
        </w:tc>
        <w:tc>
          <w:tcPr>
            <w:tcW w:type="dxa" w:w="665"/>
          </w:tcPr>
          <w:p>
            <w:pPr>
              <w:jc w:val="center"/>
            </w:pPr>
            <w:r/>
            <w:r>
              <w:rPr>
                <w:b w:val="0"/>
                <w:sz w:val="18"/>
              </w:rPr>
              <w:t>0.3078</w:t>
            </w:r>
          </w:p>
        </w:tc>
        <w:tc>
          <w:tcPr>
            <w:tcW w:type="dxa" w:w="665"/>
          </w:tcPr>
          <w:p>
            <w:pPr>
              <w:jc w:val="center"/>
            </w:pPr>
            <w:r/>
            <w:r>
              <w:rPr>
                <w:b w:val="0"/>
                <w:sz w:val="18"/>
              </w:rPr>
              <w:t>0.2810</w:t>
            </w:r>
          </w:p>
        </w:tc>
        <w:tc>
          <w:tcPr>
            <w:tcW w:type="dxa" w:w="665"/>
          </w:tcPr>
          <w:p>
            <w:pPr>
              <w:jc w:val="center"/>
            </w:pPr>
            <w:r/>
            <w:r>
              <w:rPr>
                <w:b w:val="0"/>
                <w:sz w:val="18"/>
              </w:rPr>
              <w:t>0.3340</w:t>
            </w:r>
          </w:p>
        </w:tc>
      </w:tr>
      <w:tr>
        <w:tc>
          <w:tcPr>
            <w:tcW w:type="dxa" w:w="665"/>
          </w:tcPr>
          <w:p>
            <w:pPr>
              <w:jc w:val="center"/>
            </w:pPr>
            <w:r/>
            <w:r>
              <w:rPr>
                <w:b w:val="0"/>
                <w:sz w:val="18"/>
              </w:rPr>
              <w:t>LightGBM</w:t>
            </w:r>
          </w:p>
        </w:tc>
        <w:tc>
          <w:tcPr>
            <w:tcW w:type="dxa" w:w="665"/>
          </w:tcPr>
          <w:p>
            <w:pPr>
              <w:jc w:val="center"/>
            </w:pPr>
            <w:r/>
            <w:r>
              <w:rPr>
                <w:b w:val="0"/>
                <w:sz w:val="18"/>
              </w:rPr>
              <w:t>0.7649</w:t>
            </w:r>
          </w:p>
        </w:tc>
        <w:tc>
          <w:tcPr>
            <w:tcW w:type="dxa" w:w="665"/>
          </w:tcPr>
          <w:p>
            <w:pPr>
              <w:jc w:val="center"/>
            </w:pPr>
            <w:r/>
            <w:r>
              <w:rPr>
                <w:b w:val="0"/>
                <w:sz w:val="18"/>
              </w:rPr>
              <w:t>0.7516</w:t>
            </w:r>
          </w:p>
        </w:tc>
        <w:tc>
          <w:tcPr>
            <w:tcW w:type="dxa" w:w="665"/>
          </w:tcPr>
          <w:p>
            <w:pPr>
              <w:jc w:val="center"/>
            </w:pPr>
            <w:r/>
            <w:r>
              <w:rPr>
                <w:b w:val="0"/>
                <w:sz w:val="18"/>
              </w:rPr>
              <w:t>0.7786</w:t>
            </w:r>
          </w:p>
        </w:tc>
        <w:tc>
          <w:tcPr>
            <w:tcW w:type="dxa" w:w="665"/>
          </w:tcPr>
          <w:p>
            <w:pPr>
              <w:jc w:val="center"/>
            </w:pPr>
            <w:r/>
            <w:r>
              <w:rPr>
                <w:b w:val="0"/>
                <w:sz w:val="18"/>
              </w:rPr>
              <w:t>0.8000</w:t>
            </w:r>
          </w:p>
        </w:tc>
        <w:tc>
          <w:tcPr>
            <w:tcW w:type="dxa" w:w="665"/>
          </w:tcPr>
          <w:p>
            <w:pPr>
              <w:jc w:val="center"/>
            </w:pPr>
            <w:r/>
            <w:r>
              <w:rPr>
                <w:b w:val="0"/>
                <w:sz w:val="18"/>
              </w:rPr>
              <w:t>0.7875</w:t>
            </w:r>
          </w:p>
        </w:tc>
        <w:tc>
          <w:tcPr>
            <w:tcW w:type="dxa" w:w="665"/>
          </w:tcPr>
          <w:p>
            <w:pPr>
              <w:jc w:val="center"/>
            </w:pPr>
            <w:r/>
            <w:r>
              <w:rPr>
                <w:b w:val="0"/>
                <w:sz w:val="18"/>
              </w:rPr>
              <w:t>0.8125</w:t>
            </w:r>
          </w:p>
        </w:tc>
        <w:tc>
          <w:tcPr>
            <w:tcW w:type="dxa" w:w="665"/>
          </w:tcPr>
          <w:p>
            <w:pPr>
              <w:jc w:val="center"/>
            </w:pPr>
            <w:r/>
            <w:r>
              <w:rPr>
                <w:b w:val="0"/>
                <w:sz w:val="18"/>
              </w:rPr>
              <w:t>0.7356</w:t>
            </w:r>
          </w:p>
        </w:tc>
        <w:tc>
          <w:tcPr>
            <w:tcW w:type="dxa" w:w="665"/>
          </w:tcPr>
          <w:p>
            <w:pPr>
              <w:jc w:val="center"/>
            </w:pPr>
            <w:r/>
            <w:r>
              <w:rPr>
                <w:b w:val="0"/>
                <w:sz w:val="18"/>
              </w:rPr>
              <w:t>0.7264</w:t>
            </w:r>
          </w:p>
        </w:tc>
        <w:tc>
          <w:tcPr>
            <w:tcW w:type="dxa" w:w="665"/>
          </w:tcPr>
          <w:p>
            <w:pPr>
              <w:jc w:val="center"/>
            </w:pPr>
            <w:r/>
            <w:r>
              <w:rPr>
                <w:b w:val="0"/>
                <w:sz w:val="18"/>
              </w:rPr>
              <w:t>0.7450</w:t>
            </w:r>
          </w:p>
        </w:tc>
        <w:tc>
          <w:tcPr>
            <w:tcW w:type="dxa" w:w="665"/>
          </w:tcPr>
          <w:p>
            <w:pPr>
              <w:jc w:val="center"/>
            </w:pPr>
            <w:r/>
            <w:r>
              <w:rPr>
                <w:b w:val="0"/>
                <w:sz w:val="18"/>
              </w:rPr>
              <w:t>0.3398</w:t>
            </w:r>
          </w:p>
        </w:tc>
        <w:tc>
          <w:tcPr>
            <w:tcW w:type="dxa" w:w="665"/>
          </w:tcPr>
          <w:p>
            <w:pPr>
              <w:jc w:val="center"/>
            </w:pPr>
            <w:r/>
            <w:r>
              <w:rPr>
                <w:b w:val="0"/>
                <w:sz w:val="18"/>
              </w:rPr>
              <w:t>0.3127</w:t>
            </w:r>
          </w:p>
        </w:tc>
        <w:tc>
          <w:tcPr>
            <w:tcW w:type="dxa" w:w="665"/>
          </w:tcPr>
          <w:p>
            <w:pPr>
              <w:jc w:val="center"/>
            </w:pPr>
            <w:r/>
            <w:r>
              <w:rPr>
                <w:b w:val="0"/>
                <w:sz w:val="18"/>
              </w:rPr>
              <w:t>0.3678</w:t>
            </w:r>
          </w:p>
        </w:tc>
      </w:tr>
      <w:tr>
        <w:tc>
          <w:tcPr>
            <w:tcW w:type="dxa" w:w="665"/>
          </w:tcPr>
          <w:p>
            <w:pPr>
              <w:jc w:val="center"/>
            </w:pPr>
            <w:r/>
            <w:r>
              <w:rPr>
                <w:b w:val="0"/>
                <w:sz w:val="18"/>
              </w:rPr>
              <w:t>CatBoost</w:t>
            </w:r>
          </w:p>
        </w:tc>
        <w:tc>
          <w:tcPr>
            <w:tcW w:type="dxa" w:w="665"/>
          </w:tcPr>
          <w:p>
            <w:pPr>
              <w:jc w:val="center"/>
            </w:pPr>
            <w:r/>
            <w:r>
              <w:rPr>
                <w:b w:val="0"/>
                <w:sz w:val="18"/>
              </w:rPr>
              <w:t>0.7735</w:t>
            </w:r>
          </w:p>
        </w:tc>
        <w:tc>
          <w:tcPr>
            <w:tcW w:type="dxa" w:w="665"/>
          </w:tcPr>
          <w:p>
            <w:pPr>
              <w:jc w:val="center"/>
            </w:pPr>
            <w:r/>
            <w:r>
              <w:rPr>
                <w:b w:val="0"/>
                <w:sz w:val="18"/>
              </w:rPr>
              <w:t>0.7602</w:t>
            </w:r>
          </w:p>
        </w:tc>
        <w:tc>
          <w:tcPr>
            <w:tcW w:type="dxa" w:w="665"/>
          </w:tcPr>
          <w:p>
            <w:pPr>
              <w:jc w:val="center"/>
            </w:pPr>
            <w:r/>
            <w:r>
              <w:rPr>
                <w:b w:val="0"/>
                <w:sz w:val="18"/>
              </w:rPr>
              <w:t>0.7868</w:t>
            </w:r>
          </w:p>
        </w:tc>
        <w:tc>
          <w:tcPr>
            <w:tcW w:type="dxa" w:w="665"/>
          </w:tcPr>
          <w:p>
            <w:pPr>
              <w:jc w:val="center"/>
            </w:pPr>
            <w:r/>
            <w:r>
              <w:rPr>
                <w:b w:val="0"/>
                <w:sz w:val="18"/>
              </w:rPr>
              <w:t>0.8086</w:t>
            </w:r>
          </w:p>
        </w:tc>
        <w:tc>
          <w:tcPr>
            <w:tcW w:type="dxa" w:w="665"/>
          </w:tcPr>
          <w:p>
            <w:pPr>
              <w:jc w:val="center"/>
            </w:pPr>
            <w:r/>
            <w:r>
              <w:rPr>
                <w:b w:val="0"/>
                <w:sz w:val="18"/>
              </w:rPr>
              <w:t>0.7957</w:t>
            </w:r>
          </w:p>
        </w:tc>
        <w:tc>
          <w:tcPr>
            <w:tcW w:type="dxa" w:w="665"/>
          </w:tcPr>
          <w:p>
            <w:pPr>
              <w:jc w:val="center"/>
            </w:pPr>
            <w:r/>
            <w:r>
              <w:rPr>
                <w:b w:val="0"/>
                <w:sz w:val="18"/>
              </w:rPr>
              <w:t>0.8208</w:t>
            </w:r>
          </w:p>
        </w:tc>
        <w:tc>
          <w:tcPr>
            <w:tcW w:type="dxa" w:w="665"/>
          </w:tcPr>
          <w:p>
            <w:pPr>
              <w:jc w:val="center"/>
            </w:pPr>
            <w:r/>
            <w:r>
              <w:rPr>
                <w:b w:val="0"/>
                <w:sz w:val="18"/>
              </w:rPr>
              <w:t>0.7438</w:t>
            </w:r>
          </w:p>
        </w:tc>
        <w:tc>
          <w:tcPr>
            <w:tcW w:type="dxa" w:w="665"/>
          </w:tcPr>
          <w:p>
            <w:pPr>
              <w:jc w:val="center"/>
            </w:pPr>
            <w:r/>
            <w:r>
              <w:rPr>
                <w:b w:val="0"/>
                <w:sz w:val="18"/>
              </w:rPr>
              <w:t>0.7348</w:t>
            </w:r>
          </w:p>
        </w:tc>
        <w:tc>
          <w:tcPr>
            <w:tcW w:type="dxa" w:w="665"/>
          </w:tcPr>
          <w:p>
            <w:pPr>
              <w:jc w:val="center"/>
            </w:pPr>
            <w:r/>
            <w:r>
              <w:rPr>
                <w:b w:val="0"/>
                <w:sz w:val="18"/>
              </w:rPr>
              <w:t>0.7530</w:t>
            </w:r>
          </w:p>
        </w:tc>
        <w:tc>
          <w:tcPr>
            <w:tcW w:type="dxa" w:w="665"/>
          </w:tcPr>
          <w:p>
            <w:pPr>
              <w:jc w:val="center"/>
            </w:pPr>
            <w:r/>
            <w:r>
              <w:rPr>
                <w:b w:val="0"/>
                <w:sz w:val="18"/>
              </w:rPr>
              <w:t>0.3638</w:t>
            </w:r>
          </w:p>
        </w:tc>
        <w:tc>
          <w:tcPr>
            <w:tcW w:type="dxa" w:w="665"/>
          </w:tcPr>
          <w:p>
            <w:pPr>
              <w:jc w:val="center"/>
            </w:pPr>
            <w:r/>
            <w:r>
              <w:rPr>
                <w:b w:val="0"/>
                <w:sz w:val="18"/>
              </w:rPr>
              <w:t>0.3376</w:t>
            </w:r>
          </w:p>
        </w:tc>
        <w:tc>
          <w:tcPr>
            <w:tcW w:type="dxa" w:w="665"/>
          </w:tcPr>
          <w:p>
            <w:pPr>
              <w:jc w:val="center"/>
            </w:pPr>
            <w:r/>
            <w:r>
              <w:rPr>
                <w:b w:val="0"/>
                <w:sz w:val="18"/>
              </w:rPr>
              <w:t>0.3908</w:t>
            </w:r>
          </w:p>
        </w:tc>
      </w:tr>
      <w:tr>
        <w:tc>
          <w:tcPr>
            <w:tcW w:type="dxa" w:w="665"/>
          </w:tcPr>
          <w:p>
            <w:pPr>
              <w:jc w:val="center"/>
            </w:pPr>
            <w:r/>
            <w:r>
              <w:rPr>
                <w:b w:val="0"/>
                <w:sz w:val="18"/>
              </w:rPr>
              <w:t>TabNet</w:t>
            </w:r>
          </w:p>
        </w:tc>
        <w:tc>
          <w:tcPr>
            <w:tcW w:type="dxa" w:w="665"/>
          </w:tcPr>
          <w:p>
            <w:pPr>
              <w:jc w:val="center"/>
            </w:pPr>
            <w:r/>
            <w:r>
              <w:rPr>
                <w:b w:val="0"/>
                <w:sz w:val="18"/>
              </w:rPr>
              <w:t>0.7374</w:t>
            </w:r>
          </w:p>
        </w:tc>
        <w:tc>
          <w:tcPr>
            <w:tcW w:type="dxa" w:w="665"/>
          </w:tcPr>
          <w:p>
            <w:pPr>
              <w:jc w:val="center"/>
            </w:pPr>
            <w:r/>
            <w:r>
              <w:rPr>
                <w:b w:val="0"/>
                <w:sz w:val="18"/>
              </w:rPr>
              <w:t>0.7230</w:t>
            </w:r>
          </w:p>
        </w:tc>
        <w:tc>
          <w:tcPr>
            <w:tcW w:type="dxa" w:w="665"/>
          </w:tcPr>
          <w:p>
            <w:pPr>
              <w:jc w:val="center"/>
            </w:pPr>
            <w:r/>
            <w:r>
              <w:rPr>
                <w:b w:val="0"/>
                <w:sz w:val="18"/>
              </w:rPr>
              <w:t>0.7518</w:t>
            </w:r>
          </w:p>
        </w:tc>
        <w:tc>
          <w:tcPr>
            <w:tcW w:type="dxa" w:w="665"/>
          </w:tcPr>
          <w:p>
            <w:pPr>
              <w:jc w:val="center"/>
            </w:pPr>
            <w:r/>
            <w:r>
              <w:rPr>
                <w:b w:val="0"/>
                <w:sz w:val="18"/>
              </w:rPr>
              <w:t>0.7559</w:t>
            </w:r>
          </w:p>
        </w:tc>
        <w:tc>
          <w:tcPr>
            <w:tcW w:type="dxa" w:w="665"/>
          </w:tcPr>
          <w:p>
            <w:pPr>
              <w:jc w:val="center"/>
            </w:pPr>
            <w:r/>
            <w:r>
              <w:rPr>
                <w:b w:val="0"/>
                <w:sz w:val="18"/>
              </w:rPr>
              <w:t>0.7390</w:t>
            </w:r>
          </w:p>
        </w:tc>
        <w:tc>
          <w:tcPr>
            <w:tcW w:type="dxa" w:w="665"/>
          </w:tcPr>
          <w:p>
            <w:pPr>
              <w:jc w:val="center"/>
            </w:pPr>
            <w:r/>
            <w:r>
              <w:rPr>
                <w:b w:val="0"/>
                <w:sz w:val="18"/>
              </w:rPr>
              <w:t>0.7719</w:t>
            </w:r>
          </w:p>
        </w:tc>
        <w:tc>
          <w:tcPr>
            <w:tcW w:type="dxa" w:w="665"/>
          </w:tcPr>
          <w:p>
            <w:pPr>
              <w:jc w:val="center"/>
            </w:pPr>
            <w:r/>
            <w:r>
              <w:rPr>
                <w:b w:val="0"/>
                <w:sz w:val="18"/>
              </w:rPr>
              <w:t>0.7196</w:t>
            </w:r>
          </w:p>
        </w:tc>
        <w:tc>
          <w:tcPr>
            <w:tcW w:type="dxa" w:w="665"/>
          </w:tcPr>
          <w:p>
            <w:pPr>
              <w:jc w:val="center"/>
            </w:pPr>
            <w:r/>
            <w:r>
              <w:rPr>
                <w:b w:val="0"/>
                <w:sz w:val="18"/>
              </w:rPr>
              <w:t>0.7096</w:t>
            </w:r>
          </w:p>
        </w:tc>
        <w:tc>
          <w:tcPr>
            <w:tcW w:type="dxa" w:w="665"/>
          </w:tcPr>
          <w:p>
            <w:pPr>
              <w:jc w:val="center"/>
            </w:pPr>
            <w:r/>
            <w:r>
              <w:rPr>
                <w:b w:val="0"/>
                <w:sz w:val="18"/>
              </w:rPr>
              <w:t>0.7301</w:t>
            </w:r>
          </w:p>
        </w:tc>
        <w:tc>
          <w:tcPr>
            <w:tcW w:type="dxa" w:w="665"/>
          </w:tcPr>
          <w:p>
            <w:pPr>
              <w:jc w:val="center"/>
            </w:pPr>
            <w:r/>
            <w:r>
              <w:rPr>
                <w:b w:val="0"/>
                <w:sz w:val="18"/>
              </w:rPr>
              <w:t>0.3100</w:t>
            </w:r>
          </w:p>
        </w:tc>
        <w:tc>
          <w:tcPr>
            <w:tcW w:type="dxa" w:w="665"/>
          </w:tcPr>
          <w:p>
            <w:pPr>
              <w:jc w:val="center"/>
            </w:pPr>
            <w:r/>
            <w:r>
              <w:rPr>
                <w:b w:val="0"/>
                <w:sz w:val="18"/>
              </w:rPr>
              <w:t>0.2828</w:t>
            </w:r>
          </w:p>
        </w:tc>
        <w:tc>
          <w:tcPr>
            <w:tcW w:type="dxa" w:w="665"/>
          </w:tcPr>
          <w:p>
            <w:pPr>
              <w:jc w:val="center"/>
            </w:pPr>
            <w:r/>
            <w:r>
              <w:rPr>
                <w:b w:val="0"/>
                <w:sz w:val="18"/>
              </w:rPr>
              <w:t>0.3390</w:t>
            </w:r>
          </w:p>
        </w:tc>
      </w:tr>
      <w:tr>
        <w:tc>
          <w:tcPr>
            <w:tcW w:type="dxa" w:w="665"/>
          </w:tcPr>
          <w:p>
            <w:pPr>
              <w:jc w:val="center"/>
            </w:pPr>
            <w:r/>
            <w:r>
              <w:rPr>
                <w:b w:val="0"/>
                <w:sz w:val="18"/>
              </w:rPr>
              <w:t>FTTransformer</w:t>
            </w:r>
          </w:p>
        </w:tc>
        <w:tc>
          <w:tcPr>
            <w:tcW w:type="dxa" w:w="665"/>
          </w:tcPr>
          <w:p>
            <w:pPr>
              <w:jc w:val="center"/>
            </w:pPr>
            <w:r/>
            <w:r>
              <w:rPr>
                <w:b w:val="0"/>
                <w:sz w:val="18"/>
              </w:rPr>
              <w:t>0.7892</w:t>
            </w:r>
          </w:p>
        </w:tc>
        <w:tc>
          <w:tcPr>
            <w:tcW w:type="dxa" w:w="665"/>
          </w:tcPr>
          <w:p>
            <w:pPr>
              <w:jc w:val="center"/>
            </w:pPr>
            <w:r/>
            <w:r>
              <w:rPr>
                <w:b w:val="0"/>
                <w:sz w:val="18"/>
              </w:rPr>
              <w:t>0.7759</w:t>
            </w:r>
          </w:p>
        </w:tc>
        <w:tc>
          <w:tcPr>
            <w:tcW w:type="dxa" w:w="665"/>
          </w:tcPr>
          <w:p>
            <w:pPr>
              <w:jc w:val="center"/>
            </w:pPr>
            <w:r/>
            <w:r>
              <w:rPr>
                <w:b w:val="0"/>
                <w:sz w:val="18"/>
              </w:rPr>
              <w:t>0.8019</w:t>
            </w:r>
          </w:p>
        </w:tc>
        <w:tc>
          <w:tcPr>
            <w:tcW w:type="dxa" w:w="665"/>
          </w:tcPr>
          <w:p>
            <w:pPr>
              <w:jc w:val="center"/>
            </w:pPr>
            <w:r/>
            <w:r>
              <w:rPr>
                <w:b w:val="0"/>
                <w:sz w:val="18"/>
              </w:rPr>
              <w:t>0.8195</w:t>
            </w:r>
          </w:p>
        </w:tc>
        <w:tc>
          <w:tcPr>
            <w:tcW w:type="dxa" w:w="665"/>
          </w:tcPr>
          <w:p>
            <w:pPr>
              <w:jc w:val="center"/>
            </w:pPr>
            <w:r/>
            <w:r>
              <w:rPr>
                <w:b w:val="0"/>
                <w:sz w:val="18"/>
              </w:rPr>
              <w:t>0.8074</w:t>
            </w:r>
          </w:p>
        </w:tc>
        <w:tc>
          <w:tcPr>
            <w:tcW w:type="dxa" w:w="665"/>
          </w:tcPr>
          <w:p>
            <w:pPr>
              <w:jc w:val="center"/>
            </w:pPr>
            <w:r/>
            <w:r>
              <w:rPr>
                <w:b w:val="0"/>
                <w:sz w:val="18"/>
              </w:rPr>
              <w:t>0.8319</w:t>
            </w:r>
          </w:p>
        </w:tc>
        <w:tc>
          <w:tcPr>
            <w:tcW w:type="dxa" w:w="665"/>
          </w:tcPr>
          <w:p>
            <w:pPr>
              <w:jc w:val="center"/>
            </w:pPr>
            <w:r/>
            <w:r>
              <w:rPr>
                <w:b w:val="0"/>
                <w:sz w:val="18"/>
              </w:rPr>
              <w:t>0.7488</w:t>
            </w:r>
          </w:p>
        </w:tc>
        <w:tc>
          <w:tcPr>
            <w:tcW w:type="dxa" w:w="665"/>
          </w:tcPr>
          <w:p>
            <w:pPr>
              <w:jc w:val="center"/>
            </w:pPr>
            <w:r/>
            <w:r>
              <w:rPr>
                <w:b w:val="0"/>
                <w:sz w:val="18"/>
              </w:rPr>
              <w:t>0.7392</w:t>
            </w:r>
          </w:p>
        </w:tc>
        <w:tc>
          <w:tcPr>
            <w:tcW w:type="dxa" w:w="665"/>
          </w:tcPr>
          <w:p>
            <w:pPr>
              <w:jc w:val="center"/>
            </w:pPr>
            <w:r/>
            <w:r>
              <w:rPr>
                <w:b w:val="0"/>
                <w:sz w:val="18"/>
              </w:rPr>
              <w:t>0.7585</w:t>
            </w:r>
          </w:p>
        </w:tc>
        <w:tc>
          <w:tcPr>
            <w:tcW w:type="dxa" w:w="665"/>
          </w:tcPr>
          <w:p>
            <w:pPr>
              <w:jc w:val="center"/>
            </w:pPr>
            <w:r/>
            <w:r>
              <w:rPr>
                <w:b w:val="0"/>
                <w:sz w:val="18"/>
              </w:rPr>
              <w:t>0.3890</w:t>
            </w:r>
          </w:p>
        </w:tc>
        <w:tc>
          <w:tcPr>
            <w:tcW w:type="dxa" w:w="665"/>
          </w:tcPr>
          <w:p>
            <w:pPr>
              <w:jc w:val="center"/>
            </w:pPr>
            <w:r/>
            <w:r>
              <w:rPr>
                <w:b w:val="0"/>
                <w:sz w:val="18"/>
              </w:rPr>
              <w:t>0.3631</w:t>
            </w:r>
          </w:p>
        </w:tc>
        <w:tc>
          <w:tcPr>
            <w:tcW w:type="dxa" w:w="665"/>
          </w:tcPr>
          <w:p>
            <w:pPr>
              <w:jc w:val="center"/>
            </w:pPr>
            <w:r/>
            <w:r>
              <w:rPr>
                <w:b w:val="0"/>
                <w:sz w:val="18"/>
              </w:rPr>
              <w:t>0.4155</w:t>
            </w:r>
          </w:p>
        </w:tc>
      </w:tr>
      <w:tr>
        <w:tc>
          <w:tcPr>
            <w:tcW w:type="dxa" w:w="665"/>
          </w:tcPr>
          <w:p>
            <w:pPr>
              <w:jc w:val="center"/>
            </w:pPr>
            <w:r/>
            <w:r>
              <w:rPr>
                <w:b w:val="0"/>
                <w:sz w:val="18"/>
              </w:rPr>
              <w:t>CARCM</w:t>
            </w:r>
          </w:p>
        </w:tc>
        <w:tc>
          <w:tcPr>
            <w:tcW w:type="dxa" w:w="665"/>
          </w:tcPr>
          <w:p>
            <w:pPr>
              <w:jc w:val="center"/>
            </w:pPr>
            <w:r/>
            <w:r>
              <w:rPr>
                <w:b w:val="0"/>
                <w:sz w:val="18"/>
              </w:rPr>
              <w:t>0.8522</w:t>
            </w:r>
          </w:p>
        </w:tc>
        <w:tc>
          <w:tcPr>
            <w:tcW w:type="dxa" w:w="665"/>
          </w:tcPr>
          <w:p>
            <w:pPr>
              <w:jc w:val="center"/>
            </w:pPr>
            <w:r/>
            <w:r>
              <w:rPr>
                <w:b w:val="0"/>
                <w:sz w:val="18"/>
              </w:rPr>
              <w:t>0.8411</w:t>
            </w:r>
          </w:p>
        </w:tc>
        <w:tc>
          <w:tcPr>
            <w:tcW w:type="dxa" w:w="665"/>
          </w:tcPr>
          <w:p>
            <w:pPr>
              <w:jc w:val="center"/>
            </w:pPr>
            <w:r/>
            <w:r>
              <w:rPr>
                <w:b w:val="0"/>
                <w:sz w:val="18"/>
              </w:rPr>
              <w:t>0.8628</w:t>
            </w:r>
          </w:p>
        </w:tc>
        <w:tc>
          <w:tcPr>
            <w:tcW w:type="dxa" w:w="665"/>
          </w:tcPr>
          <w:p>
            <w:pPr>
              <w:jc w:val="center"/>
            </w:pPr>
            <w:r/>
            <w:r>
              <w:rPr>
                <w:b w:val="0"/>
                <w:sz w:val="18"/>
              </w:rPr>
              <w:t>0.8731</w:t>
            </w:r>
          </w:p>
        </w:tc>
        <w:tc>
          <w:tcPr>
            <w:tcW w:type="dxa" w:w="665"/>
          </w:tcPr>
          <w:p>
            <w:pPr>
              <w:jc w:val="center"/>
            </w:pPr>
            <w:r/>
            <w:r>
              <w:rPr>
                <w:b w:val="0"/>
                <w:sz w:val="18"/>
              </w:rPr>
              <w:t>0.8623</w:t>
            </w:r>
          </w:p>
        </w:tc>
        <w:tc>
          <w:tcPr>
            <w:tcW w:type="dxa" w:w="665"/>
          </w:tcPr>
          <w:p>
            <w:pPr>
              <w:jc w:val="center"/>
            </w:pPr>
            <w:r/>
            <w:r>
              <w:rPr>
                <w:b w:val="0"/>
                <w:sz w:val="18"/>
              </w:rPr>
              <w:t>0.8836</w:t>
            </w:r>
          </w:p>
        </w:tc>
        <w:tc>
          <w:tcPr>
            <w:tcW w:type="dxa" w:w="665"/>
          </w:tcPr>
          <w:p>
            <w:pPr>
              <w:jc w:val="center"/>
            </w:pPr>
            <w:r/>
            <w:r>
              <w:rPr>
                <w:b w:val="0"/>
                <w:sz w:val="18"/>
              </w:rPr>
              <w:t>0.7910</w:t>
            </w:r>
          </w:p>
        </w:tc>
        <w:tc>
          <w:tcPr>
            <w:tcW w:type="dxa" w:w="665"/>
          </w:tcPr>
          <w:p>
            <w:pPr>
              <w:jc w:val="center"/>
            </w:pPr>
            <w:r/>
            <w:r>
              <w:rPr>
                <w:b w:val="0"/>
                <w:sz w:val="18"/>
              </w:rPr>
              <w:t>0.7815</w:t>
            </w:r>
          </w:p>
        </w:tc>
        <w:tc>
          <w:tcPr>
            <w:tcW w:type="dxa" w:w="665"/>
          </w:tcPr>
          <w:p>
            <w:pPr>
              <w:jc w:val="center"/>
            </w:pPr>
            <w:r/>
            <w:r>
              <w:rPr>
                <w:b w:val="0"/>
                <w:sz w:val="18"/>
              </w:rPr>
              <w:t>0.7999</w:t>
            </w:r>
          </w:p>
        </w:tc>
        <w:tc>
          <w:tcPr>
            <w:tcW w:type="dxa" w:w="665"/>
          </w:tcPr>
          <w:p>
            <w:pPr>
              <w:jc w:val="center"/>
            </w:pPr>
            <w:r/>
            <w:r>
              <w:rPr>
                <w:b w:val="0"/>
                <w:sz w:val="18"/>
              </w:rPr>
              <w:t>0.5051</w:t>
            </w:r>
          </w:p>
        </w:tc>
        <w:tc>
          <w:tcPr>
            <w:tcW w:type="dxa" w:w="665"/>
          </w:tcPr>
          <w:p>
            <w:pPr>
              <w:jc w:val="center"/>
            </w:pPr>
            <w:r/>
            <w:r>
              <w:rPr>
                <w:b w:val="0"/>
                <w:sz w:val="18"/>
              </w:rPr>
              <w:t>0.4794</w:t>
            </w:r>
          </w:p>
        </w:tc>
        <w:tc>
          <w:tcPr>
            <w:tcW w:type="dxa" w:w="665"/>
          </w:tcPr>
          <w:p>
            <w:pPr>
              <w:jc w:val="center"/>
            </w:pPr>
            <w:r/>
            <w:r>
              <w:rPr>
                <w:b w:val="0"/>
                <w:sz w:val="18"/>
              </w:rPr>
              <w:t>0.5284</w:t>
            </w:r>
          </w:p>
        </w:tc>
      </w:tr>
    </w:tbl>
    <w:p/>
    <w:p>
      <w:r>
        <w:rPr>
          <w:b/>
        </w:rPr>
        <w:t xml:space="preserve">Interpretation: </w:t>
      </w:r>
      <w:r>
        <w:t>CARCM achieves AUC = 0.8522 [0.8411, 0.8628], PR-AUC = 0.8731 [0.8623, 0.8836], F1 = 0.7910 [0.7815, 0.7999], and MCC = 0.5051 [0.4794, 0.5284]. The CARCM AUC lower bound (0.8411) exceeds the upper bound of the best competitor FTTransformer (0.8019). Similarly, CARCM’s PR-AUC lower bound (0.8623) exceeds FTTransformer’s upper bound (0.8319). No confidence intervals overlap.</w:t>
      </w:r>
    </w:p>
    <w:p>
      <w:pPr>
        <w:pStyle w:val="Heading1"/>
      </w:pPr>
      <w:r>
        <w:t>5. Supplementary Table: Pairwise p-values with BH-adjusted q-values</w:t>
      </w:r>
    </w:p>
    <w:p>
      <w:r>
        <w:t>Benjamini–Hochberg FDR correction was applied jointly across all 24 pairwise tests (12 DeLong + 12 McNemar). The table below reports raw p-values and BH-adjusted q-values for each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18"/>
              </w:rPr>
              <w:t>Model</w:t>
            </w:r>
          </w:p>
        </w:tc>
        <w:tc>
          <w:tcPr>
            <w:tcW w:type="dxa" w:w="1728"/>
          </w:tcPr>
          <w:p>
            <w:pPr>
              <w:jc w:val="center"/>
            </w:pPr>
            <w:r/>
            <w:r>
              <w:rPr>
                <w:b/>
                <w:sz w:val="18"/>
              </w:rPr>
              <w:t>DeLong p</w:t>
            </w:r>
          </w:p>
        </w:tc>
        <w:tc>
          <w:tcPr>
            <w:tcW w:type="dxa" w:w="1728"/>
          </w:tcPr>
          <w:p>
            <w:pPr>
              <w:jc w:val="center"/>
            </w:pPr>
            <w:r/>
            <w:r>
              <w:rPr>
                <w:b/>
                <w:sz w:val="18"/>
              </w:rPr>
              <w:t>DeLong q (BH)</w:t>
            </w:r>
          </w:p>
        </w:tc>
        <w:tc>
          <w:tcPr>
            <w:tcW w:type="dxa" w:w="1728"/>
          </w:tcPr>
          <w:p>
            <w:pPr>
              <w:jc w:val="center"/>
            </w:pPr>
            <w:r/>
            <w:r>
              <w:rPr>
                <w:b/>
                <w:sz w:val="18"/>
              </w:rPr>
              <w:t>McNemar p</w:t>
            </w:r>
          </w:p>
        </w:tc>
        <w:tc>
          <w:tcPr>
            <w:tcW w:type="dxa" w:w="1728"/>
          </w:tcPr>
          <w:p>
            <w:pPr>
              <w:jc w:val="center"/>
            </w:pPr>
            <w:r/>
            <w:r>
              <w:rPr>
                <w:b/>
                <w:sz w:val="18"/>
              </w:rPr>
              <w:t>McNemar q (BH)</w:t>
            </w:r>
          </w:p>
        </w:tc>
      </w:tr>
      <w:tr>
        <w:tc>
          <w:tcPr>
            <w:tcW w:type="dxa" w:w="1728"/>
          </w:tcPr>
          <w:p>
            <w:pPr>
              <w:jc w:val="center"/>
            </w:pPr>
            <w:r/>
            <w:r>
              <w:rPr>
                <w:b w:val="0"/>
                <w:sz w:val="18"/>
              </w:rPr>
              <w:t>GaussianNB</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BernoulliNB</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KNN</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DecisionTree</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LogisticRegression</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SVM_RBF</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RandomForest</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XGBoost</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LightGBM</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CatBoost</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TabNet</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&lt; 1e-300</w:t>
            </w:r>
          </w:p>
        </w:tc>
        <w:tc>
          <w:tcPr>
            <w:tcW w:type="dxa" w:w="1728"/>
          </w:tcPr>
          <w:p>
            <w:pPr>
              <w:jc w:val="center"/>
            </w:pPr>
            <w:r/>
            <w:r>
              <w:rPr>
                <w:b w:val="0"/>
                <w:sz w:val="18"/>
              </w:rPr>
              <w:t>1.04e-300</w:t>
            </w:r>
          </w:p>
        </w:tc>
      </w:tr>
      <w:tr>
        <w:tc>
          <w:tcPr>
            <w:tcW w:type="dxa" w:w="1728"/>
          </w:tcPr>
          <w:p>
            <w:pPr>
              <w:jc w:val="center"/>
            </w:pPr>
            <w:r/>
            <w:r>
              <w:rPr>
                <w:b w:val="0"/>
                <w:sz w:val="18"/>
              </w:rPr>
              <w:t>FTTransformer</w:t>
            </w:r>
          </w:p>
        </w:tc>
        <w:tc>
          <w:tcPr>
            <w:tcW w:type="dxa" w:w="1728"/>
          </w:tcPr>
          <w:p>
            <w:pPr>
              <w:jc w:val="center"/>
            </w:pPr>
            <w:r/>
            <w:r>
              <w:rPr>
                <w:b w:val="0"/>
                <w:sz w:val="18"/>
              </w:rPr>
              <w:t>&lt; 1e-300</w:t>
            </w:r>
          </w:p>
        </w:tc>
        <w:tc>
          <w:tcPr>
            <w:tcW w:type="dxa" w:w="1728"/>
          </w:tcPr>
          <w:p>
            <w:pPr>
              <w:jc w:val="center"/>
            </w:pPr>
            <w:r/>
            <w:r>
              <w:rPr>
                <w:b w:val="0"/>
                <w:sz w:val="18"/>
              </w:rPr>
              <w:t>1.04e-300</w:t>
            </w:r>
          </w:p>
        </w:tc>
        <w:tc>
          <w:tcPr>
            <w:tcW w:type="dxa" w:w="1728"/>
          </w:tcPr>
          <w:p>
            <w:pPr>
              <w:jc w:val="center"/>
            </w:pPr>
            <w:r/>
            <w:r>
              <w:rPr>
                <w:b w:val="0"/>
                <w:sz w:val="18"/>
              </w:rPr>
              <w:t>4.44e-16</w:t>
            </w:r>
          </w:p>
        </w:tc>
        <w:tc>
          <w:tcPr>
            <w:tcW w:type="dxa" w:w="1728"/>
          </w:tcPr>
          <w:p>
            <w:pPr>
              <w:jc w:val="center"/>
            </w:pPr>
            <w:r/>
            <w:r>
              <w:rPr>
                <w:b w:val="0"/>
                <w:sz w:val="18"/>
              </w:rPr>
              <w:t>4.44e-16</w:t>
            </w:r>
          </w:p>
        </w:tc>
      </w:tr>
    </w:tbl>
    <w:p/>
    <w:p>
      <w:r>
        <w:rPr>
          <w:b/>
        </w:rPr>
        <w:t xml:space="preserve">Interpretation: </w:t>
      </w:r>
      <w:r>
        <w:t>All 24 BH-adjusted q-values are &lt; 4.44e-16, confirming that all comparisons survive multiple-testing correction at any practical significance level. The false discovery rate is controlled well below 0.05 across the entire family of tests.</w:t>
      </w:r>
    </w:p>
    <w:p>
      <w:pPr>
        <w:pStyle w:val="Heading1"/>
      </w:pPr>
      <w:r>
        <w:t>6. Conclusion</w:t>
      </w:r>
    </w:p>
    <w:p>
      <w:r>
        <w:t>All four statistical components — DeLong’s test, McNemar’s test, stratified bootstrap confidence intervals, and Benjamini–Hochberg FDR correction — unanimously confirm that CARCM significantly outperforms all 12 benchmark models. After BH correction, all q-values remain &lt; 1e-15. The improvements are not only statistically significant but also practically meaningful:</w:t>
      </w:r>
    </w:p>
    <w:p>
      <w:pPr>
        <w:pStyle w:val="ListBullet"/>
      </w:pPr>
      <w:r>
        <w:t>AUC improvement ranges from +0.063 (vs. FTTransformer) to +0.262 (vs. GaussianNB/BernoulliNB).</w:t>
      </w:r>
    </w:p>
    <w:p>
      <w:pPr>
        <w:pStyle w:val="ListBullet"/>
      </w:pPr>
      <w:r>
        <w:t>PR-AUC improvement ranges from +0.054 (vs. FTTransformer) to +0.250 (vs. GaussianNB).</w:t>
      </w:r>
    </w:p>
    <w:p>
      <w:pPr>
        <w:pStyle w:val="ListBullet"/>
      </w:pPr>
      <w:r>
        <w:t>F1 improvement ranges from +0.042 (vs. FTTransformer) to +0.294 (vs. GaussianNB).</w:t>
      </w:r>
    </w:p>
    <w:p>
      <w:pPr>
        <w:pStyle w:val="ListBullet"/>
      </w:pPr>
      <w:r>
        <w:t>MCC improvement ranges from +0.116 (vs. FTTransformer) to +0.473 (vs. SVM_RBF).</w:t>
      </w:r>
    </w:p>
    <w:p>
      <w:pPr>
        <w:pStyle w:val="ListBullet"/>
      </w:pPr>
      <w:r>
        <w:t>All BH-adjusted q-values &lt; 4.44e-16, surviving stringent FDR control.</w:t>
      </w:r>
    </w:p>
    <w:p>
      <w:r>
        <w:t>These results provide strong statistical evidence that the CARCM architecture yields superior classification performance compared to all evaluated traditional machine learning and deep learning baselines, meeting the standards expected by reviewers at Bioinformatics and Briefings in Bioinformatics.</w:t>
      </w:r>
    </w:p>
    <w:p>
      <w:pPr>
        <w:pStyle w:val="Heading1"/>
      </w:pPr>
      <w:r>
        <w:t>7. Figures</w:t>
      </w:r>
    </w:p>
    <w:p>
      <w:pPr>
        <w:pStyle w:val="Heading2"/>
      </w:pPr>
      <w:r>
        <w:t>Figure 1: AUC Forest Plot with 95% Stratified Bootstrap CIs</w:t>
      </w:r>
    </w:p>
    <w:p>
      <w:pPr>
        <w:jc w:val="center"/>
      </w:pPr>
      <w:r>
        <w:drawing>
          <wp:inline xmlns:a="http://schemas.openxmlformats.org/drawingml/2006/main" xmlns:pic="http://schemas.openxmlformats.org/drawingml/2006/picture">
            <wp:extent cx="5303520" cy="3265179"/>
            <wp:docPr id="1" name="Picture 1"/>
            <wp:cNvGraphicFramePr>
              <a:graphicFrameLocks noChangeAspect="1"/>
            </wp:cNvGraphicFramePr>
            <a:graphic>
              <a:graphicData uri="http://schemas.openxmlformats.org/drawingml/2006/picture">
                <pic:pic>
                  <pic:nvPicPr>
                    <pic:cNvPr id="0" name="forest_auc_ci.png"/>
                    <pic:cNvPicPr/>
                  </pic:nvPicPr>
                  <pic:blipFill>
                    <a:blip r:embed="rId9"/>
                    <a:stretch>
                      <a:fillRect/>
                    </a:stretch>
                  </pic:blipFill>
                  <pic:spPr>
                    <a:xfrm>
                      <a:off x="0" y="0"/>
                      <a:ext cx="5303520" cy="3265179"/>
                    </a:xfrm>
                    <a:prstGeom prst="rect"/>
                  </pic:spPr>
                </pic:pic>
              </a:graphicData>
            </a:graphic>
          </wp:inline>
        </w:drawing>
      </w:r>
    </w:p>
    <w:p/>
    <w:p>
      <w:pPr>
        <w:pStyle w:val="Heading2"/>
      </w:pPr>
      <w:r>
        <w:t>Figure 2: p-value Heatmap (CARCM vs. Benchmarks)</w:t>
      </w:r>
    </w:p>
    <w:p>
      <w:pPr>
        <w:jc w:val="center"/>
      </w:pPr>
      <w:r>
        <w:drawing>
          <wp:inline xmlns:a="http://schemas.openxmlformats.org/drawingml/2006/main" xmlns:pic="http://schemas.openxmlformats.org/drawingml/2006/picture">
            <wp:extent cx="5303520" cy="2224790"/>
            <wp:docPr id="2" name="Picture 2"/>
            <wp:cNvGraphicFramePr>
              <a:graphicFrameLocks noChangeAspect="1"/>
            </wp:cNvGraphicFramePr>
            <a:graphic>
              <a:graphicData uri="http://schemas.openxmlformats.org/drawingml/2006/picture">
                <pic:pic>
                  <pic:nvPicPr>
                    <pic:cNvPr id="0" name="pvalue_heatmap.png"/>
                    <pic:cNvPicPr/>
                  </pic:nvPicPr>
                  <pic:blipFill>
                    <a:blip r:embed="rId10"/>
                    <a:stretch>
                      <a:fillRect/>
                    </a:stretch>
                  </pic:blipFill>
                  <pic:spPr>
                    <a:xfrm>
                      <a:off x="0" y="0"/>
                      <a:ext cx="5303520" cy="2224790"/>
                    </a:xfrm>
                    <a:prstGeom prst="rect"/>
                  </pic:spPr>
                </pic:pic>
              </a:graphicData>
            </a:graphic>
          </wp:inline>
        </w:drawing>
      </w:r>
    </w:p>
    <w:p>
      <w:pPr>
        <w:pStyle w:val="Heading1"/>
      </w:pPr>
      <w:r>
        <w:t>8. Output Files</w:t>
      </w:r>
    </w:p>
    <w:p>
      <w:r>
        <w:t>All result files are saved in the directory: benchmarks/statistical_test_results/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b/>
                <w:sz w:val="18"/>
              </w:rPr>
              <w:t>File</w:t>
            </w:r>
          </w:p>
        </w:tc>
        <w:tc>
          <w:tcPr>
            <w:tcW w:type="dxa" w:w="4320"/>
          </w:tcPr>
          <w:p>
            <w:pPr>
              <w:jc w:val="left"/>
            </w:pPr>
            <w:r/>
            <w:r>
              <w:rPr>
                <w:b/>
                <w:sz w:val="18"/>
              </w:rPr>
              <w:t>Description</w:t>
            </w:r>
          </w:p>
        </w:tc>
      </w:tr>
      <w:tr>
        <w:tc>
          <w:tcPr>
            <w:tcW w:type="dxa" w:w="4320"/>
          </w:tcPr>
          <w:p>
            <w:pPr>
              <w:jc w:val="center"/>
            </w:pPr>
            <w:r/>
            <w:r>
              <w:rPr>
                <w:b w:val="0"/>
                <w:sz w:val="18"/>
              </w:rPr>
              <w:t>delong_vs_CARCM.csv</w:t>
            </w:r>
          </w:p>
        </w:tc>
        <w:tc>
          <w:tcPr>
            <w:tcW w:type="dxa" w:w="4320"/>
          </w:tcPr>
          <w:p>
            <w:pPr>
              <w:jc w:val="left"/>
            </w:pPr>
            <w:r/>
            <w:r>
              <w:rPr>
                <w:b w:val="0"/>
                <w:sz w:val="18"/>
              </w:rPr>
              <w:t>DeLong’s test results with AUC differences, Z-statistics, raw p-values, 95% CIs, and BH-adjusted q-values.</w:t>
            </w:r>
          </w:p>
        </w:tc>
      </w:tr>
      <w:tr>
        <w:tc>
          <w:tcPr>
            <w:tcW w:type="dxa" w:w="4320"/>
          </w:tcPr>
          <w:p>
            <w:pPr>
              <w:jc w:val="center"/>
            </w:pPr>
            <w:r/>
            <w:r>
              <w:rPr>
                <w:b w:val="0"/>
                <w:sz w:val="18"/>
              </w:rPr>
              <w:t>mcnemar_vs_CARCM.csv</w:t>
            </w:r>
          </w:p>
        </w:tc>
        <w:tc>
          <w:tcPr>
            <w:tcW w:type="dxa" w:w="4320"/>
          </w:tcPr>
          <w:p>
            <w:pPr>
              <w:jc w:val="left"/>
            </w:pPr>
            <w:r/>
            <w:r>
              <w:rPr>
                <w:b w:val="0"/>
                <w:sz w:val="18"/>
              </w:rPr>
              <w:t>McNemar’s test results with discordant counts, χ² statistics, raw p-values, and BH-adjusted q-values.</w:t>
            </w:r>
          </w:p>
        </w:tc>
      </w:tr>
      <w:tr>
        <w:tc>
          <w:tcPr>
            <w:tcW w:type="dxa" w:w="4320"/>
          </w:tcPr>
          <w:p>
            <w:pPr>
              <w:jc w:val="center"/>
            </w:pPr>
            <w:r/>
            <w:r>
              <w:rPr>
                <w:b w:val="0"/>
                <w:sz w:val="18"/>
              </w:rPr>
              <w:t>bootstrap_ci.csv</w:t>
            </w:r>
          </w:p>
        </w:tc>
        <w:tc>
          <w:tcPr>
            <w:tcW w:type="dxa" w:w="4320"/>
          </w:tcPr>
          <w:p>
            <w:pPr>
              <w:jc w:val="left"/>
            </w:pPr>
            <w:r/>
            <w:r>
              <w:rPr>
                <w:b w:val="0"/>
                <w:sz w:val="18"/>
              </w:rPr>
              <w:t>Stratified bootstrap 95% confidence intervals for AUC, PR-AUC, F1, and MCC (2,000 resamples) for all 13 models.</w:t>
            </w:r>
          </w:p>
        </w:tc>
      </w:tr>
      <w:tr>
        <w:tc>
          <w:tcPr>
            <w:tcW w:type="dxa" w:w="4320"/>
          </w:tcPr>
          <w:p>
            <w:pPr>
              <w:jc w:val="center"/>
            </w:pPr>
            <w:r/>
            <w:r>
              <w:rPr>
                <w:b w:val="0"/>
                <w:sz w:val="18"/>
              </w:rPr>
              <w:t>pairwise_pvalues_bh.csv</w:t>
            </w:r>
          </w:p>
        </w:tc>
        <w:tc>
          <w:tcPr>
            <w:tcW w:type="dxa" w:w="4320"/>
          </w:tcPr>
          <w:p>
            <w:pPr>
              <w:jc w:val="left"/>
            </w:pPr>
            <w:r/>
            <w:r>
              <w:rPr>
                <w:b w:val="0"/>
                <w:sz w:val="18"/>
              </w:rPr>
              <w:t>Supplementary table of all pairwise raw p-values with Benjamini–Hochberg FDR-adjusted q-values.</w:t>
            </w:r>
          </w:p>
        </w:tc>
      </w:tr>
      <w:tr>
        <w:tc>
          <w:tcPr>
            <w:tcW w:type="dxa" w:w="4320"/>
          </w:tcPr>
          <w:p>
            <w:pPr>
              <w:jc w:val="center"/>
            </w:pPr>
            <w:r/>
            <w:r>
              <w:rPr>
                <w:b w:val="0"/>
                <w:sz w:val="18"/>
              </w:rPr>
              <w:t>summary.csv</w:t>
            </w:r>
          </w:p>
        </w:tc>
        <w:tc>
          <w:tcPr>
            <w:tcW w:type="dxa" w:w="4320"/>
          </w:tcPr>
          <w:p>
            <w:pPr>
              <w:jc w:val="left"/>
            </w:pPr>
            <w:r/>
            <w:r>
              <w:rPr>
                <w:b w:val="0"/>
                <w:sz w:val="18"/>
              </w:rPr>
              <w:t>Paper-ready merged table: every metric as “X.XXXX [lo, hi]” with DeLong/McNemar p-values and BH q-values.</w:t>
            </w:r>
          </w:p>
        </w:tc>
      </w:tr>
      <w:tr>
        <w:tc>
          <w:tcPr>
            <w:tcW w:type="dxa" w:w="4320"/>
          </w:tcPr>
          <w:p>
            <w:pPr>
              <w:jc w:val="center"/>
            </w:pPr>
            <w:r/>
            <w:r>
              <w:rPr>
                <w:b w:val="0"/>
                <w:sz w:val="18"/>
              </w:rPr>
              <w:t>forest_auc_ci.png / .pdf</w:t>
            </w:r>
          </w:p>
        </w:tc>
        <w:tc>
          <w:tcPr>
            <w:tcW w:type="dxa" w:w="4320"/>
          </w:tcPr>
          <w:p>
            <w:pPr>
              <w:jc w:val="left"/>
            </w:pPr>
            <w:r/>
            <w:r>
              <w:rPr>
                <w:b w:val="0"/>
                <w:sz w:val="18"/>
              </w:rPr>
              <w:t>Forest plot of AUC point estimates and 95% stratified bootstrap CIs.</w:t>
            </w:r>
          </w:p>
        </w:tc>
      </w:tr>
      <w:tr>
        <w:tc>
          <w:tcPr>
            <w:tcW w:type="dxa" w:w="4320"/>
          </w:tcPr>
          <w:p>
            <w:pPr>
              <w:jc w:val="center"/>
            </w:pPr>
            <w:r/>
            <w:r>
              <w:rPr>
                <w:b w:val="0"/>
                <w:sz w:val="18"/>
              </w:rPr>
              <w:t>pvalue_heatmap.png / .pdf</w:t>
            </w:r>
          </w:p>
        </w:tc>
        <w:tc>
          <w:tcPr>
            <w:tcW w:type="dxa" w:w="4320"/>
          </w:tcPr>
          <w:p>
            <w:pPr>
              <w:jc w:val="left"/>
            </w:pPr>
            <w:r/>
            <w:r>
              <w:rPr>
                <w:b w:val="0"/>
                <w:sz w:val="18"/>
              </w:rPr>
              <w:t>Heatmap of −log10(p) for DeLong and McNemar tests.</w:t>
            </w:r>
          </w:p>
        </w:tc>
      </w:tr>
      <w:tr>
        <w:tc>
          <w:tcPr>
            <w:tcW w:type="dxa" w:w="4320"/>
          </w:tcPr>
          <w:p>
            <w:pPr>
              <w:jc w:val="center"/>
            </w:pPr>
            <w:r/>
            <w:r>
              <w:rPr>
                <w:b w:val="0"/>
                <w:sz w:val="18"/>
              </w:rPr>
              <w:t>statistical_significance_report.docx</w:t>
            </w:r>
          </w:p>
        </w:tc>
        <w:tc>
          <w:tcPr>
            <w:tcW w:type="dxa" w:w="4320"/>
          </w:tcPr>
          <w:p>
            <w:pPr>
              <w:jc w:val="left"/>
            </w:pPr>
            <w:r/>
            <w:r>
              <w:rPr>
                <w:b w:val="0"/>
                <w:sz w:val="18"/>
              </w:rPr>
              <w:t>This document.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