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78552" w14:textId="77777777" w:rsidR="00D576EA" w:rsidRDefault="00D576EA" w:rsidP="00D576E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1ypuvt4ja1y" w:colFirst="0" w:colLast="0"/>
      <w:bookmarkEnd w:id="0"/>
      <w:r>
        <w:rPr>
          <w:b/>
          <w:bCs/>
          <w:sz w:val="46"/>
          <w:szCs w:val="46"/>
        </w:rPr>
        <w:t>Story 1 – Business Insights &amp; Analysis</w:t>
      </w:r>
    </w:p>
    <w:p w14:paraId="3B31D9B0" w14:textId="63CF34C3" w:rsidR="00D249F8" w:rsidRPr="00D576EA" w:rsidRDefault="00D249F8" w:rsidP="00D576EA"/>
    <w:p w14:paraId="027907E3" w14:textId="77777777" w:rsidR="00D249F8" w:rsidRDefault="00000000">
      <w:r>
        <w:pict w14:anchorId="69AA88C7">
          <v:rect id="_x0000_i1026" style="width:0;height:1.5pt" o:hralign="center" o:hrstd="t" o:hr="t" fillcolor="#a0a0a0" stroked="f"/>
        </w:pict>
      </w:r>
    </w:p>
    <w:p w14:paraId="01828DCD" w14:textId="4286EFB6" w:rsidR="00A60751" w:rsidRPr="00A60751" w:rsidRDefault="00000000" w:rsidP="00A6075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6jwxy9k96wwl" w:colFirst="0" w:colLast="0"/>
      <w:bookmarkStart w:id="2" w:name="_blpxpyqlqy2v" w:colFirst="0" w:colLast="0"/>
      <w:bookmarkEnd w:id="1"/>
      <w:bookmarkEnd w:id="2"/>
      <w:r>
        <w:rPr>
          <w:b/>
          <w:bCs/>
          <w:color w:val="000000"/>
          <w:sz w:val="26"/>
          <w:szCs w:val="26"/>
        </w:rPr>
        <w:t>1. Case Study Title</w:t>
      </w:r>
      <w:r w:rsidR="00A60751">
        <w:rPr>
          <w:b/>
          <w:bCs/>
          <w:color w:val="000000"/>
          <w:sz w:val="26"/>
          <w:szCs w:val="26"/>
        </w:rPr>
        <w:t>: Chocolate Company Analysis</w:t>
      </w:r>
    </w:p>
    <w:p w14:paraId="5A3E9825" w14:textId="14230591" w:rsidR="00D249F8" w:rsidRDefault="00000000" w:rsidP="00A6075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ugfpze0lzuq" w:colFirst="0" w:colLast="0"/>
      <w:bookmarkEnd w:id="3"/>
      <w:r>
        <w:rPr>
          <w:b/>
          <w:bCs/>
          <w:color w:val="000000"/>
          <w:sz w:val="26"/>
          <w:szCs w:val="26"/>
        </w:rPr>
        <w:t>2. Objective of the Case Study:</w:t>
      </w:r>
    </w:p>
    <w:p w14:paraId="7826EC31" w14:textId="4CF0CBE3" w:rsidR="00A60751" w:rsidRDefault="00A60751" w:rsidP="00A60751">
      <w:pPr>
        <w:pStyle w:val="ListParagraph"/>
        <w:numPr>
          <w:ilvl w:val="0"/>
          <w:numId w:val="9"/>
        </w:numPr>
      </w:pPr>
      <w:r>
        <w:t>A</w:t>
      </w:r>
      <w:r w:rsidRPr="00A60751">
        <w:t>bout profit</w:t>
      </w:r>
      <w:r>
        <w:t xml:space="preserve"> – </w:t>
      </w:r>
      <w:r w:rsidRPr="00A60751">
        <w:t>people</w:t>
      </w:r>
      <w:r>
        <w:t xml:space="preserve"> and </w:t>
      </w:r>
      <w:r w:rsidRPr="00A60751">
        <w:t>product</w:t>
      </w:r>
      <w:r>
        <w:t>.</w:t>
      </w:r>
    </w:p>
    <w:p w14:paraId="3A01011C" w14:textId="00260094" w:rsidR="00A60751" w:rsidRDefault="00A60751" w:rsidP="00A60751">
      <w:pPr>
        <w:pStyle w:val="ListParagraph"/>
        <w:numPr>
          <w:ilvl w:val="0"/>
          <w:numId w:val="9"/>
        </w:numPr>
      </w:pPr>
      <w:r>
        <w:t>S</w:t>
      </w:r>
      <w:r w:rsidRPr="00A60751">
        <w:t xml:space="preserve">hipment count </w:t>
      </w:r>
      <w:r>
        <w:t xml:space="preserve">– </w:t>
      </w:r>
      <w:r w:rsidRPr="00A60751">
        <w:t>monthly</w:t>
      </w:r>
      <w:r>
        <w:t xml:space="preserve"> and </w:t>
      </w:r>
      <w:r w:rsidRPr="00A60751">
        <w:t>people</w:t>
      </w:r>
      <w:r>
        <w:t>.</w:t>
      </w:r>
    </w:p>
    <w:p w14:paraId="7B41935A" w14:textId="49E8B9A0" w:rsidR="00A60751" w:rsidRDefault="00A60751" w:rsidP="00A60751">
      <w:pPr>
        <w:pStyle w:val="ListParagraph"/>
        <w:numPr>
          <w:ilvl w:val="0"/>
          <w:numId w:val="9"/>
        </w:numPr>
      </w:pPr>
      <w:r>
        <w:t>A</w:t>
      </w:r>
      <w:r w:rsidRPr="00A60751">
        <w:t>mount per box charts</w:t>
      </w:r>
      <w:r>
        <w:t xml:space="preserve"> – </w:t>
      </w:r>
      <w:r w:rsidRPr="00A60751">
        <w:t>monthly</w:t>
      </w:r>
      <w:r>
        <w:t xml:space="preserve"> and </w:t>
      </w:r>
      <w:r w:rsidRPr="00A60751">
        <w:t>people</w:t>
      </w:r>
      <w:r>
        <w:t>.</w:t>
      </w:r>
    </w:p>
    <w:p w14:paraId="141E581B" w14:textId="33A26188" w:rsidR="00A60751" w:rsidRDefault="00A60751" w:rsidP="00A60751">
      <w:pPr>
        <w:pStyle w:val="ListParagraph"/>
        <w:numPr>
          <w:ilvl w:val="0"/>
          <w:numId w:val="9"/>
        </w:numPr>
      </w:pPr>
      <w:r>
        <w:t>T</w:t>
      </w:r>
      <w:r w:rsidRPr="00A60751">
        <w:t>op most profitable employee</w:t>
      </w:r>
      <w:r>
        <w:t xml:space="preserve"> </w:t>
      </w:r>
      <w:r w:rsidRPr="00A60751">
        <w:t>-</w:t>
      </w:r>
      <w:r>
        <w:t xml:space="preserve"> </w:t>
      </w:r>
      <w:r w:rsidRPr="00A60751">
        <w:t>team wise</w:t>
      </w:r>
      <w:r>
        <w:t xml:space="preserve"> and </w:t>
      </w:r>
      <w:r w:rsidRPr="00A60751">
        <w:t>overall</w:t>
      </w:r>
      <w:r>
        <w:t>.</w:t>
      </w:r>
    </w:p>
    <w:p w14:paraId="2F42635B" w14:textId="7AD6EA90" w:rsidR="00A60751" w:rsidRPr="00A60751" w:rsidRDefault="00A60751" w:rsidP="00A60751">
      <w:pPr>
        <w:pStyle w:val="ListParagraph"/>
        <w:numPr>
          <w:ilvl w:val="0"/>
          <w:numId w:val="9"/>
        </w:numPr>
      </w:pPr>
      <w:r>
        <w:t>A</w:t>
      </w:r>
      <w:r w:rsidRPr="00A60751">
        <w:t>mount current year</w:t>
      </w:r>
      <w:r>
        <w:t xml:space="preserve"> vs Prior year.</w:t>
      </w:r>
      <w:r w:rsidRPr="00A60751">
        <w:t xml:space="preserve"> </w:t>
      </w:r>
    </w:p>
    <w:p w14:paraId="6FA7EA37" w14:textId="7BA3405E" w:rsidR="00A60751" w:rsidRPr="004608CA" w:rsidRDefault="00000000" w:rsidP="004608C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k662dr3jchwb" w:colFirst="0" w:colLast="0"/>
      <w:bookmarkEnd w:id="4"/>
      <w:r>
        <w:rPr>
          <w:b/>
          <w:bCs/>
          <w:color w:val="000000"/>
          <w:sz w:val="26"/>
          <w:szCs w:val="26"/>
        </w:rPr>
        <w:t>3. Key KPIs / Metrics Analyzed</w:t>
      </w:r>
      <w:r w:rsidR="004608CA">
        <w:rPr>
          <w:b/>
          <w:bCs/>
          <w:color w:val="000000"/>
          <w:sz w:val="26"/>
          <w:szCs w:val="26"/>
        </w:rPr>
        <w:t>:</w:t>
      </w:r>
    </w:p>
    <w:p w14:paraId="035E1444" w14:textId="77777777" w:rsidR="00A60751" w:rsidRPr="00A60751" w:rsidRDefault="00A60751" w:rsidP="00A6075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5338"/>
      </w:tblGrid>
      <w:tr w:rsidR="00A60751" w:rsidRPr="00A60751" w14:paraId="0903AFE8" w14:textId="77777777" w:rsidTr="00A607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63829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335261A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</w:tr>
      <w:tr w:rsidR="00A60751" w:rsidRPr="00A60751" w14:paraId="6091E4E4" w14:textId="77777777" w:rsidTr="007720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38E6E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0EBC92F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b/>
                <w:bCs/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</w:tr>
      <w:tr w:rsidR="00A60751" w:rsidRPr="00A60751" w14:paraId="1EAA9F96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F058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1D3F40EE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Total revenue/sales generated</w:t>
            </w:r>
          </w:p>
        </w:tc>
      </w:tr>
      <w:tr w:rsidR="00A60751" w:rsidRPr="00A60751" w14:paraId="7044B5BF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0F04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Total Boxes</w:t>
            </w:r>
          </w:p>
        </w:tc>
        <w:tc>
          <w:tcPr>
            <w:tcW w:w="0" w:type="auto"/>
            <w:vAlign w:val="center"/>
            <w:hideMark/>
          </w:tcPr>
          <w:p w14:paraId="6081D7E7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Total units/boxes sold</w:t>
            </w:r>
          </w:p>
        </w:tc>
      </w:tr>
      <w:tr w:rsidR="00A60751" w:rsidRPr="00A60751" w14:paraId="2C4AD7F4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51C2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Shipment Count</w:t>
            </w:r>
          </w:p>
        </w:tc>
        <w:tc>
          <w:tcPr>
            <w:tcW w:w="0" w:type="auto"/>
            <w:vAlign w:val="center"/>
            <w:hideMark/>
          </w:tcPr>
          <w:p w14:paraId="0F362C36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Total number of shipments made</w:t>
            </w:r>
          </w:p>
        </w:tc>
      </w:tr>
      <w:tr w:rsidR="00A60751" w:rsidRPr="00A60751" w14:paraId="3E085CB1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784B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052A81E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Profit achieved after deducting cost</w:t>
            </w:r>
          </w:p>
        </w:tc>
      </w:tr>
      <w:tr w:rsidR="00A60751" w:rsidRPr="00A60751" w14:paraId="7D98DC57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CB50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Profit %</w:t>
            </w:r>
          </w:p>
        </w:tc>
        <w:tc>
          <w:tcPr>
            <w:tcW w:w="0" w:type="auto"/>
            <w:vAlign w:val="center"/>
            <w:hideMark/>
          </w:tcPr>
          <w:p w14:paraId="54FCB42C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Profitability percentage</w:t>
            </w:r>
          </w:p>
        </w:tc>
      </w:tr>
      <w:tr w:rsidR="00A60751" w:rsidRPr="00A60751" w14:paraId="7111624E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9E612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Amount CY vs PY</w:t>
            </w:r>
          </w:p>
        </w:tc>
        <w:tc>
          <w:tcPr>
            <w:tcW w:w="0" w:type="auto"/>
            <w:vAlign w:val="center"/>
            <w:hideMark/>
          </w:tcPr>
          <w:p w14:paraId="6A0C331A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Comparison of revenue between Current Year and Previous Year</w:t>
            </w:r>
          </w:p>
        </w:tc>
      </w:tr>
      <w:tr w:rsidR="00A60751" w:rsidRPr="00A60751" w14:paraId="3614CEDD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3FD3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Boxes CY vs PY</w:t>
            </w:r>
          </w:p>
        </w:tc>
        <w:tc>
          <w:tcPr>
            <w:tcW w:w="0" w:type="auto"/>
            <w:vAlign w:val="center"/>
            <w:hideMark/>
          </w:tcPr>
          <w:p w14:paraId="559E544C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Comparison of units sold between Current Year and Previous Year</w:t>
            </w:r>
          </w:p>
        </w:tc>
      </w:tr>
      <w:tr w:rsidR="00A60751" w:rsidRPr="00A60751" w14:paraId="3FDBEF24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B34C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Top 6 Sales Persons (Amount, Boxes, Profit%)</w:t>
            </w:r>
          </w:p>
        </w:tc>
        <w:tc>
          <w:tcPr>
            <w:tcW w:w="0" w:type="auto"/>
            <w:vAlign w:val="center"/>
            <w:hideMark/>
          </w:tcPr>
          <w:p w14:paraId="4DFB6198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Performance ranking of sales employees</w:t>
            </w:r>
          </w:p>
        </w:tc>
      </w:tr>
      <w:tr w:rsidR="00A60751" w:rsidRPr="00A60751" w14:paraId="0548B834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19A2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Amount by Geo</w:t>
            </w:r>
          </w:p>
        </w:tc>
        <w:tc>
          <w:tcPr>
            <w:tcW w:w="0" w:type="auto"/>
            <w:vAlign w:val="center"/>
            <w:hideMark/>
          </w:tcPr>
          <w:p w14:paraId="7B4E48B8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Revenue distribution by country/region</w:t>
            </w:r>
          </w:p>
        </w:tc>
      </w:tr>
      <w:tr w:rsidR="00A60751" w:rsidRPr="00A60751" w14:paraId="6E90C504" w14:textId="77777777" w:rsidTr="007720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5205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b/>
                <w:bCs/>
                <w:sz w:val="20"/>
                <w:szCs w:val="20"/>
                <w:lang w:val="en-US"/>
              </w:rPr>
              <w:t>Top 6 Products by Profit &amp; Shipments</w:t>
            </w:r>
          </w:p>
        </w:tc>
        <w:tc>
          <w:tcPr>
            <w:tcW w:w="0" w:type="auto"/>
            <w:vAlign w:val="center"/>
            <w:hideMark/>
          </w:tcPr>
          <w:p w14:paraId="198A6D53" w14:textId="77777777" w:rsidR="00A60751" w:rsidRPr="00A60751" w:rsidRDefault="00A60751" w:rsidP="0077201D">
            <w:pPr>
              <w:pStyle w:val="Heading3"/>
              <w:spacing w:before="0" w:line="240" w:lineRule="auto"/>
              <w:rPr>
                <w:sz w:val="20"/>
                <w:szCs w:val="20"/>
                <w:lang w:val="en-US"/>
              </w:rPr>
            </w:pPr>
            <w:r w:rsidRPr="00A60751">
              <w:rPr>
                <w:sz w:val="20"/>
                <w:szCs w:val="20"/>
                <w:lang w:val="en-US"/>
              </w:rPr>
              <w:t>Identification of best-performing products</w:t>
            </w:r>
          </w:p>
        </w:tc>
      </w:tr>
    </w:tbl>
    <w:p w14:paraId="38E66297" w14:textId="40E94F75" w:rsidR="00D249F8" w:rsidRPr="00A60751" w:rsidRDefault="00D249F8" w:rsidP="00A6075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9611285" w14:textId="77777777" w:rsidR="00D249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w5hakl8qrrsq" w:colFirst="0" w:colLast="0"/>
      <w:bookmarkEnd w:id="5"/>
      <w:r>
        <w:rPr>
          <w:b/>
          <w:bCs/>
          <w:color w:val="000000"/>
          <w:sz w:val="26"/>
          <w:szCs w:val="26"/>
        </w:rPr>
        <w:t>4. Insights Observed:</w:t>
      </w:r>
    </w:p>
    <w:p w14:paraId="40A8E654" w14:textId="77777777" w:rsidR="004608CA" w:rsidRDefault="004608CA" w:rsidP="004608CA">
      <w:pPr>
        <w:pStyle w:val="ListParagraph"/>
        <w:numPr>
          <w:ilvl w:val="0"/>
          <w:numId w:val="10"/>
        </w:numPr>
        <w:spacing w:before="240" w:after="240"/>
      </w:pPr>
      <w:r w:rsidRPr="004608CA">
        <w:t>India &amp; New Zealand contribute majority of sales revenue, with India leading at around $40.04M</w:t>
      </w:r>
      <w:r>
        <w:t>.</w:t>
      </w:r>
    </w:p>
    <w:p w14:paraId="2047A432" w14:textId="77777777" w:rsidR="004608CA" w:rsidRDefault="004608CA" w:rsidP="004608CA">
      <w:pPr>
        <w:pStyle w:val="ListParagraph"/>
        <w:numPr>
          <w:ilvl w:val="0"/>
          <w:numId w:val="10"/>
        </w:numPr>
        <w:spacing w:before="240" w:after="240"/>
      </w:pPr>
      <w:proofErr w:type="spellStart"/>
      <w:r w:rsidRPr="004608CA">
        <w:lastRenderedPageBreak/>
        <w:t>Ponnan</w:t>
      </w:r>
      <w:proofErr w:type="spellEnd"/>
      <w:r w:rsidRPr="004608CA">
        <w:t xml:space="preserve"> is the top-performing salesperson, generating around $4.63M revenue and 286.6k boxes with 59% profit.</w:t>
      </w:r>
    </w:p>
    <w:p w14:paraId="5C03756D" w14:textId="77777777" w:rsidR="004608CA" w:rsidRDefault="004608CA" w:rsidP="004608CA">
      <w:pPr>
        <w:pStyle w:val="ListParagraph"/>
        <w:numPr>
          <w:ilvl w:val="0"/>
          <w:numId w:val="10"/>
        </w:numPr>
        <w:spacing w:before="240" w:after="240"/>
      </w:pPr>
      <w:r w:rsidRPr="004608CA">
        <w:t>Organic Choco Syrup is the highest profit product ($3.08M), followed by Almond Choco and Smooth Silky Salty.</w:t>
      </w:r>
    </w:p>
    <w:p w14:paraId="3C178E88" w14:textId="77777777" w:rsidR="004608CA" w:rsidRDefault="004608CA" w:rsidP="004608CA">
      <w:pPr>
        <w:pStyle w:val="ListParagraph"/>
        <w:numPr>
          <w:ilvl w:val="0"/>
          <w:numId w:val="10"/>
        </w:numPr>
        <w:spacing w:before="240" w:after="240"/>
      </w:pPr>
      <w:r w:rsidRPr="004608CA">
        <w:t>85% Dark Bars shows negative profit (-$0.78M), indicating loss-making product that needs attention.</w:t>
      </w:r>
    </w:p>
    <w:p w14:paraId="7D3009F8" w14:textId="77777777" w:rsidR="004608CA" w:rsidRDefault="004608CA" w:rsidP="004608CA">
      <w:pPr>
        <w:pStyle w:val="ListParagraph"/>
        <w:numPr>
          <w:ilvl w:val="0"/>
          <w:numId w:val="10"/>
        </w:numPr>
        <w:spacing w:before="240" w:after="240"/>
      </w:pPr>
      <w:r w:rsidRPr="004608CA">
        <w:t>Shipment volume peaks in the middle months and decreases gradually, indicating potential seasonal trends.</w:t>
      </w:r>
    </w:p>
    <w:p w14:paraId="1A2191B6" w14:textId="774C8442" w:rsidR="00D249F8" w:rsidRDefault="004608CA" w:rsidP="004608CA">
      <w:pPr>
        <w:pStyle w:val="ListParagraph"/>
        <w:numPr>
          <w:ilvl w:val="0"/>
          <w:numId w:val="10"/>
        </w:numPr>
        <w:spacing w:before="240" w:after="240"/>
      </w:pPr>
      <w:r w:rsidRPr="004608CA">
        <w:t>CY vs PY trend shows consistent improvement in both revenue &amp; boxes sold, confirming upward growth</w:t>
      </w:r>
      <w:r>
        <w:br/>
      </w:r>
    </w:p>
    <w:p w14:paraId="66E97A24" w14:textId="1581CA2E" w:rsidR="00D249F8" w:rsidRPr="004608CA" w:rsidRDefault="00000000" w:rsidP="004608C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1kiqxk76m4l" w:colFirst="0" w:colLast="0"/>
      <w:bookmarkEnd w:id="6"/>
      <w:r>
        <w:rPr>
          <w:b/>
          <w:bCs/>
          <w:color w:val="000000"/>
          <w:sz w:val="26"/>
          <w:szCs w:val="26"/>
        </w:rPr>
        <w:t>5. Business Value / Decision Making:</w:t>
      </w:r>
    </w:p>
    <w:p w14:paraId="65E37D7B" w14:textId="77777777" w:rsidR="006D1BA9" w:rsidRDefault="00000000" w:rsidP="004608CA">
      <w:pPr>
        <w:numPr>
          <w:ilvl w:val="0"/>
          <w:numId w:val="1"/>
        </w:numPr>
        <w:spacing w:before="240"/>
      </w:pPr>
      <w:r>
        <w:t xml:space="preserve">Business Impact </w:t>
      </w:r>
      <w:r w:rsidR="004608CA">
        <w:t>1:</w:t>
      </w:r>
    </w:p>
    <w:p w14:paraId="6D8A2F1F" w14:textId="46870BC5" w:rsidR="004608CA" w:rsidRDefault="004608CA" w:rsidP="006D1BA9">
      <w:pPr>
        <w:spacing w:before="240"/>
        <w:ind w:left="720"/>
      </w:pPr>
      <w:r w:rsidRPr="004608CA">
        <w:t>By identifying top-performing regions (India, New Zealand) and most profitable products, management can focus marketing and distribution efforts in these areas, increasing overall revenue growth and profitability.</w:t>
      </w:r>
    </w:p>
    <w:p w14:paraId="2AF50004" w14:textId="77777777" w:rsidR="006D1BA9" w:rsidRDefault="006D1BA9" w:rsidP="006D1BA9">
      <w:pPr>
        <w:spacing w:before="240"/>
        <w:ind w:left="720"/>
      </w:pPr>
    </w:p>
    <w:p w14:paraId="2FA3952C" w14:textId="77777777" w:rsidR="006D1BA9" w:rsidRDefault="00000000" w:rsidP="004608CA">
      <w:pPr>
        <w:numPr>
          <w:ilvl w:val="0"/>
          <w:numId w:val="1"/>
        </w:numPr>
        <w:spacing w:after="240"/>
      </w:pPr>
      <w:r>
        <w:t xml:space="preserve">Business Impact </w:t>
      </w:r>
      <w:r w:rsidR="004608CA">
        <w:t>2:</w:t>
      </w:r>
    </w:p>
    <w:p w14:paraId="5D1EA2BA" w14:textId="7654D606" w:rsidR="00D249F8" w:rsidRDefault="00000000" w:rsidP="006D1BA9">
      <w:pPr>
        <w:spacing w:after="240"/>
        <w:ind w:left="720"/>
      </w:pPr>
      <w:r>
        <w:br/>
      </w:r>
      <w:r w:rsidR="004608CA" w:rsidRPr="004608CA">
        <w:t xml:space="preserve">Recognizing </w:t>
      </w:r>
      <w:r w:rsidR="004608CA" w:rsidRPr="004608CA">
        <w:rPr>
          <w:b/>
          <w:bCs/>
        </w:rPr>
        <w:t>loss-making products (e.g., 85% Dark Bars) and low-performing regions (USA &amp; UK)</w:t>
      </w:r>
      <w:r w:rsidR="004608CA" w:rsidRPr="004608CA">
        <w:t xml:space="preserve"> helps leadership decide whether to improve pricing strategy, optimize cost, or discontinue certain SKUs — reducing avoidable financial losses</w:t>
      </w:r>
    </w:p>
    <w:p w14:paraId="7B558E76" w14:textId="77777777" w:rsidR="00D249F8" w:rsidRDefault="00000000">
      <w:r>
        <w:pict w14:anchorId="4E4E23DE">
          <v:rect id="_x0000_i1027" style="width:0;height:1.5pt" o:hralign="center" o:hrstd="t" o:hr="t" fillcolor="#a0a0a0" stroked="f"/>
        </w:pict>
      </w:r>
    </w:p>
    <w:sectPr w:rsidR="00D249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70B5B" w14:textId="77777777" w:rsidR="00465157" w:rsidRDefault="00465157" w:rsidP="00631AC0">
      <w:pPr>
        <w:spacing w:line="240" w:lineRule="auto"/>
      </w:pPr>
      <w:r>
        <w:separator/>
      </w:r>
    </w:p>
  </w:endnote>
  <w:endnote w:type="continuationSeparator" w:id="0">
    <w:p w14:paraId="02AC60E5" w14:textId="77777777" w:rsidR="00465157" w:rsidRDefault="00465157" w:rsidP="00631A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A99904-732A-4F49-8752-7C2B472C67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6BB9E15-634C-41D3-B51A-922DA612C1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B07DE" w14:textId="77777777" w:rsidR="00465157" w:rsidRDefault="00465157" w:rsidP="00631AC0">
      <w:pPr>
        <w:spacing w:line="240" w:lineRule="auto"/>
      </w:pPr>
      <w:r>
        <w:separator/>
      </w:r>
    </w:p>
  </w:footnote>
  <w:footnote w:type="continuationSeparator" w:id="0">
    <w:p w14:paraId="44BDCCC8" w14:textId="77777777" w:rsidR="00465157" w:rsidRDefault="00465157" w:rsidP="00631A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6D98"/>
    <w:multiLevelType w:val="multilevel"/>
    <w:tmpl w:val="6706D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0127A7"/>
    <w:multiLevelType w:val="multilevel"/>
    <w:tmpl w:val="FAA4F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16527"/>
    <w:multiLevelType w:val="multilevel"/>
    <w:tmpl w:val="F174A6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807E3F"/>
    <w:multiLevelType w:val="multilevel"/>
    <w:tmpl w:val="0FD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948F6"/>
    <w:multiLevelType w:val="multilevel"/>
    <w:tmpl w:val="8E36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C1E4C"/>
    <w:multiLevelType w:val="multilevel"/>
    <w:tmpl w:val="F174A6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C96BA0"/>
    <w:multiLevelType w:val="hybridMultilevel"/>
    <w:tmpl w:val="6154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354A2"/>
    <w:multiLevelType w:val="multilevel"/>
    <w:tmpl w:val="3F7E1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4F7352"/>
    <w:multiLevelType w:val="multilevel"/>
    <w:tmpl w:val="E55E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5246C"/>
    <w:multiLevelType w:val="multilevel"/>
    <w:tmpl w:val="0FEE6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7E458F"/>
    <w:multiLevelType w:val="multilevel"/>
    <w:tmpl w:val="9E98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94319"/>
    <w:multiLevelType w:val="multilevel"/>
    <w:tmpl w:val="658893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3B23FDE"/>
    <w:multiLevelType w:val="multilevel"/>
    <w:tmpl w:val="AD540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143F74"/>
    <w:multiLevelType w:val="multilevel"/>
    <w:tmpl w:val="658893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210C92"/>
    <w:multiLevelType w:val="multilevel"/>
    <w:tmpl w:val="F2EC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06C3C"/>
    <w:multiLevelType w:val="multilevel"/>
    <w:tmpl w:val="1EB45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9650C34"/>
    <w:multiLevelType w:val="multilevel"/>
    <w:tmpl w:val="C0A8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7154F"/>
    <w:multiLevelType w:val="multilevel"/>
    <w:tmpl w:val="5FE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22DF2"/>
    <w:multiLevelType w:val="multilevel"/>
    <w:tmpl w:val="3F7E1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48B3AAA"/>
    <w:multiLevelType w:val="multilevel"/>
    <w:tmpl w:val="7EDAFE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D736972"/>
    <w:multiLevelType w:val="multilevel"/>
    <w:tmpl w:val="F174A6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25465576">
    <w:abstractNumId w:val="15"/>
  </w:num>
  <w:num w:numId="2" w16cid:durableId="51852147">
    <w:abstractNumId w:val="11"/>
  </w:num>
  <w:num w:numId="3" w16cid:durableId="495920776">
    <w:abstractNumId w:val="1"/>
  </w:num>
  <w:num w:numId="4" w16cid:durableId="1731151595">
    <w:abstractNumId w:val="19"/>
  </w:num>
  <w:num w:numId="5" w16cid:durableId="1401295863">
    <w:abstractNumId w:val="5"/>
  </w:num>
  <w:num w:numId="6" w16cid:durableId="468329658">
    <w:abstractNumId w:val="9"/>
  </w:num>
  <w:num w:numId="7" w16cid:durableId="1604411513">
    <w:abstractNumId w:val="12"/>
  </w:num>
  <w:num w:numId="8" w16cid:durableId="1652903096">
    <w:abstractNumId w:val="0"/>
  </w:num>
  <w:num w:numId="9" w16cid:durableId="2018654078">
    <w:abstractNumId w:val="6"/>
  </w:num>
  <w:num w:numId="10" w16cid:durableId="634987892">
    <w:abstractNumId w:val="20"/>
  </w:num>
  <w:num w:numId="11" w16cid:durableId="1643458256">
    <w:abstractNumId w:val="2"/>
  </w:num>
  <w:num w:numId="12" w16cid:durableId="491146711">
    <w:abstractNumId w:val="18"/>
  </w:num>
  <w:num w:numId="13" w16cid:durableId="1517648971">
    <w:abstractNumId w:val="7"/>
  </w:num>
  <w:num w:numId="14" w16cid:durableId="1983270065">
    <w:abstractNumId w:val="4"/>
  </w:num>
  <w:num w:numId="15" w16cid:durableId="1047995151">
    <w:abstractNumId w:val="17"/>
  </w:num>
  <w:num w:numId="16" w16cid:durableId="293220013">
    <w:abstractNumId w:val="10"/>
  </w:num>
  <w:num w:numId="17" w16cid:durableId="19092643">
    <w:abstractNumId w:val="14"/>
  </w:num>
  <w:num w:numId="18" w16cid:durableId="1415391564">
    <w:abstractNumId w:val="8"/>
  </w:num>
  <w:num w:numId="19" w16cid:durableId="405226546">
    <w:abstractNumId w:val="3"/>
  </w:num>
  <w:num w:numId="20" w16cid:durableId="1391269898">
    <w:abstractNumId w:val="16"/>
  </w:num>
  <w:num w:numId="21" w16cid:durableId="10074423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9F8"/>
    <w:rsid w:val="00040CF1"/>
    <w:rsid w:val="00377FDA"/>
    <w:rsid w:val="00451B69"/>
    <w:rsid w:val="004608CA"/>
    <w:rsid w:val="00465157"/>
    <w:rsid w:val="00631AC0"/>
    <w:rsid w:val="006D1BA9"/>
    <w:rsid w:val="007C5A93"/>
    <w:rsid w:val="007E0A48"/>
    <w:rsid w:val="00A60751"/>
    <w:rsid w:val="00D249F8"/>
    <w:rsid w:val="00D576EA"/>
    <w:rsid w:val="00E8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E4000"/>
  <w15:docId w15:val="{6AE34CDF-5DCE-42E6-BA24-CA75D695D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607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1AC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AC0"/>
  </w:style>
  <w:style w:type="paragraph" w:styleId="Footer">
    <w:name w:val="footer"/>
    <w:basedOn w:val="Normal"/>
    <w:link w:val="FooterChar"/>
    <w:uiPriority w:val="99"/>
    <w:unhideWhenUsed/>
    <w:rsid w:val="00631AC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AC0"/>
  </w:style>
  <w:style w:type="table" w:styleId="TableGrid">
    <w:name w:val="Table Grid"/>
    <w:basedOn w:val="TableNormal"/>
    <w:uiPriority w:val="39"/>
    <w:rsid w:val="00040C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40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Sameer</dc:creator>
  <cp:lastModifiedBy>Mohammed Sameer</cp:lastModifiedBy>
  <cp:revision>2</cp:revision>
  <dcterms:created xsi:type="dcterms:W3CDTF">2025-12-09T03:44:00Z</dcterms:created>
  <dcterms:modified xsi:type="dcterms:W3CDTF">2025-12-09T03:44:00Z</dcterms:modified>
</cp:coreProperties>
</file>