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2509"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Course Description and Outcome Form </w:t>
      </w:r>
      <w:r w:rsidDel="00000000" w:rsidR="00000000" w:rsidRPr="00000000">
        <w:drawing>
          <wp:anchor allowOverlap="1" behindDoc="0" distB="19050" distT="19050" distL="19050" distR="19050" hidden="0" layoutInCell="1" locked="0" relativeHeight="0" simplePos="0">
            <wp:simplePos x="0" y="0"/>
            <wp:positionH relativeFrom="column">
              <wp:posOffset>-1574340</wp:posOffset>
            </wp:positionH>
            <wp:positionV relativeFrom="paragraph">
              <wp:posOffset>34671</wp:posOffset>
            </wp:positionV>
            <wp:extent cx="2054733" cy="876300"/>
            <wp:effectExtent b="0" l="0" r="0" t="0"/>
            <wp:wrapSquare wrapText="bothSides" distB="19050" distT="19050" distL="19050" distR="1905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54733" cy="876300"/>
                    </a:xfrm>
                    <a:prstGeom prst="rect"/>
                    <a:ln/>
                  </pic:spPr>
                </pic:pic>
              </a:graphicData>
            </a:graphic>
          </wp:anchor>
        </w:drawing>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before="44" w:line="240" w:lineRule="auto"/>
        <w:ind w:left="2503"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Department of Computer Science and Engineering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before="49" w:line="240" w:lineRule="auto"/>
        <w:ind w:left="2514"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School of Engineering and Computer Science </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before="49" w:line="240" w:lineRule="auto"/>
        <w:ind w:left="2503"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Brac University </w:t>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before="609" w:line="240" w:lineRule="auto"/>
        <w:ind w:left="926"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 Course General Information: </w:t>
      </w:r>
    </w:p>
    <w:tbl>
      <w:tblPr>
        <w:tblStyle w:val="Table1"/>
        <w:tblW w:w="9680.0" w:type="dxa"/>
        <w:jc w:val="left"/>
        <w:tblInd w:w="90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84"/>
        <w:gridCol w:w="5196"/>
        <w:tblGridChange w:id="0">
          <w:tblGrid>
            <w:gridCol w:w="4484"/>
            <w:gridCol w:w="5196"/>
          </w:tblGrid>
        </w:tblGridChange>
      </w:tblGrid>
      <w:tr>
        <w:trPr>
          <w:cantSplit w:val="0"/>
          <w:trHeight w:val="45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Course Code: </w:t>
            </w:r>
          </w:p>
        </w:tc>
        <w:tc>
          <w:tcPr>
            <w:shd w:fill="auto" w:val="clea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CSE 447</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Course Title: </w:t>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Cryptography and Cryptanalysis</w:t>
            </w:r>
          </w:p>
        </w:tc>
      </w:tr>
      <w:tr>
        <w:trPr>
          <w:cantSplit w:val="0"/>
          <w:trHeight w:val="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Credit Hours (Theory): </w:t>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line="240" w:lineRule="auto"/>
              <w:ind w:left="127"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r>
      <w:tr>
        <w:trPr>
          <w:cantSplit w:val="0"/>
          <w:trHeight w:val="31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Contact Hours (Theory + Lab): </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240" w:lineRule="auto"/>
              <w:ind w:left="127"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3+1.5</w:t>
            </w:r>
          </w:p>
        </w:tc>
      </w:tr>
      <w:tr>
        <w:trPr>
          <w:cantSplit w:val="0"/>
          <w:trHeight w:val="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240" w:lineRule="auto"/>
              <w:ind w:left="1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Category: </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left="123"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Elective</w:t>
            </w:r>
          </w:p>
        </w:tc>
      </w:tr>
      <w:tr>
        <w:trPr>
          <w:cantSplit w:val="0"/>
          <w:trHeight w:val="3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240" w:lineRule="auto"/>
              <w:ind w:left="125"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Type: </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240" w:lineRule="auto"/>
              <w:ind w:left="122"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w:t>
            </w:r>
          </w:p>
        </w:tc>
      </w:tr>
    </w:tbl>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14">
      <w:pPr>
        <w:widowControl w:val="0"/>
        <w:pBdr>
          <w:top w:space="0" w:sz="0" w:val="nil"/>
          <w:left w:space="0" w:sz="0" w:val="nil"/>
          <w:bottom w:space="0" w:sz="0" w:val="nil"/>
          <w:right w:space="0" w:sz="0" w:val="nil"/>
          <w:between w:space="0" w:sz="0" w:val="nil"/>
        </w:pBdr>
        <w:spacing w:line="240" w:lineRule="auto"/>
        <w:ind w:left="929"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 Course Catalog Description (Content): </w:t>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244" w:line="237" w:lineRule="auto"/>
        <w:ind w:left="1286" w:right="762" w:firstLine="0"/>
        <w:jc w:val="both"/>
        <w:rPr>
          <w:rFonts w:ascii="Times New Roman" w:cs="Times New Roman" w:eastAsia="Times New Roman" w:hAnsi="Times New Roman"/>
          <w:color w:val="000000"/>
          <w:sz w:val="24"/>
          <w:szCs w:val="24"/>
        </w:rPr>
      </w:pPr>
      <w:bookmarkStart w:colFirst="0" w:colLast="0" w:name="_heading=h.gjdgxs" w:id="0"/>
      <w:bookmarkEnd w:id="0"/>
      <w:r w:rsidDel="00000000" w:rsidR="00000000" w:rsidRPr="00000000">
        <w:rPr>
          <w:rFonts w:ascii="Times New Roman" w:cs="Times New Roman" w:eastAsia="Times New Roman" w:hAnsi="Times New Roman"/>
          <w:color w:val="000000"/>
          <w:sz w:val="24"/>
          <w:szCs w:val="24"/>
          <w:rtl w:val="0"/>
        </w:rPr>
        <w:t xml:space="preserve">This course features a rigorous introduction to classical and modern cryptography, with an emphasis on classical systems, information theory, symmetrical cryptosystems, block ciphers, stream ciphers, Asymmetric cryptosystems, DES, AES, Public key cryptography, RSA, ECC, Cryptanalysis, types of attack, provable security, key-exchange and management, and digital signatures, different cryptanalysis techniques, and real-time protocol.</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292" w:line="240" w:lineRule="auto"/>
        <w:ind w:left="934"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 Course Objective </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244" w:line="240" w:lineRule="auto"/>
        <w:ind w:left="92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After completing this course, the student should have the following competencies: </w:t>
      </w:r>
    </w:p>
    <w:p w:rsidR="00000000" w:rsidDel="00000000" w:rsidP="00000000" w:rsidRDefault="00000000" w:rsidRPr="00000000" w14:paraId="00000018">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244" w:line="240" w:lineRule="auto"/>
        <w:ind w:left="1440" w:right="7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basic principles of cryptography and general cryptanalysis </w:t>
      </w:r>
    </w:p>
    <w:p w:rsidR="00000000" w:rsidDel="00000000" w:rsidP="00000000" w:rsidRDefault="00000000" w:rsidRPr="00000000" w14:paraId="0000001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37" w:lineRule="auto"/>
        <w:ind w:left="1440" w:right="7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Acquainted with the concepts of symmetric encryption, public key encryption, digital signatures, and key establishment. </w:t>
      </w:r>
    </w:p>
    <w:p w:rsidR="00000000" w:rsidDel="00000000" w:rsidP="00000000" w:rsidRDefault="00000000" w:rsidRPr="00000000" w14:paraId="0000001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37" w:lineRule="auto"/>
        <w:ind w:left="1440" w:right="76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 and understand common examples and uses of cryptographic schemes, including the AES, RSA, the Digital Signature Algorithm, and the basic Diffie-Hellman key establishment protocol, and know how and when to apply them. </w:t>
      </w:r>
    </w:p>
    <w:p w:rsidR="00000000" w:rsidDel="00000000" w:rsidP="00000000" w:rsidRDefault="00000000" w:rsidRPr="00000000" w14:paraId="0000001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76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 the protocols and how real-world protocols work.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244" w:line="237" w:lineRule="auto"/>
        <w:ind w:left="1650" w:right="762" w:hanging="34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244" w:line="237" w:lineRule="auto"/>
        <w:ind w:left="1650" w:right="762" w:hanging="34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244" w:line="237" w:lineRule="auto"/>
        <w:ind w:left="1650" w:right="762" w:hanging="34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244" w:line="237" w:lineRule="auto"/>
        <w:ind w:left="1650" w:right="762" w:hanging="34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244" w:line="237" w:lineRule="auto"/>
        <w:ind w:left="1650" w:right="762" w:hanging="345"/>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ind w:left="927"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 Course Outcomes (COs): </w:t>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44" w:line="240" w:lineRule="auto"/>
        <w:ind w:left="925"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Upon successful completion of this course, students will be able to </w:t>
      </w:r>
    </w:p>
    <w:tbl>
      <w:tblPr>
        <w:tblStyle w:val="Table2"/>
        <w:tblW w:w="10184.0" w:type="dxa"/>
        <w:jc w:val="left"/>
        <w:tblInd w:w="78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4"/>
        <w:gridCol w:w="7380"/>
        <w:gridCol w:w="1890"/>
        <w:tblGridChange w:id="0">
          <w:tblGrid>
            <w:gridCol w:w="914"/>
            <w:gridCol w:w="7380"/>
            <w:gridCol w:w="1890"/>
          </w:tblGrid>
        </w:tblGridChange>
      </w:tblGrid>
      <w:tr>
        <w:trPr>
          <w:cantSplit w:val="0"/>
          <w:trHeight w:val="3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3">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 </w:t>
            </w:r>
          </w:p>
        </w:tc>
        <w:tc>
          <w:tcPr>
            <w:shd w:fill="auto" w:val="clear"/>
            <w:tcMar>
              <w:top w:w="100.0" w:type="dxa"/>
              <w:left w:w="100.0" w:type="dxa"/>
              <w:bottom w:w="100.0" w:type="dxa"/>
              <w:right w:w="100.0" w:type="dxa"/>
            </w:tcMar>
          </w:tcPr>
          <w:p w:rsidR="00000000" w:rsidDel="00000000" w:rsidP="00000000" w:rsidRDefault="00000000" w:rsidRPr="00000000" w14:paraId="00000024">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 Description </w:t>
            </w:r>
          </w:p>
        </w:tc>
        <w:tc>
          <w:tcPr>
            <w:shd w:fill="auto" w:val="clear"/>
            <w:tcMar>
              <w:top w:w="100.0" w:type="dxa"/>
              <w:left w:w="100.0" w:type="dxa"/>
              <w:bottom w:w="100.0" w:type="dxa"/>
              <w:right w:w="100.0" w:type="dxa"/>
            </w:tcMar>
          </w:tcPr>
          <w:p w:rsidR="00000000" w:rsidDel="00000000" w:rsidP="00000000" w:rsidRDefault="00000000" w:rsidRPr="00000000" w14:paraId="0000002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Weightage (%)</w:t>
            </w:r>
          </w:p>
        </w:tc>
      </w:tr>
      <w:tr>
        <w:trPr>
          <w:cantSplit w:val="0"/>
          <w:trHeight w:val="44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CO1 </w:t>
            </w:r>
          </w:p>
        </w:tc>
        <w:tc>
          <w:tcPr>
            <w:shd w:fill="auto" w:val="clear"/>
            <w:tcMar>
              <w:top w:w="100.0" w:type="dxa"/>
              <w:left w:w="100.0" w:type="dxa"/>
              <w:bottom w:w="100.0" w:type="dxa"/>
              <w:right w:w="100.0" w:type="dxa"/>
            </w:tcM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the fundamental concepts of cryptography. </w:t>
            </w:r>
          </w:p>
        </w:tc>
        <w:tc>
          <w:tcPr>
            <w:shd w:fill="auto" w:val="clear"/>
            <w:tcMar>
              <w:top w:w="100.0" w:type="dxa"/>
              <w:left w:w="100.0" w:type="dxa"/>
              <w:bottom w:w="100.0" w:type="dxa"/>
              <w:right w:w="100.0" w:type="dxa"/>
            </w:tcMar>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r>
      <w:tr>
        <w:trPr>
          <w:cantSplit w:val="0"/>
          <w:trHeight w:val="32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CO2 </w:t>
            </w:r>
          </w:p>
        </w:tc>
        <w:tc>
          <w:tcPr>
            <w:shd w:fill="auto" w:val="clear"/>
            <w:tcMar>
              <w:top w:w="100.0" w:type="dxa"/>
              <w:left w:w="100.0" w:type="dxa"/>
              <w:bottom w:w="100.0" w:type="dxa"/>
              <w:right w:w="100.0" w:type="dxa"/>
            </w:tcMar>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Break down private key and public key algorithms and their usages </w:t>
            </w:r>
          </w:p>
        </w:tc>
        <w:tc>
          <w:tcPr>
            <w:shd w:fill="auto" w:val="clear"/>
            <w:tcMar>
              <w:top w:w="100.0" w:type="dxa"/>
              <w:left w:w="100.0" w:type="dxa"/>
              <w:bottom w:w="100.0" w:type="dxa"/>
              <w:right w:w="100.0" w:type="dxa"/>
            </w:tcM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r>
        <w:trPr>
          <w:cantSplit w:val="0"/>
          <w:trHeight w:val="23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different security protocols and vulnerabilities </w:t>
            </w:r>
          </w:p>
        </w:tc>
        <w:tc>
          <w:tcPr>
            <w:shd w:fill="auto" w:val="clear"/>
            <w:tcMar>
              <w:top w:w="100.0" w:type="dxa"/>
              <w:left w:w="100.0" w:type="dxa"/>
              <w:bottom w:w="100.0" w:type="dxa"/>
              <w:right w:w="100.0" w:type="dxa"/>
            </w:tcMar>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CO4 </w:t>
            </w:r>
          </w:p>
        </w:tc>
        <w:tc>
          <w:tcPr>
            <w:shd w:fill="auto" w:val="clear"/>
            <w:tcMar>
              <w:top w:w="100.0" w:type="dxa"/>
              <w:left w:w="100.0" w:type="dxa"/>
              <w:bottom w:w="100.0" w:type="dxa"/>
              <w:right w:w="100.0" w:type="dxa"/>
            </w:tcMar>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different cryptographic algorithms and how to break them. </w:t>
            </w:r>
          </w:p>
        </w:tc>
        <w:tc>
          <w:tcPr>
            <w:shd w:fill="auto" w:val="clear"/>
            <w:tcMar>
              <w:top w:w="100.0" w:type="dxa"/>
              <w:left w:w="100.0" w:type="dxa"/>
              <w:bottom w:w="100.0" w:type="dxa"/>
              <w:right w:w="100.0" w:type="dxa"/>
            </w:tcM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Mapping of CO-PO-Taxonomy Domain &amp; Level- Delivery-Assessment Tool: </w:t>
      </w:r>
    </w:p>
    <w:tbl>
      <w:tblPr>
        <w:tblStyle w:val="Table3"/>
        <w:tblW w:w="10178.0" w:type="dxa"/>
        <w:jc w:val="left"/>
        <w:tblInd w:w="88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8"/>
        <w:gridCol w:w="3510"/>
        <w:gridCol w:w="810"/>
        <w:gridCol w:w="2160"/>
        <w:gridCol w:w="1620"/>
        <w:gridCol w:w="1440"/>
        <w:tblGridChange w:id="0">
          <w:tblGrid>
            <w:gridCol w:w="638"/>
            <w:gridCol w:w="3510"/>
            <w:gridCol w:w="810"/>
            <w:gridCol w:w="2160"/>
            <w:gridCol w:w="1620"/>
            <w:gridCol w:w="1440"/>
          </w:tblGrid>
        </w:tblGridChange>
      </w:tblGrid>
      <w:tr>
        <w:trPr>
          <w:cantSplit w:val="0"/>
          <w:trHeight w:val="91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Sl. </w:t>
            </w:r>
          </w:p>
        </w:tc>
        <w:tc>
          <w:tcPr>
            <w:shd w:fill="auto" w:val="clear"/>
            <w:tcMar>
              <w:top w:w="100.0" w:type="dxa"/>
              <w:left w:w="100.0" w:type="dxa"/>
              <w:bottom w:w="100.0" w:type="dxa"/>
              <w:right w:w="100.0" w:type="dxa"/>
            </w:tcMar>
          </w:tcPr>
          <w:p w:rsidR="00000000" w:rsidDel="00000000" w:rsidP="00000000" w:rsidRDefault="00000000" w:rsidRPr="00000000" w14:paraId="000000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 Description </w:t>
            </w:r>
          </w:p>
        </w:tc>
        <w:tc>
          <w:tcPr/>
          <w:p w:rsidR="00000000" w:rsidDel="00000000" w:rsidP="00000000" w:rsidRDefault="00000000" w:rsidRPr="00000000" w14:paraId="0000003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PLOs</w:t>
            </w:r>
          </w:p>
        </w:tc>
        <w:tc>
          <w:tcPr>
            <w:shd w:fill="auto" w:val="clear"/>
            <w:tcMar>
              <w:top w:w="100.0" w:type="dxa"/>
              <w:left w:w="100.0" w:type="dxa"/>
              <w:bottom w:w="100.0" w:type="dxa"/>
              <w:right w:w="100.0" w:type="dxa"/>
            </w:tcMar>
          </w:tcPr>
          <w:p w:rsidR="00000000" w:rsidDel="00000000" w:rsidP="00000000" w:rsidRDefault="00000000" w:rsidRPr="00000000" w14:paraId="0000003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Bloom’s taxonomy </w:t>
            </w:r>
          </w:p>
          <w:p w:rsidR="00000000" w:rsidDel="00000000" w:rsidP="00000000" w:rsidRDefault="00000000" w:rsidRPr="00000000" w14:paraId="0000003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domain/level</w:t>
            </w:r>
          </w:p>
        </w:tc>
        <w:tc>
          <w:tcPr>
            <w:shd w:fill="auto" w:val="clear"/>
            <w:tcMar>
              <w:top w:w="100.0" w:type="dxa"/>
              <w:left w:w="100.0" w:type="dxa"/>
              <w:bottom w:w="100.0" w:type="dxa"/>
              <w:right w:w="100.0" w:type="dxa"/>
            </w:tcMar>
          </w:tcPr>
          <w:p w:rsidR="00000000" w:rsidDel="00000000" w:rsidP="00000000" w:rsidRDefault="00000000" w:rsidRPr="00000000" w14:paraId="0000003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Delivery </w:t>
            </w:r>
          </w:p>
          <w:p w:rsidR="00000000" w:rsidDel="00000000" w:rsidP="00000000" w:rsidRDefault="00000000" w:rsidRPr="00000000" w14:paraId="0000003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methods </w:t>
            </w:r>
          </w:p>
          <w:p w:rsidR="00000000" w:rsidDel="00000000" w:rsidP="00000000" w:rsidRDefault="00000000" w:rsidRPr="00000000" w14:paraId="0000003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and activities</w:t>
            </w:r>
          </w:p>
        </w:tc>
        <w:tc>
          <w:tcPr>
            <w:shd w:fill="auto" w:val="clear"/>
            <w:tcMar>
              <w:top w:w="100.0" w:type="dxa"/>
              <w:left w:w="100.0" w:type="dxa"/>
              <w:bottom w:w="100.0" w:type="dxa"/>
              <w:right w:w="100.0" w:type="dxa"/>
            </w:tcMar>
          </w:tcPr>
          <w:p w:rsidR="00000000" w:rsidDel="00000000" w:rsidP="00000000" w:rsidRDefault="00000000" w:rsidRPr="00000000" w14:paraId="0000003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tools</w:t>
            </w:r>
          </w:p>
        </w:tc>
      </w:tr>
      <w:tr>
        <w:trPr>
          <w:cantSplit w:val="0"/>
          <w:trHeight w:val="6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CO1</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3F">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Explain the fundamental concepts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System analysis and design.</w:t>
            </w:r>
          </w:p>
        </w:tc>
        <w:tc>
          <w:tcPr/>
          <w:p w:rsidR="00000000" w:rsidDel="00000000" w:rsidP="00000000" w:rsidRDefault="00000000" w:rsidRPr="00000000" w14:paraId="00000040">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PO1</w:t>
            </w:r>
          </w:p>
        </w:tc>
        <w:tc>
          <w:tcPr>
            <w:shd w:fill="auto" w:val="clear"/>
            <w:tcMar>
              <w:top w:w="100.0" w:type="dxa"/>
              <w:left w:w="100.0" w:type="dxa"/>
              <w:bottom w:w="100.0" w:type="dxa"/>
              <w:right w:w="100.0" w:type="dxa"/>
            </w:tcMar>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Cognitive/Understand</w:t>
            </w:r>
          </w:p>
        </w:tc>
        <w:tc>
          <w:tcPr>
            <w:shd w:fill="auto" w:val="clear"/>
            <w:tcMar>
              <w:top w:w="100.0" w:type="dxa"/>
              <w:left w:w="100.0" w:type="dxa"/>
              <w:bottom w:w="100.0" w:type="dxa"/>
              <w:right w:w="100.0" w:type="dxa"/>
            </w:tcMar>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 </w:t>
            </w:r>
          </w:p>
        </w:tc>
        <w:tc>
          <w:tcPr>
            <w:shd w:fill="auto" w:val="clear"/>
            <w:tcMar>
              <w:top w:w="100.0" w:type="dxa"/>
              <w:left w:w="100.0" w:type="dxa"/>
              <w:bottom w:w="100.0" w:type="dxa"/>
              <w:right w:w="100.0" w:type="dxa"/>
            </w:tcM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6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CO2</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Analyze and Break down private key and public key algorithms and their usages </w:t>
            </w:r>
          </w:p>
        </w:tc>
        <w:tc>
          <w:tcPr/>
          <w:p w:rsidR="00000000" w:rsidDel="00000000" w:rsidP="00000000" w:rsidRDefault="00000000" w:rsidRPr="00000000" w14:paraId="00000046">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PO2</w:t>
            </w:r>
          </w:p>
        </w:tc>
        <w:tc>
          <w:tcPr>
            <w:shd w:fill="auto" w:val="clear"/>
            <w:tcMar>
              <w:top w:w="100.0" w:type="dxa"/>
              <w:left w:w="100.0" w:type="dxa"/>
              <w:bottom w:w="100.0" w:type="dxa"/>
              <w:right w:w="100.0" w:type="dxa"/>
            </w:tcMar>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Cognitive/Analyze</w:t>
            </w:r>
          </w:p>
        </w:tc>
        <w:tc>
          <w:tcPr>
            <w:shd w:fill="auto" w:val="clear"/>
            <w:tcMar>
              <w:top w:w="100.0" w:type="dxa"/>
              <w:left w:w="100.0" w:type="dxa"/>
              <w:bottom w:w="100.0" w:type="dxa"/>
              <w:right w:w="100.0" w:type="dxa"/>
            </w:tcMar>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 </w:t>
            </w:r>
          </w:p>
        </w:tc>
        <w:tc>
          <w:tcPr>
            <w:shd w:fill="auto" w:val="clear"/>
            <w:tcMar>
              <w:top w:w="100.0" w:type="dxa"/>
              <w:left w:w="100.0" w:type="dxa"/>
              <w:bottom w:w="100.0" w:type="dxa"/>
              <w:right w:w="100.0" w:type="dxa"/>
            </w:tcMar>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6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CO</w:t>
            </w:r>
            <w:r w:rsidDel="00000000" w:rsidR="00000000" w:rsidRPr="00000000">
              <w:rPr>
                <w:rFonts w:ascii="Times New Roman" w:cs="Times New Roman" w:eastAsia="Times New Roman" w:hAnsi="Times New Roman"/>
                <w:rtl w:val="0"/>
              </w:rPr>
              <w:t xml:space="preserve">3 </w:t>
            </w:r>
          </w:p>
        </w:tc>
        <w:tc>
          <w:tcPr>
            <w:shd w:fill="auto" w:val="clear"/>
            <w:tcMar>
              <w:top w:w="100.0" w:type="dxa"/>
              <w:left w:w="100.0" w:type="dxa"/>
              <w:bottom w:w="100.0" w:type="dxa"/>
              <w:right w:w="100.0" w:type="dxa"/>
            </w:tcMar>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 different security protocols and vulnerabilities</w:t>
            </w:r>
          </w:p>
        </w:tc>
        <w:tc>
          <w:tcPr/>
          <w:p w:rsidR="00000000" w:rsidDel="00000000" w:rsidP="00000000" w:rsidRDefault="00000000" w:rsidRPr="00000000" w14:paraId="0000004C">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PO9</w:t>
            </w:r>
          </w:p>
        </w:tc>
        <w:tc>
          <w:tcPr>
            <w:shd w:fill="auto" w:val="clear"/>
            <w:tcMar>
              <w:top w:w="100.0" w:type="dxa"/>
              <w:left w:w="100.0" w:type="dxa"/>
              <w:bottom w:w="100.0" w:type="dxa"/>
              <w:right w:w="100.0" w:type="dxa"/>
            </w:tcMar>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Cognitive/Analysis</w:t>
            </w:r>
          </w:p>
        </w:tc>
        <w:tc>
          <w:tcPr>
            <w:shd w:fill="auto" w:val="clear"/>
            <w:tcMar>
              <w:top w:w="100.0" w:type="dxa"/>
              <w:left w:w="100.0" w:type="dxa"/>
              <w:bottom w:w="100.0" w:type="dxa"/>
              <w:right w:w="100.0" w:type="dxa"/>
            </w:tcMar>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notes </w:t>
            </w:r>
          </w:p>
        </w:tc>
        <w:tc>
          <w:tcPr>
            <w:shd w:fill="auto" w:val="clear"/>
            <w:tcMar>
              <w:top w:w="100.0" w:type="dxa"/>
              <w:left w:w="100.0" w:type="dxa"/>
              <w:bottom w:w="100.0" w:type="dxa"/>
              <w:right w:w="100.0" w:type="dxa"/>
            </w:tcMar>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 exam</w:t>
            </w:r>
          </w:p>
        </w:tc>
      </w:tr>
      <w:tr>
        <w:trPr>
          <w:cantSplit w:val="0"/>
          <w:trHeight w:val="6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CO</w:t>
            </w:r>
            <w:r w:rsidDel="00000000" w:rsidR="00000000" w:rsidRPr="00000000">
              <w:rPr>
                <w:rFonts w:ascii="Times New Roman" w:cs="Times New Roman" w:eastAsia="Times New Roman" w:hAnsi="Times New Roman"/>
                <w:rtl w:val="0"/>
              </w:rPr>
              <w:t xml:space="preserve">4 </w:t>
            </w:r>
          </w:p>
        </w:tc>
        <w:tc>
          <w:tcPr>
            <w:shd w:fill="auto" w:val="clear"/>
            <w:tcMar>
              <w:top w:w="100.0" w:type="dxa"/>
              <w:left w:w="100.0" w:type="dxa"/>
              <w:bottom w:w="100.0" w:type="dxa"/>
              <w:right w:w="100.0" w:type="dxa"/>
            </w:tcMar>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Examine different cryptographic algorithms and how to break them. </w:t>
            </w:r>
          </w:p>
        </w:tc>
        <w:tc>
          <w:tcPr/>
          <w:p w:rsidR="00000000" w:rsidDel="00000000" w:rsidP="00000000" w:rsidRDefault="00000000" w:rsidRPr="00000000" w14:paraId="0000005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PO4</w:t>
            </w:r>
          </w:p>
        </w:tc>
        <w:tc>
          <w:tcPr>
            <w:shd w:fill="auto" w:val="clear"/>
            <w:tcMar>
              <w:top w:w="100.0" w:type="dxa"/>
              <w:left w:w="100.0" w:type="dxa"/>
              <w:bottom w:w="100.0" w:type="dxa"/>
              <w:right w:w="100.0" w:type="dxa"/>
            </w:tcMar>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Cognitive/Evaluate</w:t>
            </w:r>
          </w:p>
        </w:tc>
        <w:tc>
          <w:tcPr>
            <w:shd w:fill="auto" w:val="clear"/>
            <w:tcMar>
              <w:top w:w="100.0" w:type="dxa"/>
              <w:left w:w="100.0" w:type="dxa"/>
              <w:bottom w:w="100.0" w:type="dxa"/>
              <w:right w:w="100.0" w:type="dxa"/>
            </w:tcMar>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task</w:t>
            </w:r>
          </w:p>
        </w:tc>
        <w:tc>
          <w:tcPr>
            <w:shd w:fill="auto" w:val="clear"/>
            <w:tcMar>
              <w:top w:w="100.0" w:type="dxa"/>
              <w:left w:w="100.0" w:type="dxa"/>
              <w:bottom w:w="100.0" w:type="dxa"/>
              <w:right w:w="100.0" w:type="dxa"/>
            </w:tcMar>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work</w:t>
            </w:r>
          </w:p>
        </w:tc>
      </w:tr>
    </w:tbl>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ind w:right="762"/>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ind w:right="762"/>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Course Materials: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44" w:line="240" w:lineRule="auto"/>
        <w:ind w:left="929"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 Text and Reference Books: </w:t>
      </w:r>
    </w:p>
    <w:tbl>
      <w:tblPr>
        <w:tblStyle w:val="Table4"/>
        <w:tblW w:w="9680.0" w:type="dxa"/>
        <w:jc w:val="left"/>
        <w:tblInd w:w="162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
        <w:gridCol w:w="1660"/>
        <w:gridCol w:w="1320"/>
        <w:gridCol w:w="960"/>
        <w:gridCol w:w="1500"/>
        <w:gridCol w:w="1939"/>
        <w:tblGridChange w:id="0">
          <w:tblGrid>
            <w:gridCol w:w="2301"/>
            <w:gridCol w:w="1660"/>
            <w:gridCol w:w="1320"/>
            <w:gridCol w:w="960"/>
            <w:gridCol w:w="1500"/>
            <w:gridCol w:w="1939"/>
          </w:tblGrid>
        </w:tblGridChange>
      </w:tblGrid>
      <w:tr>
        <w:trPr>
          <w:cantSplit w:val="0"/>
          <w:trHeight w:val="58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Title </w:t>
            </w:r>
          </w:p>
        </w:tc>
        <w:tc>
          <w:tcPr>
            <w:shd w:fill="auto" w:val="clear"/>
            <w:tcMar>
              <w:top w:w="100.0" w:type="dxa"/>
              <w:left w:w="100.0" w:type="dxa"/>
              <w:bottom w:w="100.0" w:type="dxa"/>
              <w:right w:w="100.0" w:type="dxa"/>
            </w:tcMar>
          </w:tcPr>
          <w:p w:rsidR="00000000" w:rsidDel="00000000" w:rsidP="00000000" w:rsidRDefault="00000000" w:rsidRPr="00000000" w14:paraId="00000068">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Author(s) </w:t>
            </w:r>
          </w:p>
        </w:tc>
        <w:tc>
          <w:tcPr>
            <w:shd w:fill="auto" w:val="clear"/>
            <w:tcMar>
              <w:top w:w="100.0" w:type="dxa"/>
              <w:left w:w="100.0" w:type="dxa"/>
              <w:bottom w:w="100.0" w:type="dxa"/>
              <w:right w:w="100.0" w:type="dxa"/>
            </w:tcMar>
          </w:tcPr>
          <w:p w:rsidR="00000000" w:rsidDel="00000000" w:rsidP="00000000" w:rsidRDefault="00000000" w:rsidRPr="00000000" w14:paraId="0000006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Publicatio n Year</w:t>
            </w:r>
          </w:p>
        </w:tc>
        <w:tc>
          <w:tcPr>
            <w:shd w:fill="auto" w:val="clear"/>
            <w:tcMar>
              <w:top w:w="100.0" w:type="dxa"/>
              <w:left w:w="100.0" w:type="dxa"/>
              <w:bottom w:w="100.0" w:type="dxa"/>
              <w:right w:w="100.0" w:type="dxa"/>
            </w:tcMar>
          </w:tcPr>
          <w:p w:rsidR="00000000" w:rsidDel="00000000" w:rsidP="00000000" w:rsidRDefault="00000000" w:rsidRPr="00000000" w14:paraId="0000006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Edition </w:t>
            </w:r>
          </w:p>
        </w:tc>
        <w:tc>
          <w:tcPr>
            <w:shd w:fill="auto" w:val="clear"/>
            <w:tcMar>
              <w:top w:w="100.0" w:type="dxa"/>
              <w:left w:w="100.0" w:type="dxa"/>
              <w:bottom w:w="100.0" w:type="dxa"/>
              <w:right w:w="100.0" w:type="dxa"/>
            </w:tcMar>
          </w:tcPr>
          <w:p w:rsidR="00000000" w:rsidDel="00000000" w:rsidP="00000000" w:rsidRDefault="00000000" w:rsidRPr="00000000" w14:paraId="0000006B">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Publisher </w:t>
            </w:r>
          </w:p>
        </w:tc>
        <w:tc>
          <w:tcPr>
            <w:shd w:fill="auto" w:val="clear"/>
            <w:tcMar>
              <w:top w:w="100.0" w:type="dxa"/>
              <w:left w:w="100.0" w:type="dxa"/>
              <w:bottom w:w="100.0" w:type="dxa"/>
              <w:right w:w="100.0" w:type="dxa"/>
            </w:tcMar>
          </w:tcPr>
          <w:p w:rsidR="00000000" w:rsidDel="00000000" w:rsidP="00000000" w:rsidRDefault="00000000" w:rsidRPr="00000000" w14:paraId="0000006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ISBN</w:t>
            </w:r>
          </w:p>
        </w:tc>
      </w:tr>
      <w:tr>
        <w:trPr>
          <w:cantSplit w:val="0"/>
          <w:trHeight w:val="65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Information security</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Mark Stamp</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2012 </w:t>
            </w:r>
          </w:p>
        </w:tc>
        <w:tc>
          <w:tcPr>
            <w:shd w:fill="auto" w:val="clear"/>
            <w:tcMar>
              <w:top w:w="100.0" w:type="dxa"/>
              <w:left w:w="100.0" w:type="dxa"/>
              <w:bottom w:w="100.0" w:type="dxa"/>
              <w:right w:w="100.0" w:type="dxa"/>
            </w:tcMar>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2nd</w:t>
            </w:r>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willey </w:t>
            </w:r>
          </w:p>
        </w:tc>
        <w:tc>
          <w:tcPr>
            <w:shd w:fill="auto" w:val="clear"/>
            <w:tcMar>
              <w:top w:w="100.0" w:type="dxa"/>
              <w:left w:w="100.0" w:type="dxa"/>
              <w:bottom w:w="100.0" w:type="dxa"/>
              <w:right w:w="100.0" w:type="dxa"/>
            </w:tcMar>
          </w:tcPr>
          <w:p w:rsidR="00000000" w:rsidDel="00000000" w:rsidP="00000000" w:rsidRDefault="00000000" w:rsidRPr="00000000" w14:paraId="0000007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978-0470626399</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Cryptography And Network Security Principles And </w:t>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Practice</w:t>
            </w:r>
          </w:p>
        </w:tc>
        <w:tc>
          <w:tcPr>
            <w:shd w:fill="auto" w:val="clear"/>
            <w:tcMar>
              <w:top w:w="100.0" w:type="dxa"/>
              <w:left w:w="100.0" w:type="dxa"/>
              <w:bottom w:w="100.0" w:type="dxa"/>
              <w:right w:w="100.0" w:type="dxa"/>
            </w:tcM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William </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Stallings</w:t>
            </w:r>
          </w:p>
        </w:tc>
        <w:tc>
          <w:tcPr>
            <w:shd w:fill="auto" w:val="clear"/>
            <w:tcMar>
              <w:top w:w="100.0" w:type="dxa"/>
              <w:left w:w="100.0" w:type="dxa"/>
              <w:bottom w:w="100.0" w:type="dxa"/>
              <w:right w:w="100.0" w:type="dxa"/>
            </w:tcMar>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2005 </w:t>
            </w:r>
          </w:p>
        </w:tc>
        <w:tc>
          <w:tcPr>
            <w:shd w:fill="auto" w:val="clear"/>
            <w:tcMar>
              <w:top w:w="100.0" w:type="dxa"/>
              <w:left w:w="100.0" w:type="dxa"/>
              <w:bottom w:w="100.0" w:type="dxa"/>
              <w:right w:w="100.0" w:type="dxa"/>
            </w:tcMar>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4th </w:t>
            </w:r>
          </w:p>
        </w:tc>
        <w:tc>
          <w:tcPr>
            <w:shd w:fill="auto" w:val="clear"/>
            <w:tcMar>
              <w:top w:w="100.0" w:type="dxa"/>
              <w:left w:w="100.0" w:type="dxa"/>
              <w:bottom w:w="100.0" w:type="dxa"/>
              <w:right w:w="100.0" w:type="dxa"/>
            </w:tcM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Education</w:t>
            </w:r>
          </w:p>
        </w:tc>
        <w:tc>
          <w:tcPr>
            <w:shd w:fill="auto" w:val="clear"/>
            <w:tcMar>
              <w:top w:w="100.0" w:type="dxa"/>
              <w:left w:w="100.0" w:type="dxa"/>
              <w:bottom w:w="100.0" w:type="dxa"/>
              <w:right w:w="100.0" w:type="dxa"/>
            </w:tcMar>
          </w:tcPr>
          <w:p w:rsidR="00000000" w:rsidDel="00000000" w:rsidP="00000000" w:rsidRDefault="00000000" w:rsidRPr="00000000" w14:paraId="0000007B">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978-0134444284</w:t>
            </w:r>
          </w:p>
        </w:tc>
      </w:tr>
      <w:tr>
        <w:trPr>
          <w:cantSplit w:val="0"/>
          <w:trHeight w:val="7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Cryptography</w:t>
            </w:r>
          </w:p>
        </w:tc>
        <w:tc>
          <w:tcPr>
            <w:shd w:fill="auto" w:val="clear"/>
            <w:tcMar>
              <w:top w:w="100.0" w:type="dxa"/>
              <w:left w:w="100.0" w:type="dxa"/>
              <w:bottom w:w="100.0" w:type="dxa"/>
              <w:right w:w="100.0" w:type="dxa"/>
            </w:tcMar>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Christof Paar, January Pelzl</w:t>
            </w:r>
          </w:p>
        </w:tc>
        <w:tc>
          <w:tcPr>
            <w:shd w:fill="auto" w:val="clear"/>
            <w:tcMar>
              <w:top w:w="100.0" w:type="dxa"/>
              <w:left w:w="100.0" w:type="dxa"/>
              <w:bottom w:w="100.0" w:type="dxa"/>
              <w:right w:w="100.0" w:type="dxa"/>
            </w:tcMar>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2014 </w:t>
            </w:r>
          </w:p>
        </w:tc>
        <w:tc>
          <w:tcPr>
            <w:shd w:fill="auto" w:val="clear"/>
            <w:tcMar>
              <w:top w:w="100.0" w:type="dxa"/>
              <w:left w:w="100.0" w:type="dxa"/>
              <w:bottom w:w="100.0" w:type="dxa"/>
              <w:right w:w="100.0" w:type="dxa"/>
            </w:tcMar>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2nd </w:t>
            </w:r>
          </w:p>
        </w:tc>
        <w:tc>
          <w:tcPr>
            <w:shd w:fill="auto" w:val="clear"/>
            <w:tcMar>
              <w:top w:w="100.0" w:type="dxa"/>
              <w:left w:w="100.0" w:type="dxa"/>
              <w:bottom w:w="100.0" w:type="dxa"/>
              <w:right w:w="100.0" w:type="dxa"/>
            </w:tcMar>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Springer </w:t>
            </w:r>
          </w:p>
        </w:tc>
        <w:tc>
          <w:tcPr>
            <w:shd w:fill="auto" w:val="clear"/>
            <w:tcMar>
              <w:top w:w="100.0" w:type="dxa"/>
              <w:left w:w="100.0" w:type="dxa"/>
              <w:bottom w:w="100.0" w:type="dxa"/>
              <w:right w:w="100.0" w:type="dxa"/>
            </w:tcMar>
          </w:tcPr>
          <w:p w:rsidR="00000000" w:rsidDel="00000000" w:rsidP="00000000" w:rsidRDefault="00000000" w:rsidRPr="00000000" w14:paraId="00000082">
            <w:pPr>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978-3642446498</w:t>
            </w:r>
          </w:p>
        </w:tc>
      </w:tr>
    </w:tbl>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84">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ind w:left="929"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ii. Other materials (if any) </w:t>
      </w:r>
    </w:p>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before="244" w:line="240" w:lineRule="auto"/>
        <w:ind w:left="1649"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Lecture Notes and presentation slides </w:t>
      </w:r>
    </w:p>
    <w:p w:rsidR="00000000" w:rsidDel="00000000" w:rsidP="00000000" w:rsidRDefault="00000000" w:rsidRPr="00000000" w14:paraId="00000087">
      <w:pPr>
        <w:widowControl w:val="0"/>
        <w:pBdr>
          <w:top w:space="0" w:sz="0" w:val="nil"/>
          <w:left w:space="0" w:sz="0" w:val="nil"/>
          <w:bottom w:space="0" w:sz="0" w:val="nil"/>
          <w:right w:space="0" w:sz="0" w:val="nil"/>
          <w:between w:space="0" w:sz="0" w:val="nil"/>
        </w:pBdr>
        <w:spacing w:before="244" w:line="240" w:lineRule="auto"/>
        <w:ind w:left="1649"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Lab Handouts </w:t>
      </w:r>
    </w:p>
    <w:p w:rsidR="00000000" w:rsidDel="00000000" w:rsidP="00000000" w:rsidRDefault="00000000" w:rsidRPr="00000000" w14:paraId="00000088">
      <w:pPr>
        <w:widowControl w:val="0"/>
        <w:pBdr>
          <w:top w:space="0" w:sz="0" w:val="nil"/>
          <w:left w:space="0" w:sz="0" w:val="nil"/>
          <w:bottom w:space="0" w:sz="0" w:val="nil"/>
          <w:right w:space="0" w:sz="0" w:val="nil"/>
          <w:between w:space="0" w:sz="0" w:val="nil"/>
        </w:pBdr>
        <w:spacing w:before="528" w:line="240" w:lineRule="auto"/>
        <w:ind w:left="1309" w:right="762" w:firstLine="0"/>
        <w:rPr>
          <w:rFonts w:ascii="Times New Roman" w:cs="Times New Roman" w:eastAsia="Times New Roman" w:hAnsi="Times New Roman"/>
          <w:b w:val="1"/>
          <w:color w:val="000000"/>
          <w:sz w:val="24"/>
          <w:szCs w:val="24"/>
        </w:rPr>
      </w:pPr>
      <w:r w:rsidDel="00000000" w:rsidR="00000000" w:rsidRPr="00000000">
        <w:rPr>
          <w:color w:val="000000"/>
          <w:sz w:val="28"/>
          <w:szCs w:val="28"/>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Lesson Plan:</w:t>
      </w:r>
    </w:p>
    <w:tbl>
      <w:tblPr>
        <w:tblStyle w:val="Table5"/>
        <w:tblW w:w="9630.0" w:type="dxa"/>
        <w:jc w:val="left"/>
        <w:tblInd w:w="10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8190"/>
        <w:tblGridChange w:id="0">
          <w:tblGrid>
            <w:gridCol w:w="1440"/>
            <w:gridCol w:w="8190"/>
          </w:tblGrid>
        </w:tblGridChange>
      </w:tblGrid>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w:t>
            </w:r>
          </w:p>
        </w:tc>
        <w:tc>
          <w:tcPr>
            <w:shd w:fill="auto" w:val="clear"/>
            <w:tcMar>
              <w:top w:w="100.0" w:type="dxa"/>
              <w:left w:w="100.0" w:type="dxa"/>
              <w:bottom w:w="100.0" w:type="dxa"/>
              <w:right w:w="100.0" w:type="dxa"/>
            </w:tcMar>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Topic Details</w:t>
            </w:r>
          </w:p>
        </w:tc>
      </w:tr>
      <w:tr>
        <w:trPr>
          <w:cantSplit w:val="0"/>
          <w:trHeight w:val="6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w:t>
            </w:r>
          </w:p>
        </w:tc>
        <w:tc>
          <w:tcPr>
            <w:shd w:fill="auto" w:val="clear"/>
            <w:tcMar>
              <w:top w:w="100.0" w:type="dxa"/>
              <w:left w:w="100.0" w:type="dxa"/>
              <w:bottom w:w="100.0" w:type="dxa"/>
              <w:right w:w="100.0" w:type="dxa"/>
            </w:tcMar>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 to Crypto and Historical Ciphers, Substitution Cipher and Cryptanalysis, Double transposition, one-time pad, Codebook cipher, History and taxonomy </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w:t>
            </w:r>
          </w:p>
        </w:tc>
        <w:tc>
          <w:tcPr>
            <w:shd w:fill="auto" w:val="clear"/>
            <w:tcMar>
              <w:top w:w="100.0" w:type="dxa"/>
              <w:left w:w="100.0" w:type="dxa"/>
              <w:bottom w:w="100.0" w:type="dxa"/>
              <w:right w:w="100.0" w:type="dxa"/>
            </w:tcMar>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 Key Crypto, A5/1, </w:t>
            </w:r>
          </w:p>
        </w:tc>
      </w:tr>
      <w:tr>
        <w:trPr>
          <w:cantSplit w:val="0"/>
          <w:trHeight w:val="42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3-4</w:t>
            </w:r>
          </w:p>
        </w:tc>
        <w:tc>
          <w:tcPr>
            <w:shd w:fill="auto" w:val="clear"/>
            <w:tcMar>
              <w:top w:w="100.0" w:type="dxa"/>
              <w:left w:w="100.0" w:type="dxa"/>
              <w:bottom w:w="100.0" w:type="dxa"/>
              <w:right w:w="100.0" w:type="dxa"/>
            </w:tcMar>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Block cipher, DES, AES, MAC, Cryptanalysis</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5 - 6 </w:t>
            </w:r>
          </w:p>
        </w:tc>
        <w:tc>
          <w:tcPr>
            <w:shd w:fill="auto" w:val="clear"/>
            <w:tcMar>
              <w:top w:w="100.0" w:type="dxa"/>
              <w:left w:w="100.0" w:type="dxa"/>
              <w:bottom w:w="100.0" w:type="dxa"/>
              <w:right w:w="100.0" w:type="dxa"/>
            </w:tcMar>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Crypto, Modular arithmetic, Knapsack, RSA</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 </w:t>
            </w:r>
          </w:p>
        </w:tc>
        <w:tc>
          <w:tcPr>
            <w:shd w:fill="auto" w:val="clear"/>
            <w:tcMar>
              <w:top w:w="100.0" w:type="dxa"/>
              <w:left w:w="100.0" w:type="dxa"/>
              <w:bottom w:w="100.0" w:type="dxa"/>
              <w:right w:w="100.0" w:type="dxa"/>
            </w:tcMar>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Midterm Exam </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8</w:t>
            </w:r>
          </w:p>
        </w:tc>
        <w:tc>
          <w:tcPr>
            <w:shd w:fill="auto" w:val="clear"/>
            <w:tcMar>
              <w:top w:w="100.0" w:type="dxa"/>
              <w:left w:w="100.0" w:type="dxa"/>
              <w:bottom w:w="100.0" w:type="dxa"/>
              <w:right w:w="100.0" w:type="dxa"/>
            </w:tcMar>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Diffie-Hellman Key exchange, Uses of public key crypto, </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w:t>
            </w:r>
          </w:p>
        </w:tc>
        <w:tc>
          <w:tcPr>
            <w:shd w:fill="auto" w:val="clear"/>
            <w:tcMar>
              <w:top w:w="100.0" w:type="dxa"/>
              <w:left w:w="100.0" w:type="dxa"/>
              <w:bottom w:w="100.0" w:type="dxa"/>
              <w:right w:w="100.0" w:type="dxa"/>
            </w:tcMar>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Signature, Hash functions</w:t>
            </w:r>
          </w:p>
        </w:tc>
      </w:tr>
      <w:tr>
        <w:trPr>
          <w:cantSplit w:val="0"/>
          <w:trHeight w:val="6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10</w:t>
            </w:r>
          </w:p>
        </w:tc>
        <w:tc>
          <w:tcPr>
            <w:shd w:fill="auto" w:val="clear"/>
            <w:tcMar>
              <w:top w:w="100.0" w:type="dxa"/>
              <w:left w:w="100.0" w:type="dxa"/>
              <w:bottom w:w="100.0" w:type="dxa"/>
              <w:right w:w="100.0" w:type="dxa"/>
            </w:tcMar>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key: Elliptic Curve cryptography</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11-12 </w:t>
            </w:r>
          </w:p>
        </w:tc>
        <w:tc>
          <w:tcPr>
            <w:shd w:fill="auto" w:val="clear"/>
            <w:tcMar>
              <w:top w:w="100.0" w:type="dxa"/>
              <w:left w:w="100.0" w:type="dxa"/>
              <w:bottom w:w="100.0" w:type="dxa"/>
              <w:right w:w="100.0" w:type="dxa"/>
            </w:tcM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Symmetric key Authentication Protocols, public key authentication protocol, Zero Knowledge Proof</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13-14 </w:t>
            </w:r>
          </w:p>
        </w:tc>
        <w:tc>
          <w:tcPr>
            <w:shd w:fill="auto" w:val="clear"/>
            <w:tcMar>
              <w:top w:w="100.0" w:type="dxa"/>
              <w:left w:w="100.0" w:type="dxa"/>
              <w:bottom w:w="100.0" w:type="dxa"/>
              <w:right w:w="100.0" w:type="dxa"/>
            </w:tcMar>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 World Protocols, SSH, SSL, Kerberos, IPSec </w:t>
            </w:r>
          </w:p>
        </w:tc>
      </w:tr>
      <w:tr>
        <w:trPr>
          <w:cantSplit w:val="0"/>
          <w:trHeight w:val="24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Exam</w:t>
            </w:r>
          </w:p>
        </w:tc>
      </w:tr>
    </w:tbl>
    <w:p w:rsidR="00000000" w:rsidDel="00000000" w:rsidP="00000000" w:rsidRDefault="00000000" w:rsidRPr="00000000" w14:paraId="000000A1">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A2">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A3">
      <w:pPr>
        <w:widowControl w:val="0"/>
        <w:pBdr>
          <w:top w:space="0" w:sz="0" w:val="nil"/>
          <w:left w:space="0" w:sz="0" w:val="nil"/>
          <w:bottom w:space="0" w:sz="0" w:val="nil"/>
          <w:right w:space="0" w:sz="0" w:val="nil"/>
          <w:between w:space="0" w:sz="0" w:val="nil"/>
        </w:pBdr>
        <w:spacing w:line="240" w:lineRule="auto"/>
        <w:ind w:left="1309" w:right="762" w:firstLine="0"/>
        <w:rPr>
          <w:rFonts w:ascii="Times New Roman" w:cs="Times New Roman" w:eastAsia="Times New Roman" w:hAnsi="Times New Roman"/>
          <w:b w:val="1"/>
          <w:color w:val="000000"/>
          <w:sz w:val="24"/>
          <w:szCs w:val="24"/>
        </w:rPr>
      </w:pPr>
      <w:r w:rsidDel="00000000" w:rsidR="00000000" w:rsidRPr="00000000">
        <w:rPr>
          <w:color w:val="000000"/>
          <w:sz w:val="28"/>
          <w:szCs w:val="28"/>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Assessment Tools: </w:t>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ind w:left="1309" w:right="762" w:firstLine="0"/>
        <w:rPr>
          <w:rFonts w:ascii="Times New Roman" w:cs="Times New Roman" w:eastAsia="Times New Roman" w:hAnsi="Times New Roman"/>
          <w:b w:val="1"/>
          <w:color w:val="000000"/>
          <w:sz w:val="24"/>
          <w:szCs w:val="24"/>
        </w:rPr>
      </w:pPr>
      <w:r w:rsidDel="00000000" w:rsidR="00000000" w:rsidRPr="00000000">
        <w:rPr>
          <w:rtl w:val="0"/>
        </w:rPr>
      </w:r>
    </w:p>
    <w:tbl>
      <w:tblPr>
        <w:tblStyle w:val="Table6"/>
        <w:tblW w:w="6563.0" w:type="dxa"/>
        <w:jc w:val="left"/>
        <w:tblInd w:w="27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1883"/>
        <w:tblGridChange w:id="0">
          <w:tblGrid>
            <w:gridCol w:w="4680"/>
            <w:gridCol w:w="1883"/>
          </w:tblGrid>
        </w:tblGridChange>
      </w:tblGrid>
      <w:tr>
        <w:trPr>
          <w:cantSplit w:val="0"/>
          <w:trHeight w:val="60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37" w:lineRule="auto"/>
              <w:ind w:left="3662" w:right="762" w:hanging="3542"/>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Assessment Tools Weightage (%)</w:t>
            </w:r>
          </w:p>
        </w:tc>
        <w:tc>
          <w:tcPr/>
          <w:p w:rsidR="00000000" w:rsidDel="00000000" w:rsidP="00000000" w:rsidRDefault="00000000" w:rsidRPr="00000000" w14:paraId="000000A6">
            <w:pPr>
              <w:widowControl w:val="0"/>
              <w:pBdr>
                <w:top w:space="0" w:sz="0" w:val="nil"/>
                <w:left w:space="0" w:sz="0" w:val="nil"/>
                <w:bottom w:space="0" w:sz="0" w:val="nil"/>
                <w:right w:space="0" w:sz="0" w:val="nil"/>
                <w:between w:space="0" w:sz="0" w:val="nil"/>
              </w:pBdr>
              <w:spacing w:line="237" w:lineRule="auto"/>
              <w:ind w:left="3662" w:right="762" w:hanging="3542"/>
              <w:rPr>
                <w:rFonts w:ascii="Times New Roman" w:cs="Times New Roman" w:eastAsia="Times New Roman" w:hAnsi="Times New Roman"/>
                <w:b w:val="1"/>
                <w:color w:val="000000"/>
                <w:sz w:val="24"/>
                <w:szCs w:val="24"/>
              </w:rPr>
            </w:pPr>
            <w:r w:rsidDel="00000000" w:rsidR="00000000" w:rsidRPr="00000000">
              <w:rPr>
                <w:rtl w:val="0"/>
              </w:rPr>
            </w:r>
          </w:p>
        </w:tc>
      </w:tr>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7">
            <w:pPr>
              <w:widowControl w:val="0"/>
              <w:pBdr>
                <w:top w:space="0" w:sz="0" w:val="nil"/>
                <w:left w:space="0" w:sz="0" w:val="nil"/>
                <w:bottom w:space="0" w:sz="0" w:val="nil"/>
                <w:right w:space="0" w:sz="0" w:val="nil"/>
                <w:between w:space="0" w:sz="0" w:val="nil"/>
              </w:pBdr>
              <w:spacing w:line="240" w:lineRule="auto"/>
              <w:ind w:left="14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1. Participation in class</w:t>
            </w:r>
            <w:r w:rsidDel="00000000" w:rsidR="00000000" w:rsidRPr="00000000">
              <w:rPr>
                <w:rtl w:val="0"/>
              </w:rPr>
            </w:r>
          </w:p>
        </w:tc>
        <w:tc>
          <w:tcPr/>
          <w:p w:rsidR="00000000" w:rsidDel="00000000" w:rsidP="00000000" w:rsidRDefault="00000000" w:rsidRPr="00000000" w14:paraId="000000A8">
            <w:pPr>
              <w:widowControl w:val="0"/>
              <w:pBdr>
                <w:top w:space="0" w:sz="0" w:val="nil"/>
                <w:left w:space="0" w:sz="0" w:val="nil"/>
                <w:bottom w:space="0" w:sz="0" w:val="nil"/>
                <w:right w:space="0" w:sz="0" w:val="nil"/>
                <w:between w:space="0" w:sz="0" w:val="nil"/>
              </w:pBdr>
              <w:spacing w:line="240" w:lineRule="auto"/>
              <w:ind w:left="146"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5%</w:t>
            </w:r>
          </w:p>
        </w:tc>
      </w:tr>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9">
            <w:pPr>
              <w:widowControl w:val="0"/>
              <w:pBdr>
                <w:top w:space="0" w:sz="0" w:val="nil"/>
                <w:left w:space="0" w:sz="0" w:val="nil"/>
                <w:bottom w:space="0" w:sz="0" w:val="nil"/>
                <w:right w:space="0" w:sz="0" w:val="nil"/>
                <w:between w:space="0" w:sz="0" w:val="nil"/>
              </w:pBdr>
              <w:spacing w:line="240" w:lineRule="auto"/>
              <w:ind w:left="123"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2. Quizzes/Class Tests</w:t>
            </w:r>
            <w:r w:rsidDel="00000000" w:rsidR="00000000" w:rsidRPr="00000000">
              <w:rPr>
                <w:rtl w:val="0"/>
              </w:rPr>
            </w:r>
          </w:p>
        </w:tc>
        <w:tc>
          <w:tcPr/>
          <w:p w:rsidR="00000000" w:rsidDel="00000000" w:rsidP="00000000" w:rsidRDefault="00000000" w:rsidRPr="00000000" w14:paraId="000000AA">
            <w:pPr>
              <w:widowControl w:val="0"/>
              <w:pBdr>
                <w:top w:space="0" w:sz="0" w:val="nil"/>
                <w:left w:space="0" w:sz="0" w:val="nil"/>
                <w:bottom w:space="0" w:sz="0" w:val="nil"/>
                <w:right w:space="0" w:sz="0" w:val="nil"/>
                <w:between w:space="0" w:sz="0" w:val="nil"/>
              </w:pBdr>
              <w:spacing w:line="240" w:lineRule="auto"/>
              <w:ind w:left="123"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5</w:t>
            </w:r>
            <w:r w:rsidDel="00000000" w:rsidR="00000000" w:rsidRPr="00000000">
              <w:rPr>
                <w:rFonts w:ascii="Times New Roman" w:cs="Times New Roman" w:eastAsia="Times New Roman" w:hAnsi="Times New Roman"/>
                <w:color w:val="000000"/>
                <w:sz w:val="40"/>
                <w:szCs w:val="40"/>
                <w:vertAlign w:val="superscript"/>
                <w:rtl w:val="0"/>
              </w:rPr>
              <w:t xml:space="preserve">%</w:t>
            </w:r>
          </w:p>
        </w:tc>
      </w:tr>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B">
            <w:pPr>
              <w:widowControl w:val="0"/>
              <w:pBdr>
                <w:top w:space="0" w:sz="0" w:val="nil"/>
                <w:left w:space="0" w:sz="0" w:val="nil"/>
                <w:bottom w:space="0" w:sz="0" w:val="nil"/>
                <w:right w:space="0" w:sz="0" w:val="nil"/>
                <w:between w:space="0" w:sz="0" w:val="nil"/>
              </w:pBdr>
              <w:spacing w:line="240" w:lineRule="auto"/>
              <w:ind w:left="127"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3. Assignments</w:t>
            </w:r>
            <w:r w:rsidDel="00000000" w:rsidR="00000000" w:rsidRPr="00000000">
              <w:rPr>
                <w:rtl w:val="0"/>
              </w:rPr>
            </w:r>
          </w:p>
        </w:tc>
        <w:tc>
          <w:tcPr/>
          <w:p w:rsidR="00000000" w:rsidDel="00000000" w:rsidP="00000000" w:rsidRDefault="00000000" w:rsidRPr="00000000" w14:paraId="000000AC">
            <w:pPr>
              <w:widowControl w:val="0"/>
              <w:pBdr>
                <w:top w:space="0" w:sz="0" w:val="nil"/>
                <w:left w:space="0" w:sz="0" w:val="nil"/>
                <w:bottom w:space="0" w:sz="0" w:val="nil"/>
                <w:right w:space="0" w:sz="0" w:val="nil"/>
                <w:between w:space="0" w:sz="0" w:val="nil"/>
              </w:pBdr>
              <w:spacing w:line="240" w:lineRule="auto"/>
              <w:ind w:left="127"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1</w:t>
            </w:r>
            <w:r w:rsidDel="00000000" w:rsidR="00000000" w:rsidRPr="00000000">
              <w:rPr>
                <w:rFonts w:ascii="Times New Roman" w:cs="Times New Roman" w:eastAsia="Times New Roman" w:hAnsi="Times New Roman"/>
                <w:sz w:val="40"/>
                <w:szCs w:val="40"/>
                <w:vertAlign w:val="superscript"/>
                <w:rtl w:val="0"/>
              </w:rPr>
              <w:t xml:space="preserve">0</w:t>
            </w:r>
            <w:r w:rsidDel="00000000" w:rsidR="00000000" w:rsidRPr="00000000">
              <w:rPr>
                <w:rFonts w:ascii="Times New Roman" w:cs="Times New Roman" w:eastAsia="Times New Roman" w:hAnsi="Times New Roman"/>
                <w:color w:val="000000"/>
                <w:sz w:val="40"/>
                <w:szCs w:val="40"/>
                <w:vertAlign w:val="superscript"/>
                <w:rtl w:val="0"/>
              </w:rPr>
              <w:t xml:space="preserve">%</w:t>
            </w:r>
          </w:p>
        </w:tc>
      </w:tr>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D">
            <w:pPr>
              <w:widowControl w:val="0"/>
              <w:pBdr>
                <w:top w:space="0" w:sz="0" w:val="nil"/>
                <w:left w:space="0" w:sz="0" w:val="nil"/>
                <w:bottom w:space="0" w:sz="0" w:val="nil"/>
                <w:right w:space="0" w:sz="0" w:val="nil"/>
                <w:between w:space="0" w:sz="0" w:val="nil"/>
              </w:pBdr>
              <w:spacing w:line="240" w:lineRule="auto"/>
              <w:ind w:left="121"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4. Mid Term Examination</w:t>
            </w:r>
            <w:r w:rsidDel="00000000" w:rsidR="00000000" w:rsidRPr="00000000">
              <w:rPr>
                <w:rtl w:val="0"/>
              </w:rPr>
            </w:r>
          </w:p>
        </w:tc>
        <w:tc>
          <w:tcPr/>
          <w:p w:rsidR="00000000" w:rsidDel="00000000" w:rsidP="00000000" w:rsidRDefault="00000000" w:rsidRPr="00000000" w14:paraId="000000AE">
            <w:pPr>
              <w:widowControl w:val="0"/>
              <w:pBdr>
                <w:top w:space="0" w:sz="0" w:val="nil"/>
                <w:left w:space="0" w:sz="0" w:val="nil"/>
                <w:bottom w:space="0" w:sz="0" w:val="nil"/>
                <w:right w:space="0" w:sz="0" w:val="nil"/>
                <w:between w:space="0" w:sz="0" w:val="nil"/>
              </w:pBdr>
              <w:spacing w:line="240" w:lineRule="auto"/>
              <w:ind w:left="121"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25%</w:t>
            </w:r>
          </w:p>
        </w:tc>
      </w:tr>
      <w:tr>
        <w:trPr>
          <w:cantSplit w:val="0"/>
          <w:trHeight w:val="5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AF">
            <w:pPr>
              <w:widowControl w:val="0"/>
              <w:pBdr>
                <w:top w:space="0" w:sz="0" w:val="nil"/>
                <w:left w:space="0" w:sz="0" w:val="nil"/>
                <w:bottom w:space="0" w:sz="0" w:val="nil"/>
                <w:right w:space="0" w:sz="0" w:val="nil"/>
                <w:between w:space="0" w:sz="0" w:val="nil"/>
              </w:pBdr>
              <w:spacing w:line="240" w:lineRule="auto"/>
              <w:ind w:left="129"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5. Lab</w:t>
            </w:r>
            <w:r w:rsidDel="00000000" w:rsidR="00000000" w:rsidRPr="00000000">
              <w:rPr>
                <w:rtl w:val="0"/>
              </w:rPr>
            </w:r>
          </w:p>
        </w:tc>
        <w:tc>
          <w:tcPr/>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ind w:left="129"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20%</w:t>
            </w:r>
          </w:p>
        </w:tc>
      </w:tr>
      <w:tr>
        <w:trPr>
          <w:cantSplit w:val="0"/>
          <w:trHeight w:val="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left="128"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40"/>
                <w:szCs w:val="40"/>
                <w:vertAlign w:val="superscript"/>
                <w:rtl w:val="0"/>
              </w:rPr>
              <w:t xml:space="preserve">6. Final</w:t>
            </w:r>
            <w:r w:rsidDel="00000000" w:rsidR="00000000" w:rsidRPr="00000000">
              <w:rPr>
                <w:rtl w:val="0"/>
              </w:rPr>
            </w:r>
          </w:p>
        </w:tc>
        <w:tc>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left="128" w:right="762" w:firstLine="0"/>
              <w:rPr>
                <w:rFonts w:ascii="Times New Roman" w:cs="Times New Roman" w:eastAsia="Times New Roman" w:hAnsi="Times New Roman"/>
                <w:color w:val="000000"/>
                <w:sz w:val="40"/>
                <w:szCs w:val="40"/>
                <w:vertAlign w:val="superscript"/>
              </w:rPr>
            </w:pPr>
            <w:r w:rsidDel="00000000" w:rsidR="00000000" w:rsidRPr="00000000">
              <w:rPr>
                <w:rFonts w:ascii="Times New Roman" w:cs="Times New Roman" w:eastAsia="Times New Roman" w:hAnsi="Times New Roman"/>
                <w:color w:val="000000"/>
                <w:sz w:val="40"/>
                <w:szCs w:val="40"/>
                <w:vertAlign w:val="superscript"/>
                <w:rtl w:val="0"/>
              </w:rPr>
              <w:t xml:space="preserve">25%</w:t>
            </w:r>
          </w:p>
        </w:tc>
      </w:tr>
    </w:tbl>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B5">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B6">
      <w:pPr>
        <w:widowControl w:val="0"/>
        <w:pBdr>
          <w:top w:space="0" w:sz="0" w:val="nil"/>
          <w:left w:space="0" w:sz="0" w:val="nil"/>
          <w:bottom w:space="0" w:sz="0" w:val="nil"/>
          <w:right w:space="0" w:sz="0" w:val="nil"/>
          <w:between w:space="0" w:sz="0" w:val="nil"/>
        </w:pBdr>
        <w:spacing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 Assessment Plan: </w:t>
      </w:r>
    </w:p>
    <w:tbl>
      <w:tblPr>
        <w:tblStyle w:val="Table7"/>
        <w:tblW w:w="8624.0" w:type="dxa"/>
        <w:jc w:val="left"/>
        <w:tblInd w:w="171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4"/>
        <w:gridCol w:w="1620"/>
        <w:gridCol w:w="1440"/>
        <w:gridCol w:w="1530"/>
        <w:gridCol w:w="1350"/>
        <w:tblGridChange w:id="0">
          <w:tblGrid>
            <w:gridCol w:w="2684"/>
            <w:gridCol w:w="1620"/>
            <w:gridCol w:w="1440"/>
            <w:gridCol w:w="1530"/>
            <w:gridCol w:w="1350"/>
          </w:tblGrid>
        </w:tblGridChange>
      </w:tblGrid>
      <w:tr>
        <w:trPr>
          <w:cantSplit w:val="0"/>
          <w:trHeight w:val="360" w:hRule="atLeast"/>
          <w:tblHeader w:val="0"/>
        </w:trPr>
        <w:tc>
          <w:tcPr>
            <w:vMerge w:val="restart"/>
            <w:shd w:fill="auto" w:val="clear"/>
            <w:tcMar>
              <w:top w:w="100.0" w:type="dxa"/>
              <w:left w:w="100.0" w:type="dxa"/>
              <w:bottom w:w="100.0" w:type="dxa"/>
              <w:right w:w="100.0" w:type="dxa"/>
            </w:tcMar>
          </w:tcPr>
          <w:p w:rsidR="00000000" w:rsidDel="00000000" w:rsidP="00000000" w:rsidRDefault="00000000" w:rsidRPr="00000000" w14:paraId="000000B7">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Assessment Tools</w:t>
            </w:r>
          </w:p>
        </w:tc>
        <w:tc>
          <w:tcPr>
            <w:gridSpan w:val="4"/>
            <w:shd w:fill="auto" w:val="clear"/>
            <w:tcMar>
              <w:top w:w="100.0" w:type="dxa"/>
              <w:left w:w="100.0" w:type="dxa"/>
              <w:bottom w:w="100.0" w:type="dxa"/>
              <w:right w:w="100.0" w:type="dxa"/>
            </w:tcMar>
          </w:tcPr>
          <w:p w:rsidR="00000000" w:rsidDel="00000000" w:rsidP="00000000" w:rsidRDefault="00000000" w:rsidRPr="00000000" w14:paraId="000000B8">
            <w:pPr>
              <w:rPr>
                <w:rFonts w:ascii="Times New Roman" w:cs="Times New Roman" w:eastAsia="Times New Roman" w:hAnsi="Times New Roman"/>
                <w:b w:val="1"/>
              </w:rPr>
            </w:pPr>
            <w:r w:rsidDel="00000000" w:rsidR="00000000" w:rsidRPr="00000000">
              <w:rPr>
                <w:rtl w:val="0"/>
              </w:rPr>
            </w:r>
          </w:p>
        </w:tc>
      </w:tr>
      <w:tr>
        <w:trPr>
          <w:cantSplit w:val="0"/>
          <w:trHeight w:val="360" w:hRule="atLeast"/>
          <w:tblHeader w:val="0"/>
        </w:trPr>
        <w:tc>
          <w:tcPr>
            <w:vMerge w:val="continue"/>
            <w:shd w:fill="auto" w:val="clea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D">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CO1 </w:t>
            </w:r>
          </w:p>
        </w:tc>
        <w:tc>
          <w:tcPr>
            <w:shd w:fill="auto" w:val="clear"/>
            <w:tcMar>
              <w:top w:w="100.0" w:type="dxa"/>
              <w:left w:w="100.0" w:type="dxa"/>
              <w:bottom w:w="100.0" w:type="dxa"/>
              <w:right w:w="100.0" w:type="dxa"/>
            </w:tcMar>
          </w:tcPr>
          <w:p w:rsidR="00000000" w:rsidDel="00000000" w:rsidP="00000000" w:rsidRDefault="00000000" w:rsidRPr="00000000" w14:paraId="000000B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CO2</w:t>
            </w:r>
          </w:p>
        </w:tc>
        <w:tc>
          <w:tcPr/>
          <w:p w:rsidR="00000000" w:rsidDel="00000000" w:rsidP="00000000" w:rsidRDefault="00000000" w:rsidRPr="00000000" w14:paraId="000000BF">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CO3</w:t>
            </w:r>
          </w:p>
        </w:tc>
        <w:tc>
          <w:tcPr>
            <w:shd w:fill="auto" w:val="clear"/>
            <w:tcMar>
              <w:top w:w="100.0" w:type="dxa"/>
              <w:left w:w="100.0" w:type="dxa"/>
              <w:bottom w:w="100.0" w:type="dxa"/>
              <w:right w:w="100.0" w:type="dxa"/>
            </w:tcMar>
          </w:tcPr>
          <w:p w:rsidR="00000000" w:rsidDel="00000000" w:rsidP="00000000" w:rsidRDefault="00000000" w:rsidRPr="00000000" w14:paraId="000000C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CO4</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Homework </w:t>
            </w:r>
          </w:p>
        </w:tc>
        <w:tc>
          <w:tcPr>
            <w:shd w:fill="auto" w:val="clear"/>
            <w:tcMar>
              <w:top w:w="100.0" w:type="dxa"/>
              <w:left w:w="100.0" w:type="dxa"/>
              <w:bottom w:w="100.0" w:type="dxa"/>
              <w:right w:w="100.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Quizzes </w:t>
            </w:r>
          </w:p>
        </w:tc>
        <w:tc>
          <w:tcPr>
            <w:shd w:fill="auto" w:val="clear"/>
            <w:tcMar>
              <w:top w:w="100.0" w:type="dxa"/>
              <w:left w:w="100.0" w:type="dxa"/>
              <w:bottom w:w="100.0" w:type="dxa"/>
              <w:right w:w="100.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6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Examinations </w:t>
            </w:r>
          </w:p>
        </w:tc>
        <w:tc>
          <w:tcPr>
            <w:shd w:fill="auto" w:val="clear"/>
            <w:tcMar>
              <w:top w:w="100.0" w:type="dxa"/>
              <w:left w:w="100.0" w:type="dxa"/>
              <w:bottom w:w="100.0" w:type="dxa"/>
              <w:right w:w="100.0" w:type="dxa"/>
            </w:tcMar>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44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 </w:t>
            </w:r>
          </w:p>
        </w:tc>
        <w:tc>
          <w:tcPr>
            <w:shd w:fill="auto" w:val="clear"/>
            <w:tcMar>
              <w:top w:w="100.0" w:type="dxa"/>
              <w:left w:w="100.0" w:type="dxa"/>
              <w:bottom w:w="100.0" w:type="dxa"/>
              <w:right w:w="100.0" w:type="dxa"/>
            </w:tcMar>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100.0" w:type="dxa"/>
              <w:left w:w="100.0" w:type="dxa"/>
              <w:bottom w:w="100.0" w:type="dxa"/>
              <w:right w:w="100.0" w:type="dxa"/>
            </w:tcM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5">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D6">
      <w:pPr>
        <w:widowControl w:val="0"/>
        <w:pBdr>
          <w:top w:space="0" w:sz="0" w:val="nil"/>
          <w:left w:space="0" w:sz="0" w:val="nil"/>
          <w:bottom w:space="0" w:sz="0" w:val="nil"/>
          <w:right w:space="0" w:sz="0" w:val="nil"/>
          <w:between w:space="0" w:sz="0" w:val="nil"/>
        </w:pBdr>
        <w:ind w:right="762"/>
        <w:rPr>
          <w:color w:val="000000"/>
        </w:rPr>
      </w:pPr>
      <w:r w:rsidDel="00000000" w:rsidR="00000000" w:rsidRPr="00000000">
        <w:rPr>
          <w:rtl w:val="0"/>
        </w:rPr>
      </w:r>
    </w:p>
    <w:p w:rsidR="00000000" w:rsidDel="00000000" w:rsidP="00000000" w:rsidRDefault="00000000" w:rsidRPr="00000000" w14:paraId="000000D7">
      <w:pPr>
        <w:widowControl w:val="0"/>
        <w:pBdr>
          <w:top w:space="0" w:sz="0" w:val="nil"/>
          <w:left w:space="0" w:sz="0" w:val="nil"/>
          <w:bottom w:space="0" w:sz="0" w:val="nil"/>
          <w:right w:space="0" w:sz="0" w:val="nil"/>
          <w:between w:space="0" w:sz="0" w:val="nil"/>
        </w:pBdr>
        <w:spacing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 Attainment Policy: </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before="126" w:line="240" w:lineRule="auto"/>
        <w:ind w:left="1286" w:right="762"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As per Department of CSE course outcome attainment policy </w:t>
      </w:r>
    </w:p>
    <w:p w:rsidR="00000000" w:rsidDel="00000000" w:rsidP="00000000" w:rsidRDefault="00000000" w:rsidRPr="00000000" w14:paraId="000000D9">
      <w:pPr>
        <w:widowControl w:val="0"/>
        <w:pBdr>
          <w:top w:space="0" w:sz="0" w:val="nil"/>
          <w:left w:space="0" w:sz="0" w:val="nil"/>
          <w:bottom w:space="0" w:sz="0" w:val="nil"/>
          <w:right w:space="0" w:sz="0" w:val="nil"/>
          <w:between w:space="0" w:sz="0" w:val="nil"/>
        </w:pBdr>
        <w:spacing w:before="244"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Grading policy: </w:t>
      </w:r>
    </w:p>
    <w:p w:rsidR="00000000" w:rsidDel="00000000" w:rsidP="00000000" w:rsidRDefault="00000000" w:rsidRPr="00000000" w14:paraId="000000DA">
      <w:pPr>
        <w:widowControl w:val="0"/>
        <w:pBdr>
          <w:top w:space="0" w:sz="0" w:val="nil"/>
          <w:left w:space="0" w:sz="0" w:val="nil"/>
          <w:bottom w:space="0" w:sz="0" w:val="nil"/>
          <w:right w:space="0" w:sz="0" w:val="nil"/>
          <w:between w:space="0" w:sz="0" w:val="nil"/>
        </w:pBdr>
        <w:spacing w:before="4" w:line="240" w:lineRule="auto"/>
        <w:ind w:left="1286" w:right="76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As per brac grading policy </w:t>
      </w:r>
    </w:p>
    <w:p w:rsidR="00000000" w:rsidDel="00000000" w:rsidP="00000000" w:rsidRDefault="00000000" w:rsidRPr="00000000" w14:paraId="000000DB">
      <w:pPr>
        <w:widowControl w:val="0"/>
        <w:pBdr>
          <w:top w:space="0" w:sz="0" w:val="nil"/>
          <w:left w:space="0" w:sz="0" w:val="nil"/>
          <w:bottom w:space="0" w:sz="0" w:val="nil"/>
          <w:right w:space="0" w:sz="0" w:val="nil"/>
          <w:between w:space="0" w:sz="0" w:val="nil"/>
        </w:pBdr>
        <w:spacing w:before="574" w:line="240" w:lineRule="auto"/>
        <w:ind w:left="1305" w:right="762" w:firstLine="0"/>
        <w:rPr>
          <w:rFonts w:ascii="Times New Roman" w:cs="Times New Roman" w:eastAsia="Times New Roman" w:hAnsi="Times New Roman"/>
          <w:b w:val="1"/>
          <w:color w:val="000000"/>
          <w:sz w:val="24"/>
          <w:szCs w:val="24"/>
        </w:rPr>
      </w:pPr>
      <w:r w:rsidDel="00000000" w:rsidR="00000000" w:rsidRPr="00000000">
        <w:rPr>
          <w:b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Course Coordinator: </w:t>
      </w:r>
    </w:p>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before="4" w:line="240" w:lineRule="auto"/>
        <w:ind w:left="1287" w:right="762"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Dr. Muhammad Iqbal Hossain (MIH)</w:t>
      </w:r>
    </w:p>
    <w:sectPr>
      <w:pgSz w:h="15840" w:w="12240" w:orient="portrait"/>
      <w:pgMar w:bottom="1330" w:top="996" w:left="83" w:right="68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Q96wPioMYxYCaUouT5J0aNbFZw==">CgMxLjAyCGguZ2pkZ3hzOAByITEyQ3VyUW9TeUZhR1RjWjNQVmI2aDhiWkVUN05mVE94WQ==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2d94fad14f2f28243eb7ac33ca0a8571ece78cfb1f8a5a1998a70d4fe73f426a</vt:lpwstr>
  </property>
</Properties>
</file>