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474" w:rsidRPr="00DF7474" w:rsidRDefault="00DF7474" w:rsidP="0016612A">
      <w:pPr>
        <w:spacing w:line="276" w:lineRule="auto"/>
        <w:rPr>
          <w:rFonts w:ascii="Times New Roman" w:hAnsi="Times New Roman" w:cs="Times New Roman"/>
          <w:b/>
        </w:rPr>
      </w:pPr>
      <w:r w:rsidRPr="00DF7474">
        <w:rPr>
          <w:rFonts w:ascii="Times New Roman" w:hAnsi="Times New Roman" w:cs="Times New Roman"/>
          <w:b/>
        </w:rPr>
        <w:t>B) Velocity Distribution Quantitative Analysis</w:t>
      </w:r>
      <w:r>
        <w:rPr>
          <w:rFonts w:ascii="Times New Roman" w:hAnsi="Times New Roman" w:cs="Times New Roman"/>
          <w:b/>
        </w:rPr>
        <w:t xml:space="preserve"> </w:t>
      </w:r>
      <w:r w:rsidRPr="008F5889">
        <w:rPr>
          <w:rFonts w:ascii="Times New Roman" w:hAnsi="Times New Roman" w:cs="Times New Roman"/>
          <w:b/>
        </w:rPr>
        <w:t xml:space="preserve">(Non-Newtonian, Model 2, 70:30 Flow Division). </w:t>
      </w:r>
    </w:p>
    <w:p w:rsidR="00D944B9" w:rsidRDefault="00DF7474" w:rsidP="0016612A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F7474">
        <w:rPr>
          <w:rFonts w:ascii="Times New Roman" w:hAnsi="Times New Roman" w:cs="Times New Roman"/>
          <w:b/>
          <w:sz w:val="20"/>
          <w:szCs w:val="20"/>
        </w:rPr>
        <w:t xml:space="preserve">    1. Axial Velocit</w:t>
      </w:r>
      <w:r w:rsidR="005E5E52">
        <w:rPr>
          <w:rFonts w:ascii="Times New Roman" w:hAnsi="Times New Roman" w:cs="Times New Roman"/>
          <w:b/>
          <w:sz w:val="20"/>
          <w:szCs w:val="20"/>
        </w:rPr>
        <w:t xml:space="preserve">y (w) on the Bifurcation Plane.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285B89" w:rsidTr="005E5E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5E5E52">
        <w:tc>
          <w:tcPr>
            <w:tcW w:w="4675" w:type="dxa"/>
          </w:tcPr>
          <w:p w:rsidR="00285B89" w:rsidRPr="005E5E52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a) At CC1</w:t>
            </w:r>
          </w:p>
        </w:tc>
      </w:tr>
      <w:tr w:rsidR="00285B89" w:rsidTr="005E5E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5E5E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b) At CC2</w:t>
            </w:r>
          </w:p>
        </w:tc>
      </w:tr>
      <w:tr w:rsidR="00285B89" w:rsidTr="005E5E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5E5E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c) At CC3</w:t>
            </w:r>
          </w:p>
        </w:tc>
      </w:tr>
      <w:tr w:rsidR="00285B89" w:rsidTr="005E5E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5E5E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d) At CC4</w:t>
            </w:r>
          </w:p>
        </w:tc>
      </w:tr>
    </w:tbl>
    <w:p w:rsidR="00D944B9" w:rsidRDefault="00D944B9" w:rsidP="0016612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e) At SS1</w:t>
            </w: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h) At EC1</w:t>
            </w:r>
          </w:p>
        </w:tc>
      </w:tr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f) At SS3</w:t>
            </w: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) At EC2</w:t>
            </w:r>
          </w:p>
        </w:tc>
      </w:tr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g) At SS6</w:t>
            </w: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j) At EC3</w:t>
            </w:r>
          </w:p>
        </w:tc>
      </w:tr>
    </w:tbl>
    <w:p w:rsidR="00AA1837" w:rsidRDefault="00AA1837" w:rsidP="0016612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:rsidR="00D944B9" w:rsidRDefault="00D944B9" w:rsidP="0016612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Fig.: Axial </w:t>
      </w:r>
      <w:r w:rsidRPr="008F5889">
        <w:rPr>
          <w:rFonts w:ascii="Times New Roman" w:hAnsi="Times New Roman" w:cs="Times New Roman"/>
          <w:b/>
          <w:sz w:val="20"/>
          <w:szCs w:val="20"/>
        </w:rPr>
        <w:t>Velocity</w:t>
      </w:r>
      <w:r>
        <w:rPr>
          <w:rFonts w:ascii="Times New Roman" w:hAnsi="Times New Roman" w:cs="Times New Roman"/>
          <w:b/>
          <w:sz w:val="20"/>
          <w:szCs w:val="20"/>
        </w:rPr>
        <w:t xml:space="preserve"> (w)</w:t>
      </w:r>
      <w:r w:rsidRPr="008F5889">
        <w:rPr>
          <w:rFonts w:ascii="Times New Roman" w:hAnsi="Times New Roman" w:cs="Times New Roman"/>
          <w:b/>
          <w:sz w:val="20"/>
          <w:szCs w:val="20"/>
        </w:rPr>
        <w:t xml:space="preserve"> on</w:t>
      </w:r>
      <w:r w:rsidR="00AA1837">
        <w:rPr>
          <w:rFonts w:ascii="Times New Roman" w:hAnsi="Times New Roman" w:cs="Times New Roman"/>
          <w:b/>
          <w:sz w:val="20"/>
          <w:szCs w:val="20"/>
        </w:rPr>
        <w:t xml:space="preserve"> the </w:t>
      </w:r>
      <w:r w:rsidRPr="008F5889">
        <w:rPr>
          <w:rFonts w:ascii="Times New Roman" w:hAnsi="Times New Roman" w:cs="Times New Roman"/>
          <w:b/>
          <w:sz w:val="20"/>
          <w:szCs w:val="20"/>
        </w:rPr>
        <w:t>Bifurcation Plane.</w:t>
      </w:r>
    </w:p>
    <w:p w:rsidR="00D944B9" w:rsidRPr="00DF7474" w:rsidRDefault="00D944B9" w:rsidP="0016612A">
      <w:pPr>
        <w:spacing w:line="276" w:lineRule="auto"/>
        <w:jc w:val="both"/>
        <w:rPr>
          <w:rFonts w:ascii="Times New Roman" w:hAnsi="Times New Roman" w:cs="Times New Roman"/>
          <w:b/>
        </w:rPr>
      </w:pPr>
      <w:bookmarkStart w:id="0" w:name="_GoBack"/>
    </w:p>
    <w:p w:rsidR="00285B89" w:rsidRDefault="00DF7474" w:rsidP="0016612A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F7474">
        <w:rPr>
          <w:rFonts w:ascii="Times New Roman" w:hAnsi="Times New Roman" w:cs="Times New Roman"/>
          <w:b/>
          <w:sz w:val="20"/>
          <w:szCs w:val="20"/>
        </w:rPr>
        <w:t xml:space="preserve">    2. Axial Velocity (w) on the perpendicular Plane of the Bifurcation Plane</w:t>
      </w:r>
      <w:r w:rsidR="00AA1837">
        <w:rPr>
          <w:rFonts w:ascii="Times New Roman" w:hAnsi="Times New Roman" w:cs="Times New Roman"/>
          <w:b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007A52">
        <w:tc>
          <w:tcPr>
            <w:tcW w:w="4675" w:type="dxa"/>
          </w:tcPr>
          <w:p w:rsidR="00285B89" w:rsidRPr="005E5E52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a) At CC1</w:t>
            </w: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b) At CC2</w:t>
            </w: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c) At CC3</w:t>
            </w: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d) At CC4</w:t>
            </w:r>
          </w:p>
        </w:tc>
      </w:tr>
    </w:tbl>
    <w:p w:rsidR="00285B89" w:rsidRDefault="00285B89" w:rsidP="0016612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e) At SS1</w:t>
            </w: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h) At EC1</w:t>
            </w: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f) At SS3</w:t>
            </w: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) At EC2</w:t>
            </w: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B89" w:rsidTr="00007A52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g) At SS6</w:t>
            </w:r>
          </w:p>
        </w:tc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j) At EC3</w:t>
            </w:r>
          </w:p>
        </w:tc>
      </w:tr>
    </w:tbl>
    <w:p w:rsidR="00AA1837" w:rsidRDefault="00AA1837" w:rsidP="0016612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:rsidR="00AA1837" w:rsidRDefault="00AA1837" w:rsidP="0016612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Fig.: </w:t>
      </w:r>
      <w:r w:rsidR="00285B89" w:rsidRPr="00DF7474">
        <w:rPr>
          <w:rFonts w:ascii="Times New Roman" w:hAnsi="Times New Roman" w:cs="Times New Roman"/>
          <w:b/>
          <w:sz w:val="20"/>
          <w:szCs w:val="20"/>
        </w:rPr>
        <w:t>Axial Velocity (w) on the perpendicular Plane of the Bifurcation Plane</w:t>
      </w:r>
      <w:r w:rsidR="00285B89">
        <w:rPr>
          <w:rFonts w:ascii="Times New Roman" w:hAnsi="Times New Roman" w:cs="Times New Roman"/>
          <w:b/>
          <w:sz w:val="20"/>
          <w:szCs w:val="20"/>
        </w:rPr>
        <w:t>.</w:t>
      </w:r>
    </w:p>
    <w:p w:rsidR="00AA1837" w:rsidRDefault="00AA1837" w:rsidP="0016612A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85B89" w:rsidRDefault="00285B89" w:rsidP="0016612A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F7474" w:rsidRPr="00DF7474" w:rsidRDefault="00DF7474" w:rsidP="0016612A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F7474">
        <w:rPr>
          <w:rFonts w:ascii="Times New Roman" w:hAnsi="Times New Roman" w:cs="Times New Roman"/>
          <w:b/>
          <w:sz w:val="20"/>
          <w:szCs w:val="20"/>
        </w:rPr>
        <w:lastRenderedPageBreak/>
        <w:t xml:space="preserve">    3. Axial Velocity (w) along the Axis of </w:t>
      </w:r>
      <w:r w:rsidR="00285B89">
        <w:rPr>
          <w:rFonts w:ascii="Times New Roman" w:hAnsi="Times New Roman" w:cs="Times New Roman"/>
          <w:b/>
          <w:sz w:val="20"/>
          <w:szCs w:val="20"/>
        </w:rPr>
        <w:t>CCA, ECA, ICA</w:t>
      </w:r>
      <w:r w:rsidRPr="00DF7474">
        <w:rPr>
          <w:rFonts w:ascii="Times New Roman" w:hAnsi="Times New Roman" w:cs="Times New Roman"/>
          <w:b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</w:pPr>
          </w:p>
        </w:tc>
      </w:tr>
      <w:tr w:rsidR="00285B89" w:rsidTr="00285B89">
        <w:tc>
          <w:tcPr>
            <w:tcW w:w="4675" w:type="dxa"/>
          </w:tcPr>
          <w:p w:rsidR="00285B89" w:rsidRDefault="00285B89" w:rsidP="0016612A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At </w:t>
            </w:r>
            <w:r w:rsidR="0016612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Axis of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CCA</w:t>
            </w:r>
          </w:p>
        </w:tc>
      </w:tr>
    </w:tbl>
    <w:p w:rsidR="00DF7474" w:rsidRDefault="00DF7474" w:rsidP="0016612A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12A" w:rsidTr="0016612A">
        <w:tc>
          <w:tcPr>
            <w:tcW w:w="4675" w:type="dxa"/>
          </w:tcPr>
          <w:p w:rsidR="0016612A" w:rsidRDefault="0016612A" w:rsidP="0016612A">
            <w:pPr>
              <w:spacing w:line="276" w:lineRule="auto"/>
            </w:pPr>
          </w:p>
        </w:tc>
        <w:tc>
          <w:tcPr>
            <w:tcW w:w="4675" w:type="dxa"/>
          </w:tcPr>
          <w:p w:rsidR="0016612A" w:rsidRDefault="0016612A" w:rsidP="0016612A">
            <w:pPr>
              <w:spacing w:line="276" w:lineRule="auto"/>
            </w:pPr>
          </w:p>
        </w:tc>
      </w:tr>
      <w:tr w:rsidR="0016612A" w:rsidTr="0016612A">
        <w:tc>
          <w:tcPr>
            <w:tcW w:w="4675" w:type="dxa"/>
          </w:tcPr>
          <w:p w:rsidR="0016612A" w:rsidRDefault="0016612A" w:rsidP="0016612A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b) At Axis of ICA</w:t>
            </w:r>
          </w:p>
        </w:tc>
        <w:tc>
          <w:tcPr>
            <w:tcW w:w="4675" w:type="dxa"/>
          </w:tcPr>
          <w:p w:rsidR="0016612A" w:rsidRDefault="0016612A" w:rsidP="0016612A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c) At Axis of ECA</w:t>
            </w:r>
          </w:p>
        </w:tc>
      </w:tr>
    </w:tbl>
    <w:p w:rsidR="00285B89" w:rsidRDefault="00285B89" w:rsidP="0016612A">
      <w:pPr>
        <w:spacing w:line="276" w:lineRule="auto"/>
      </w:pPr>
    </w:p>
    <w:p w:rsidR="00AA590E" w:rsidRDefault="00AA590E" w:rsidP="00AA590E">
      <w:pPr>
        <w:spacing w:line="276" w:lineRule="auto"/>
        <w:jc w:val="center"/>
      </w:pPr>
      <w:r>
        <w:rPr>
          <w:rFonts w:ascii="Times New Roman" w:hAnsi="Times New Roman" w:cs="Times New Roman"/>
          <w:b/>
          <w:sz w:val="20"/>
          <w:szCs w:val="20"/>
        </w:rPr>
        <w:t xml:space="preserve">Fig.: </w:t>
      </w:r>
      <w:r w:rsidRPr="00DF7474">
        <w:rPr>
          <w:rFonts w:ascii="Times New Roman" w:hAnsi="Times New Roman" w:cs="Times New Roman"/>
          <w:b/>
          <w:sz w:val="20"/>
          <w:szCs w:val="20"/>
        </w:rPr>
        <w:t xml:space="preserve">Axial Velocity (w) along </w:t>
      </w:r>
      <w:bookmarkEnd w:id="0"/>
      <w:r w:rsidRPr="00DF7474">
        <w:rPr>
          <w:rFonts w:ascii="Times New Roman" w:hAnsi="Times New Roman" w:cs="Times New Roman"/>
          <w:b/>
          <w:sz w:val="20"/>
          <w:szCs w:val="20"/>
        </w:rPr>
        <w:t xml:space="preserve">the Axis of </w:t>
      </w:r>
      <w:r>
        <w:rPr>
          <w:rFonts w:ascii="Times New Roman" w:hAnsi="Times New Roman" w:cs="Times New Roman"/>
          <w:b/>
          <w:sz w:val="20"/>
          <w:szCs w:val="20"/>
        </w:rPr>
        <w:t>CCA, ECA, ICA</w:t>
      </w:r>
      <w:r w:rsidRPr="00DF7474">
        <w:rPr>
          <w:rFonts w:ascii="Times New Roman" w:hAnsi="Times New Roman" w:cs="Times New Roman"/>
          <w:b/>
          <w:sz w:val="20"/>
          <w:szCs w:val="20"/>
        </w:rPr>
        <w:t>.</w:t>
      </w:r>
    </w:p>
    <w:sectPr w:rsidR="00AA5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10 BT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C8E"/>
    <w:rsid w:val="000F3485"/>
    <w:rsid w:val="000F4E75"/>
    <w:rsid w:val="0016612A"/>
    <w:rsid w:val="00204133"/>
    <w:rsid w:val="00285B89"/>
    <w:rsid w:val="00386C8E"/>
    <w:rsid w:val="005E5E52"/>
    <w:rsid w:val="00AA1837"/>
    <w:rsid w:val="00AA590E"/>
    <w:rsid w:val="00D944B9"/>
    <w:rsid w:val="00DF7474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827521-870A-4FF5-BFA9-ED110753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44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5</cp:revision>
  <dcterms:created xsi:type="dcterms:W3CDTF">2020-07-09T16:44:00Z</dcterms:created>
  <dcterms:modified xsi:type="dcterms:W3CDTF">2020-07-15T05:26:00Z</dcterms:modified>
</cp:coreProperties>
</file>