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3515" w:rsidRDefault="008C3515" w:rsidP="003C70F3">
      <w:pPr>
        <w:spacing w:line="276" w:lineRule="auto"/>
        <w:jc w:val="both"/>
        <w:rPr>
          <w:rFonts w:ascii="Times New Roman" w:hAnsi="Times New Roman" w:cs="Times New Roman"/>
          <w:b/>
        </w:rPr>
      </w:pPr>
      <w:r w:rsidRPr="00357A40">
        <w:rPr>
          <w:rFonts w:ascii="Times New Roman" w:hAnsi="Times New Roman" w:cs="Times New Roman"/>
          <w:b/>
        </w:rPr>
        <w:t>METHODOLOGY</w:t>
      </w:r>
    </w:p>
    <w:p w:rsidR="0061390B" w:rsidRDefault="0061390B" w:rsidP="003C70F3">
      <w:pPr>
        <w:spacing w:line="276" w:lineRule="auto"/>
        <w:jc w:val="both"/>
        <w:rPr>
          <w:rFonts w:ascii="Times New Roman" w:hAnsi="Times New Roman" w:cs="Times New Roman"/>
          <w:b/>
        </w:rPr>
      </w:pPr>
      <w:r>
        <w:rPr>
          <w:rFonts w:ascii="Times New Roman" w:hAnsi="Times New Roman" w:cs="Times New Roman"/>
          <w:b/>
        </w:rPr>
        <w:t>Governing Equations</w:t>
      </w:r>
    </w:p>
    <w:p w:rsidR="00CD3056" w:rsidRPr="00CD3056" w:rsidRDefault="00CD3056" w:rsidP="00CD3056">
      <w:pPr>
        <w:spacing w:after="0" w:line="276" w:lineRule="auto"/>
        <w:jc w:val="both"/>
        <w:rPr>
          <w:rFonts w:ascii="Times New Roman" w:hAnsi="Times New Roman" w:cs="Times New Roman"/>
          <w:b/>
          <w:bCs/>
          <w:color w:val="000000"/>
        </w:rPr>
      </w:pPr>
      <w:r w:rsidRPr="00511F83">
        <w:rPr>
          <w:rFonts w:ascii="Times New Roman" w:hAnsi="Times New Roman" w:cs="Times New Roman"/>
        </w:rPr>
        <w:t xml:space="preserve">Continuity equation and </w:t>
      </w:r>
      <w:proofErr w:type="spellStart"/>
      <w:r w:rsidRPr="00511F83">
        <w:rPr>
          <w:rFonts w:ascii="Times New Roman" w:hAnsi="Times New Roman" w:cs="Times New Roman"/>
        </w:rPr>
        <w:t>Navier</w:t>
      </w:r>
      <w:proofErr w:type="spellEnd"/>
      <w:r w:rsidRPr="00511F83">
        <w:rPr>
          <w:rFonts w:ascii="Times New Roman" w:hAnsi="Times New Roman" w:cs="Times New Roman"/>
        </w:rPr>
        <w:t>-stokes equation</w:t>
      </w:r>
      <w:r>
        <w:rPr>
          <w:rFonts w:ascii="Times New Roman" w:hAnsi="Times New Roman" w:cs="Times New Roman"/>
        </w:rPr>
        <w:t>s</w:t>
      </w:r>
      <w:r w:rsidRPr="00511F83">
        <w:rPr>
          <w:rFonts w:ascii="Times New Roman" w:hAnsi="Times New Roman" w:cs="Times New Roman"/>
        </w:rPr>
        <w:t xml:space="preserve"> were assigned to describe the blood flow through the carotid artery. These equations were s</w:t>
      </w:r>
      <w:r>
        <w:rPr>
          <w:rFonts w:ascii="Times New Roman" w:hAnsi="Times New Roman" w:cs="Times New Roman"/>
        </w:rPr>
        <w:t>olved using ‘fluent‘(</w:t>
      </w:r>
      <w:proofErr w:type="spellStart"/>
      <w:r>
        <w:rPr>
          <w:rFonts w:ascii="Times New Roman" w:hAnsi="Times New Roman" w:cs="Times New Roman"/>
        </w:rPr>
        <w:t>Ansys</w:t>
      </w:r>
      <w:proofErr w:type="spellEnd"/>
      <w:r>
        <w:rPr>
          <w:rFonts w:ascii="Times New Roman" w:hAnsi="Times New Roman" w:cs="Times New Roman"/>
        </w:rPr>
        <w:t xml:space="preserve"> 15).</w:t>
      </w:r>
    </w:p>
    <w:p w:rsidR="00CD3056" w:rsidRPr="00511F83" w:rsidRDefault="00CD3056" w:rsidP="00CD3056">
      <w:pPr>
        <w:spacing w:after="0" w:line="276" w:lineRule="auto"/>
        <w:rPr>
          <w:rFonts w:ascii="Times New Roman" w:hAnsi="Times New Roman" w:cs="Times New Roman"/>
        </w:rPr>
      </w:pPr>
      <w:r w:rsidRPr="00511F83">
        <w:rPr>
          <w:rFonts w:ascii="Times New Roman" w:hAnsi="Times New Roman" w:cs="Times New Roman"/>
        </w:rPr>
        <w:t xml:space="preserve">Continuity equation: </w:t>
      </w:r>
      <m:oMath>
        <m:r>
          <m:rPr>
            <m:sty m:val="bi"/>
          </m:rPr>
          <w:rPr>
            <w:rFonts w:ascii="Cambria Math" w:hAnsi="Cambria Math" w:cs="Times New Roman"/>
          </w:rPr>
          <m:t>∇⋅</m:t>
        </m:r>
        <m:acc>
          <m:accPr>
            <m:chr m:val="̅"/>
            <m:ctrlPr>
              <w:rPr>
                <w:rFonts w:ascii="Cambria Math" w:hAnsi="Cambria Math" w:cs="Times New Roman"/>
                <w:b/>
                <w:bCs/>
                <w:i/>
                <w:iCs/>
              </w:rPr>
            </m:ctrlPr>
          </m:accPr>
          <m:e>
            <m:r>
              <m:rPr>
                <m:sty m:val="bi"/>
              </m:rPr>
              <w:rPr>
                <w:rFonts w:ascii="Cambria Math" w:hAnsi="Cambria Math" w:cs="Times New Roman"/>
              </w:rPr>
              <m:t>U</m:t>
            </m:r>
          </m:e>
        </m:acc>
        <m:r>
          <m:rPr>
            <m:sty m:val="bi"/>
          </m:rPr>
          <w:rPr>
            <w:rFonts w:ascii="Cambria Math" w:hAnsi="Cambria Math" w:cs="Times New Roman"/>
          </w:rPr>
          <m:t>=0, </m:t>
        </m:r>
        <m:f>
          <m:fPr>
            <m:ctrlPr>
              <w:rPr>
                <w:rFonts w:ascii="Cambria Math" w:hAnsi="Cambria Math" w:cs="Times New Roman"/>
                <w:b/>
                <w:bCs/>
                <w:i/>
                <w:iCs/>
              </w:rPr>
            </m:ctrlPr>
          </m:fPr>
          <m:num>
            <m:r>
              <m:rPr>
                <m:sty m:val="bi"/>
              </m:rPr>
              <w:rPr>
                <w:rFonts w:ascii="Cambria Math" w:hAnsi="Cambria Math" w:cs="Times New Roman"/>
              </w:rPr>
              <m:t>∂u</m:t>
            </m:r>
          </m:num>
          <m:den>
            <m:r>
              <m:rPr>
                <m:sty m:val="bi"/>
              </m:rPr>
              <w:rPr>
                <w:rFonts w:ascii="Cambria Math" w:hAnsi="Cambria Math" w:cs="Times New Roman"/>
              </w:rPr>
              <m:t>∂ϰ</m:t>
            </m:r>
          </m:den>
        </m:f>
        <m:r>
          <m:rPr>
            <m:sty m:val="bi"/>
          </m:rPr>
          <w:rPr>
            <w:rFonts w:ascii="Cambria Math" w:hAnsi="Cambria Math" w:cs="Times New Roman"/>
          </w:rPr>
          <m:t>+</m:t>
        </m:r>
        <m:f>
          <m:fPr>
            <m:ctrlPr>
              <w:rPr>
                <w:rFonts w:ascii="Cambria Math" w:hAnsi="Cambria Math" w:cs="Times New Roman"/>
                <w:b/>
                <w:bCs/>
                <w:i/>
                <w:iCs/>
              </w:rPr>
            </m:ctrlPr>
          </m:fPr>
          <m:num>
            <m:r>
              <m:rPr>
                <m:sty m:val="bi"/>
              </m:rPr>
              <w:rPr>
                <w:rFonts w:ascii="Cambria Math" w:hAnsi="Cambria Math" w:cs="Times New Roman"/>
              </w:rPr>
              <m:t>∂v</m:t>
            </m:r>
          </m:num>
          <m:den>
            <m:r>
              <m:rPr>
                <m:sty m:val="bi"/>
              </m:rPr>
              <w:rPr>
                <w:rFonts w:ascii="Cambria Math" w:hAnsi="Cambria Math" w:cs="Times New Roman"/>
              </w:rPr>
              <m:t>∂y</m:t>
            </m:r>
          </m:den>
        </m:f>
        <m:r>
          <m:rPr>
            <m:sty m:val="bi"/>
          </m:rPr>
          <w:rPr>
            <w:rFonts w:ascii="Cambria Math" w:hAnsi="Cambria Math" w:cs="Times New Roman"/>
          </w:rPr>
          <m:t>+</m:t>
        </m:r>
        <m:f>
          <m:fPr>
            <m:ctrlPr>
              <w:rPr>
                <w:rFonts w:ascii="Cambria Math" w:hAnsi="Cambria Math" w:cs="Times New Roman"/>
                <w:b/>
                <w:bCs/>
                <w:i/>
                <w:iCs/>
              </w:rPr>
            </m:ctrlPr>
          </m:fPr>
          <m:num>
            <m:r>
              <m:rPr>
                <m:sty m:val="bi"/>
              </m:rPr>
              <w:rPr>
                <w:rFonts w:ascii="Cambria Math" w:hAnsi="Cambria Math" w:cs="Times New Roman"/>
              </w:rPr>
              <m:t>∂w</m:t>
            </m:r>
          </m:num>
          <m:den>
            <m:r>
              <m:rPr>
                <m:sty m:val="bi"/>
              </m:rPr>
              <w:rPr>
                <w:rFonts w:ascii="Cambria Math" w:hAnsi="Cambria Math" w:cs="Times New Roman"/>
              </w:rPr>
              <m:t>∂z</m:t>
            </m:r>
          </m:den>
        </m:f>
        <m:r>
          <m:rPr>
            <m:sty m:val="bi"/>
          </m:rPr>
          <w:rPr>
            <w:rFonts w:ascii="Cambria Math" w:hAnsi="Cambria Math" w:cs="Times New Roman"/>
          </w:rPr>
          <m:t>=0</m:t>
        </m:r>
      </m:oMath>
    </w:p>
    <w:p w:rsidR="00CD3056" w:rsidRDefault="00CD3056" w:rsidP="00CD3056">
      <w:pPr>
        <w:spacing w:after="0" w:line="276" w:lineRule="auto"/>
        <w:rPr>
          <w:rFonts w:ascii="Times New Roman" w:hAnsi="Times New Roman" w:cs="Times New Roman"/>
        </w:rPr>
      </w:pPr>
      <w:proofErr w:type="spellStart"/>
      <w:r w:rsidRPr="00511F83">
        <w:rPr>
          <w:rFonts w:ascii="Times New Roman" w:hAnsi="Times New Roman" w:cs="Times New Roman"/>
        </w:rPr>
        <w:t>Navier</w:t>
      </w:r>
      <w:proofErr w:type="spellEnd"/>
      <w:r w:rsidRPr="00511F83">
        <w:rPr>
          <w:rFonts w:ascii="Times New Roman" w:hAnsi="Times New Roman" w:cs="Times New Roman"/>
        </w:rPr>
        <w:t xml:space="preserve">-stokes equation: </w:t>
      </w:r>
      <m:oMath>
        <m:f>
          <m:fPr>
            <m:ctrlPr>
              <w:rPr>
                <w:rFonts w:ascii="Cambria Math" w:hAnsi="Cambria Math" w:cs="Times New Roman"/>
                <w:b/>
                <w:bCs/>
                <w:i/>
                <w:iCs/>
              </w:rPr>
            </m:ctrlPr>
          </m:fPr>
          <m:num>
            <m:r>
              <m:rPr>
                <m:sty m:val="bi"/>
              </m:rPr>
              <w:rPr>
                <w:rFonts w:ascii="Cambria Math" w:hAnsi="Cambria Math" w:cs="Times New Roman"/>
              </w:rPr>
              <m:t>∂</m:t>
            </m:r>
            <m:acc>
              <m:accPr>
                <m:chr m:val="̅"/>
                <m:ctrlPr>
                  <w:rPr>
                    <w:rFonts w:ascii="Cambria Math" w:hAnsi="Cambria Math" w:cs="Times New Roman"/>
                    <w:b/>
                    <w:bCs/>
                    <w:i/>
                    <w:iCs/>
                  </w:rPr>
                </m:ctrlPr>
              </m:accPr>
              <m:e>
                <m:r>
                  <m:rPr>
                    <m:sty m:val="bi"/>
                  </m:rPr>
                  <w:rPr>
                    <w:rFonts w:ascii="Cambria Math" w:hAnsi="Cambria Math" w:cs="Times New Roman"/>
                  </w:rPr>
                  <m:t>U</m:t>
                </m:r>
              </m:e>
            </m:acc>
          </m:num>
          <m:den>
            <m:r>
              <m:rPr>
                <m:sty m:val="bi"/>
              </m:rPr>
              <w:rPr>
                <w:rFonts w:ascii="Cambria Math" w:hAnsi="Cambria Math" w:cs="Times New Roman"/>
              </w:rPr>
              <m:t>∂t</m:t>
            </m:r>
          </m:den>
        </m:f>
        <m:r>
          <m:rPr>
            <m:sty m:val="bi"/>
          </m:rPr>
          <w:rPr>
            <w:rFonts w:ascii="Cambria Math" w:hAnsi="Cambria Math" w:cs="Times New Roman"/>
          </w:rPr>
          <m:t>+</m:t>
        </m:r>
        <m:acc>
          <m:accPr>
            <m:chr m:val="̅"/>
            <m:ctrlPr>
              <w:rPr>
                <w:rFonts w:ascii="Cambria Math" w:hAnsi="Cambria Math" w:cs="Times New Roman"/>
                <w:b/>
                <w:bCs/>
                <w:i/>
                <w:iCs/>
              </w:rPr>
            </m:ctrlPr>
          </m:accPr>
          <m:e>
            <m:r>
              <m:rPr>
                <m:sty m:val="bi"/>
              </m:rPr>
              <w:rPr>
                <w:rFonts w:ascii="Cambria Math" w:hAnsi="Cambria Math" w:cs="Times New Roman"/>
              </w:rPr>
              <m:t>U</m:t>
            </m:r>
          </m:e>
        </m:acc>
        <m:r>
          <m:rPr>
            <m:sty m:val="bi"/>
          </m:rPr>
          <w:rPr>
            <w:rFonts w:ascii="Cambria Math" w:hAnsi="Cambria Math" w:cs="Times New Roman"/>
          </w:rPr>
          <m:t>⋅∇</m:t>
        </m:r>
        <m:acc>
          <m:accPr>
            <m:chr m:val="̅"/>
            <m:ctrlPr>
              <w:rPr>
                <w:rFonts w:ascii="Cambria Math" w:hAnsi="Cambria Math" w:cs="Times New Roman"/>
                <w:b/>
                <w:bCs/>
                <w:i/>
                <w:iCs/>
              </w:rPr>
            </m:ctrlPr>
          </m:accPr>
          <m:e>
            <m:r>
              <m:rPr>
                <m:sty m:val="bi"/>
              </m:rPr>
              <w:rPr>
                <w:rFonts w:ascii="Cambria Math" w:hAnsi="Cambria Math" w:cs="Times New Roman"/>
              </w:rPr>
              <m:t>U</m:t>
            </m:r>
          </m:e>
        </m:acc>
        <m:r>
          <m:rPr>
            <m:sty m:val="bi"/>
          </m:rPr>
          <w:rPr>
            <w:rFonts w:ascii="Cambria Math" w:hAnsi="Cambria Math" w:cs="Times New Roman"/>
          </w:rPr>
          <m:t>=-</m:t>
        </m:r>
        <m:f>
          <m:fPr>
            <m:ctrlPr>
              <w:rPr>
                <w:rFonts w:ascii="Cambria Math" w:hAnsi="Cambria Math" w:cs="Times New Roman"/>
                <w:b/>
                <w:bCs/>
                <w:i/>
                <w:iCs/>
              </w:rPr>
            </m:ctrlPr>
          </m:fPr>
          <m:num>
            <m:r>
              <m:rPr>
                <m:sty m:val="bi"/>
              </m:rPr>
              <w:rPr>
                <w:rFonts w:ascii="Cambria Math" w:hAnsi="Cambria Math" w:cs="Times New Roman"/>
              </w:rPr>
              <m:t>ΔP</m:t>
            </m:r>
          </m:num>
          <m:den>
            <m:r>
              <m:rPr>
                <m:sty m:val="bi"/>
              </m:rPr>
              <w:rPr>
                <w:rFonts w:ascii="Cambria Math" w:hAnsi="Cambria Math" w:cs="Times New Roman"/>
              </w:rPr>
              <m:t>ρ</m:t>
            </m:r>
          </m:den>
        </m:f>
        <m:r>
          <m:rPr>
            <m:sty m:val="bi"/>
          </m:rPr>
          <w:rPr>
            <w:rFonts w:ascii="Cambria Math" w:hAnsi="Cambria Math" w:cs="Times New Roman"/>
          </w:rPr>
          <m:t>+μ</m:t>
        </m:r>
        <m:sSup>
          <m:sSupPr>
            <m:ctrlPr>
              <w:rPr>
                <w:rFonts w:ascii="Cambria Math" w:hAnsi="Cambria Math" w:cs="Times New Roman"/>
                <w:b/>
                <w:bCs/>
                <w:i/>
                <w:iCs/>
              </w:rPr>
            </m:ctrlPr>
          </m:sSupPr>
          <m:e>
            <m:r>
              <m:rPr>
                <m:sty m:val="bi"/>
              </m:rPr>
              <w:rPr>
                <w:rFonts w:ascii="Cambria Math" w:hAnsi="Cambria Math" w:cs="Times New Roman"/>
              </w:rPr>
              <m:t>∇</m:t>
            </m:r>
          </m:e>
          <m:sup>
            <m:r>
              <m:rPr>
                <m:sty m:val="bi"/>
              </m:rPr>
              <w:rPr>
                <w:rFonts w:ascii="Cambria Math" w:hAnsi="Cambria Math" w:cs="Times New Roman"/>
              </w:rPr>
              <m:t>2</m:t>
            </m:r>
          </m:sup>
        </m:sSup>
        <m:acc>
          <m:accPr>
            <m:chr m:val="̅"/>
            <m:ctrlPr>
              <w:rPr>
                <w:rFonts w:ascii="Cambria Math" w:hAnsi="Cambria Math" w:cs="Times New Roman"/>
                <w:b/>
                <w:bCs/>
                <w:i/>
                <w:iCs/>
              </w:rPr>
            </m:ctrlPr>
          </m:accPr>
          <m:e>
            <m:r>
              <m:rPr>
                <m:sty m:val="bi"/>
              </m:rPr>
              <w:rPr>
                <w:rFonts w:ascii="Cambria Math" w:hAnsi="Cambria Math" w:cs="Times New Roman"/>
              </w:rPr>
              <m:t>U</m:t>
            </m:r>
          </m:e>
        </m:acc>
      </m:oMath>
    </w:p>
    <w:p w:rsidR="00CD3056" w:rsidRDefault="00CD3056" w:rsidP="003C70F3">
      <w:pPr>
        <w:spacing w:line="276" w:lineRule="auto"/>
        <w:jc w:val="both"/>
        <w:rPr>
          <w:rFonts w:ascii="Times New Roman" w:hAnsi="Times New Roman" w:cs="Times New Roman"/>
          <w:b/>
        </w:rPr>
      </w:pPr>
    </w:p>
    <w:p w:rsidR="003C70F3" w:rsidRPr="0061390B" w:rsidRDefault="003C70F3" w:rsidP="003C70F3">
      <w:pPr>
        <w:spacing w:line="276" w:lineRule="auto"/>
        <w:jc w:val="both"/>
        <w:rPr>
          <w:rFonts w:ascii="Times New Roman" w:hAnsi="Times New Roman" w:cs="Times New Roman"/>
          <w:b/>
        </w:rPr>
      </w:pPr>
      <w:r w:rsidRPr="0061390B">
        <w:rPr>
          <w:rFonts w:ascii="Times New Roman" w:hAnsi="Times New Roman" w:cs="Times New Roman"/>
          <w:b/>
        </w:rPr>
        <w:t>Model Construction</w:t>
      </w:r>
    </w:p>
    <w:tbl>
      <w:tblPr>
        <w:tblStyle w:val="TableGrid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81D" w:rsidTr="00AE7706">
        <w:trPr>
          <w:jc w:val="center"/>
        </w:trPr>
        <w:tc>
          <w:tcPr>
            <w:tcW w:w="4675" w:type="dxa"/>
          </w:tcPr>
          <w:p w:rsidR="008C081D" w:rsidRDefault="008C081D" w:rsidP="00AE7706">
            <w:pPr>
              <w:tabs>
                <w:tab w:val="left" w:pos="2738"/>
              </w:tabs>
              <w:spacing w:line="276" w:lineRule="auto"/>
              <w:jc w:val="center"/>
            </w:pPr>
            <w:r w:rsidRPr="00511F83">
              <w:rPr>
                <w:rFonts w:ascii="Times New Roman" w:hAnsi="Times New Roman" w:cs="Times New Roman"/>
                <w:b/>
                <w:bCs/>
                <w:noProof/>
                <w:color w:val="000000"/>
                <w:sz w:val="28"/>
                <w:szCs w:val="28"/>
              </w:rPr>
              <w:drawing>
                <wp:inline distT="0" distB="0" distL="0" distR="0" wp14:anchorId="62FF5975" wp14:editId="7917D60F">
                  <wp:extent cx="2618105" cy="2618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90484" cy="2690484"/>
                          </a:xfrm>
                          <a:prstGeom prst="rect">
                            <a:avLst/>
                          </a:prstGeom>
                        </pic:spPr>
                      </pic:pic>
                    </a:graphicData>
                  </a:graphic>
                </wp:inline>
              </w:drawing>
            </w:r>
          </w:p>
        </w:tc>
        <w:tc>
          <w:tcPr>
            <w:tcW w:w="4675" w:type="dxa"/>
          </w:tcPr>
          <w:p w:rsidR="008C081D" w:rsidRDefault="008C081D" w:rsidP="00AE7706">
            <w:pPr>
              <w:tabs>
                <w:tab w:val="left" w:pos="2738"/>
              </w:tabs>
              <w:spacing w:line="276" w:lineRule="auto"/>
              <w:jc w:val="center"/>
            </w:pPr>
            <w:r w:rsidRPr="00511F83">
              <w:rPr>
                <w:noProof/>
              </w:rPr>
              <w:drawing>
                <wp:inline distT="0" distB="0" distL="0" distR="0" wp14:anchorId="227C079E" wp14:editId="0B3D1025">
                  <wp:extent cx="2618105" cy="2618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1_model2.png"/>
                          <pic:cNvPicPr/>
                        </pic:nvPicPr>
                        <pic:blipFill>
                          <a:blip r:embed="rId6">
                            <a:extLst>
                              <a:ext uri="{28A0092B-C50C-407E-A947-70E740481C1C}">
                                <a14:useLocalDpi xmlns:a14="http://schemas.microsoft.com/office/drawing/2010/main" val="0"/>
                              </a:ext>
                            </a:extLst>
                          </a:blip>
                          <a:stretch>
                            <a:fillRect/>
                          </a:stretch>
                        </pic:blipFill>
                        <pic:spPr>
                          <a:xfrm>
                            <a:off x="0" y="0"/>
                            <a:ext cx="2646015" cy="2646015"/>
                          </a:xfrm>
                          <a:prstGeom prst="rect">
                            <a:avLst/>
                          </a:prstGeom>
                        </pic:spPr>
                      </pic:pic>
                    </a:graphicData>
                  </a:graphic>
                </wp:inline>
              </w:drawing>
            </w:r>
          </w:p>
        </w:tc>
      </w:tr>
      <w:tr w:rsidR="008C081D" w:rsidTr="00AE7706">
        <w:trPr>
          <w:jc w:val="center"/>
        </w:trPr>
        <w:tc>
          <w:tcPr>
            <w:tcW w:w="4675" w:type="dxa"/>
          </w:tcPr>
          <w:p w:rsidR="008C081D" w:rsidRPr="00CD1B9B" w:rsidRDefault="008C081D" w:rsidP="008C081D">
            <w:pPr>
              <w:pStyle w:val="ListParagraph"/>
              <w:numPr>
                <w:ilvl w:val="0"/>
                <w:numId w:val="1"/>
              </w:numPr>
              <w:tabs>
                <w:tab w:val="left" w:pos="2738"/>
              </w:tabs>
              <w:spacing w:line="276" w:lineRule="auto"/>
              <w:jc w:val="center"/>
              <w:rPr>
                <w:rFonts w:ascii="Times New Roman" w:hAnsi="Times New Roman" w:cs="Times New Roman"/>
                <w:b/>
                <w:iCs/>
                <w:color w:val="000000"/>
                <w:sz w:val="20"/>
                <w:szCs w:val="20"/>
              </w:rPr>
            </w:pPr>
            <w:r w:rsidRPr="00CD1B9B">
              <w:rPr>
                <w:rFonts w:ascii="Times New Roman" w:hAnsi="Times New Roman" w:cs="Times New Roman"/>
                <w:b/>
                <w:iCs/>
                <w:color w:val="000000"/>
                <w:sz w:val="20"/>
                <w:szCs w:val="20"/>
              </w:rPr>
              <w:t xml:space="preserve">Model </w:t>
            </w:r>
            <w:r>
              <w:rPr>
                <w:rFonts w:ascii="Times New Roman" w:hAnsi="Times New Roman" w:cs="Times New Roman"/>
                <w:b/>
                <w:iCs/>
                <w:color w:val="000000"/>
                <w:sz w:val="20"/>
                <w:szCs w:val="20"/>
              </w:rPr>
              <w:t>1</w:t>
            </w:r>
          </w:p>
        </w:tc>
        <w:tc>
          <w:tcPr>
            <w:tcW w:w="4675" w:type="dxa"/>
          </w:tcPr>
          <w:p w:rsidR="008C081D" w:rsidRDefault="008C081D" w:rsidP="00AE7706">
            <w:pPr>
              <w:tabs>
                <w:tab w:val="left" w:pos="2738"/>
              </w:tabs>
              <w:spacing w:line="276" w:lineRule="auto"/>
              <w:jc w:val="center"/>
            </w:pPr>
            <w:r w:rsidRPr="00511F83">
              <w:rPr>
                <w:rFonts w:ascii="Times New Roman" w:hAnsi="Times New Roman" w:cs="Times New Roman"/>
                <w:b/>
                <w:iCs/>
                <w:color w:val="000000"/>
                <w:sz w:val="20"/>
                <w:szCs w:val="20"/>
              </w:rPr>
              <w:t>b) Model 2</w:t>
            </w:r>
          </w:p>
        </w:tc>
      </w:tr>
    </w:tbl>
    <w:p w:rsidR="003C70F3" w:rsidRPr="00357A40" w:rsidRDefault="003C70F3" w:rsidP="003C70F3">
      <w:pPr>
        <w:spacing w:line="276" w:lineRule="auto"/>
        <w:jc w:val="both"/>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9"/>
      </w:tblGrid>
      <w:tr w:rsidR="008C081D" w:rsidTr="008C081D">
        <w:trPr>
          <w:trHeight w:val="743"/>
          <w:jc w:val="center"/>
        </w:trPr>
        <w:tc>
          <w:tcPr>
            <w:tcW w:w="4339" w:type="dxa"/>
          </w:tcPr>
          <w:p w:rsidR="008C081D" w:rsidRDefault="008C081D" w:rsidP="00AE7706">
            <w:pPr>
              <w:tabs>
                <w:tab w:val="left" w:pos="902"/>
              </w:tabs>
              <w:spacing w:line="276" w:lineRule="auto"/>
            </w:pPr>
            <w:r w:rsidRPr="00511F83">
              <w:rPr>
                <w:rFonts w:ascii="Times New Roman" w:hAnsi="Times New Roman" w:cs="Times New Roman"/>
                <w:b/>
                <w:bCs/>
                <w:noProof/>
                <w:color w:val="000000"/>
                <w:sz w:val="28"/>
                <w:szCs w:val="28"/>
              </w:rPr>
              <w:drawing>
                <wp:inline distT="0" distB="0" distL="0" distR="0" wp14:anchorId="4B247595" wp14:editId="50BFC48C">
                  <wp:extent cx="2618105" cy="2618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6747" cy="2796747"/>
                          </a:xfrm>
                          <a:prstGeom prst="rect">
                            <a:avLst/>
                          </a:prstGeom>
                        </pic:spPr>
                      </pic:pic>
                    </a:graphicData>
                  </a:graphic>
                </wp:inline>
              </w:drawing>
            </w:r>
          </w:p>
        </w:tc>
      </w:tr>
      <w:tr w:rsidR="008C081D" w:rsidTr="008C081D">
        <w:trPr>
          <w:trHeight w:val="305"/>
          <w:jc w:val="center"/>
        </w:trPr>
        <w:tc>
          <w:tcPr>
            <w:tcW w:w="4339" w:type="dxa"/>
          </w:tcPr>
          <w:p w:rsidR="008C081D" w:rsidRPr="00511F83" w:rsidRDefault="008C081D" w:rsidP="00AE7706">
            <w:pPr>
              <w:tabs>
                <w:tab w:val="left" w:pos="902"/>
              </w:tabs>
              <w:spacing w:line="276" w:lineRule="auto"/>
              <w:jc w:val="center"/>
              <w:rPr>
                <w:rFonts w:ascii="Times New Roman" w:hAnsi="Times New Roman" w:cs="Times New Roman"/>
                <w:b/>
                <w:bCs/>
                <w:noProof/>
                <w:color w:val="000000"/>
                <w:sz w:val="28"/>
                <w:szCs w:val="28"/>
              </w:rPr>
            </w:pPr>
            <w:r w:rsidRPr="00511F83">
              <w:rPr>
                <w:rFonts w:ascii="Times New Roman" w:hAnsi="Times New Roman" w:cs="Times New Roman"/>
                <w:b/>
                <w:iCs/>
                <w:color w:val="000000"/>
                <w:sz w:val="20"/>
                <w:szCs w:val="20"/>
              </w:rPr>
              <w:t>c) Model 3</w:t>
            </w:r>
          </w:p>
        </w:tc>
      </w:tr>
    </w:tbl>
    <w:p w:rsidR="008C081D" w:rsidRDefault="008C081D" w:rsidP="008C081D">
      <w:pPr>
        <w:spacing w:after="0" w:line="276" w:lineRule="auto"/>
        <w:jc w:val="center"/>
        <w:rPr>
          <w:rFonts w:ascii="Times New Roman" w:hAnsi="Times New Roman" w:cs="Times New Roman"/>
          <w:b/>
          <w:bCs/>
          <w:color w:val="000000"/>
          <w:sz w:val="20"/>
          <w:szCs w:val="20"/>
        </w:rPr>
      </w:pPr>
      <w:r w:rsidRPr="001F7BF4">
        <w:rPr>
          <w:rFonts w:ascii="Times New Roman" w:hAnsi="Times New Roman" w:cs="Times New Roman"/>
          <w:b/>
          <w:bCs/>
          <w:color w:val="000000"/>
          <w:sz w:val="20"/>
          <w:szCs w:val="20"/>
        </w:rPr>
        <w:t>Fig.3.1: Bifurcation plane of model arteries.</w:t>
      </w:r>
    </w:p>
    <w:p w:rsidR="008C081D" w:rsidRPr="001F7BF4" w:rsidRDefault="008C081D" w:rsidP="008C081D">
      <w:pPr>
        <w:spacing w:after="0" w:line="276" w:lineRule="auto"/>
        <w:jc w:val="center"/>
        <w:rPr>
          <w:rFonts w:ascii="Times New Roman" w:hAnsi="Times New Roman" w:cs="Times New Roman"/>
          <w:b/>
          <w:bCs/>
          <w:color w:val="000000"/>
          <w:sz w:val="20"/>
          <w:szCs w:val="20"/>
        </w:rPr>
      </w:pPr>
    </w:p>
    <w:p w:rsidR="008C081D" w:rsidRPr="0096332D" w:rsidRDefault="005B5BEE" w:rsidP="008C081D">
      <w:pPr>
        <w:spacing w:after="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Model 2 has been taken from </w:t>
      </w:r>
      <w:proofErr w:type="spellStart"/>
      <w:r w:rsidRPr="001F7BF4">
        <w:rPr>
          <w:rFonts w:ascii="Times New Roman" w:hAnsi="Times New Roman" w:cs="Times New Roman"/>
          <w:color w:val="000000"/>
        </w:rPr>
        <w:t>Bharadvaj</w:t>
      </w:r>
      <w:proofErr w:type="spellEnd"/>
      <w:r w:rsidRPr="001F7BF4">
        <w:rPr>
          <w:rFonts w:ascii="Times New Roman" w:hAnsi="Times New Roman" w:cs="Times New Roman"/>
          <w:color w:val="000000"/>
        </w:rPr>
        <w:t xml:space="preserve"> et al.,</w:t>
      </w:r>
      <w:r>
        <w:rPr>
          <w:rFonts w:ascii="Times New Roman" w:hAnsi="Times New Roman" w:cs="Times New Roman"/>
          <w:color w:val="000000"/>
        </w:rPr>
        <w:t xml:space="preserve"> </w:t>
      </w:r>
      <w:r w:rsidRPr="001F7BF4">
        <w:rPr>
          <w:rFonts w:ascii="Times New Roman" w:hAnsi="Times New Roman" w:cs="Times New Roman"/>
          <w:color w:val="000000"/>
        </w:rPr>
        <w:t>1982</w:t>
      </w:r>
      <w:r>
        <w:rPr>
          <w:rFonts w:ascii="Times New Roman" w:hAnsi="Times New Roman" w:cs="Times New Roman"/>
          <w:color w:val="000000"/>
        </w:rPr>
        <w:t xml:space="preserve"> []. And Model 1 and Model 3 differ from Model 1 in bifurcation angle. Model 1 </w:t>
      </w:r>
      <w:r w:rsidR="0096332D">
        <w:rPr>
          <w:rFonts w:ascii="Times New Roman" w:hAnsi="Times New Roman" w:cs="Times New Roman"/>
          <w:color w:val="000000"/>
        </w:rPr>
        <w:t>and Model 3</w:t>
      </w:r>
      <w:r>
        <w:rPr>
          <w:rFonts w:ascii="Times New Roman" w:hAnsi="Times New Roman" w:cs="Times New Roman"/>
          <w:color w:val="000000"/>
        </w:rPr>
        <w:t xml:space="preserve"> have 40</w:t>
      </w:r>
      <w:r>
        <w:rPr>
          <w:rFonts w:ascii="Times New Roman" w:hAnsi="Times New Roman" w:cs="Times New Roman"/>
          <w:color w:val="000000"/>
          <w:vertAlign w:val="superscript"/>
        </w:rPr>
        <w:t>0</w:t>
      </w:r>
      <w:r>
        <w:rPr>
          <w:rFonts w:ascii="Times New Roman" w:hAnsi="Times New Roman" w:cs="Times New Roman"/>
          <w:color w:val="000000"/>
        </w:rPr>
        <w:t xml:space="preserve"> and 60</w:t>
      </w:r>
      <w:r>
        <w:rPr>
          <w:rFonts w:ascii="Times New Roman" w:hAnsi="Times New Roman" w:cs="Times New Roman"/>
          <w:color w:val="000000"/>
          <w:vertAlign w:val="superscript"/>
        </w:rPr>
        <w:t>0</w:t>
      </w:r>
      <w:r>
        <w:rPr>
          <w:rFonts w:ascii="Times New Roman" w:hAnsi="Times New Roman" w:cs="Times New Roman"/>
          <w:color w:val="000000"/>
        </w:rPr>
        <w:t xml:space="preserve"> bifurcation angle respectively.</w:t>
      </w:r>
      <w:r w:rsidR="0096332D">
        <w:rPr>
          <w:rFonts w:ascii="Times New Roman" w:hAnsi="Times New Roman" w:cs="Times New Roman"/>
          <w:color w:val="000000"/>
        </w:rPr>
        <w:t xml:space="preserve"> For both cases the bifurcation angles are symmetric about CCA axis. The length of the CCA has been taken 130 mm as it is the average length of CCA according to </w:t>
      </w:r>
      <w:proofErr w:type="spellStart"/>
      <w:r w:rsidR="0096332D" w:rsidRPr="001F7BF4">
        <w:rPr>
          <w:rFonts w:ascii="Times New Roman" w:hAnsi="Times New Roman" w:cs="Times New Roman"/>
          <w:color w:val="000000"/>
        </w:rPr>
        <w:t>Bharadvaj</w:t>
      </w:r>
      <w:proofErr w:type="spellEnd"/>
      <w:r w:rsidR="0096332D" w:rsidRPr="001F7BF4">
        <w:rPr>
          <w:rFonts w:ascii="Times New Roman" w:hAnsi="Times New Roman" w:cs="Times New Roman"/>
          <w:color w:val="000000"/>
        </w:rPr>
        <w:t xml:space="preserve"> et al., 1982</w:t>
      </w:r>
      <w:r w:rsidR="0096332D">
        <w:rPr>
          <w:rFonts w:ascii="Times New Roman" w:hAnsi="Times New Roman" w:cs="Times New Roman"/>
          <w:color w:val="000000"/>
        </w:rPr>
        <w:t xml:space="preserve">. All geometric models are three dimensional and have circular cross sections. Asides from those information given in the above all basic geometrical data for the Model 2 and Model 3 has been taken from </w:t>
      </w:r>
      <w:proofErr w:type="spellStart"/>
      <w:r w:rsidR="0096332D" w:rsidRPr="001F7BF4">
        <w:rPr>
          <w:rFonts w:ascii="Times New Roman" w:hAnsi="Times New Roman" w:cs="Times New Roman"/>
          <w:color w:val="000000"/>
        </w:rPr>
        <w:t>Bharadvaj</w:t>
      </w:r>
      <w:proofErr w:type="spellEnd"/>
      <w:r w:rsidR="0096332D" w:rsidRPr="001F7BF4">
        <w:rPr>
          <w:rFonts w:ascii="Times New Roman" w:hAnsi="Times New Roman" w:cs="Times New Roman"/>
          <w:color w:val="000000"/>
        </w:rPr>
        <w:t xml:space="preserve"> et al., 1982</w:t>
      </w:r>
      <w:r w:rsidR="0096332D">
        <w:rPr>
          <w:rFonts w:ascii="Times New Roman" w:hAnsi="Times New Roman" w:cs="Times New Roman"/>
          <w:color w:val="000000"/>
        </w:rPr>
        <w:t>.</w:t>
      </w:r>
      <w:r w:rsidR="0096332D">
        <w:rPr>
          <w:rFonts w:ascii="Times New Roman" w:hAnsi="Times New Roman" w:cs="Times New Roman"/>
          <w:color w:val="000000" w:themeColor="text1"/>
        </w:rPr>
        <w:t xml:space="preserve"> </w:t>
      </w:r>
      <w:proofErr w:type="spellStart"/>
      <w:r w:rsidR="008C081D" w:rsidRPr="001F7BF4">
        <w:rPr>
          <w:rFonts w:ascii="Times New Roman" w:hAnsi="Times New Roman" w:cs="Times New Roman"/>
        </w:rPr>
        <w:t>Solidworks</w:t>
      </w:r>
      <w:proofErr w:type="spellEnd"/>
      <w:r w:rsidR="008C081D" w:rsidRPr="001F7BF4">
        <w:rPr>
          <w:rFonts w:ascii="Times New Roman" w:hAnsi="Times New Roman" w:cs="Times New Roman"/>
        </w:rPr>
        <w:t xml:space="preserve"> 2017</w:t>
      </w:r>
      <w:r w:rsidR="004B2AC5">
        <w:rPr>
          <w:rFonts w:ascii="Times New Roman" w:hAnsi="Times New Roman" w:cs="Times New Roman"/>
        </w:rPr>
        <w:t xml:space="preserve"> was used to construct those models</w:t>
      </w:r>
      <w:r w:rsidR="008C081D" w:rsidRPr="001F7BF4">
        <w:rPr>
          <w:rFonts w:ascii="Times New Roman" w:hAnsi="Times New Roman" w:cs="Times New Roman"/>
        </w:rPr>
        <w:t>.</w:t>
      </w:r>
    </w:p>
    <w:p w:rsidR="008C081D" w:rsidRDefault="008C081D" w:rsidP="003C70F3">
      <w:pPr>
        <w:spacing w:line="276" w:lineRule="auto"/>
        <w:jc w:val="both"/>
        <w:rPr>
          <w:rFonts w:ascii="Times New Roman" w:hAnsi="Times New Roman" w:cs="Times New Roman"/>
        </w:rPr>
      </w:pPr>
    </w:p>
    <w:p w:rsidR="003C70F3" w:rsidRPr="0061390B" w:rsidRDefault="003C70F3" w:rsidP="003C70F3">
      <w:pPr>
        <w:spacing w:line="276" w:lineRule="auto"/>
        <w:jc w:val="both"/>
        <w:rPr>
          <w:rFonts w:ascii="Times New Roman" w:hAnsi="Times New Roman" w:cs="Times New Roman"/>
          <w:b/>
        </w:rPr>
      </w:pPr>
      <w:r w:rsidRPr="0061390B">
        <w:rPr>
          <w:rFonts w:ascii="Times New Roman" w:hAnsi="Times New Roman" w:cs="Times New Roman"/>
          <w:b/>
        </w:rPr>
        <w:t>Grid Independency Test</w:t>
      </w:r>
    </w:p>
    <w:p w:rsidR="0052598D" w:rsidRDefault="0052598D" w:rsidP="004B2AC5">
      <w:pPr>
        <w:spacing w:after="0" w:line="276" w:lineRule="auto"/>
        <w:jc w:val="both"/>
        <w:rPr>
          <w:rFonts w:ascii="Times New Roman" w:hAnsi="Times New Roman" w:cs="Times New Roman"/>
          <w:color w:val="000000" w:themeColor="text1"/>
        </w:rPr>
      </w:pPr>
      <w:r>
        <w:rPr>
          <w:rFonts w:ascii="Times New Roman" w:hAnsi="Times New Roman" w:cs="Times New Roman"/>
          <w:bCs/>
          <w:color w:val="000000" w:themeColor="text1"/>
        </w:rPr>
        <w:t>Grid</w:t>
      </w:r>
      <w:r w:rsidR="004B2AC5" w:rsidRPr="004B2AC5">
        <w:rPr>
          <w:rFonts w:ascii="Times New Roman" w:hAnsi="Times New Roman" w:cs="Times New Roman"/>
          <w:bCs/>
          <w:color w:val="000000" w:themeColor="text1"/>
        </w:rPr>
        <w:t xml:space="preserve"> sensitivity tests were also performed for </w:t>
      </w:r>
      <w:r w:rsidR="004B2AC5">
        <w:rPr>
          <w:rFonts w:ascii="Times New Roman" w:hAnsi="Times New Roman" w:cs="Times New Roman"/>
          <w:bCs/>
          <w:color w:val="000000" w:themeColor="text1"/>
        </w:rPr>
        <w:t>all the geometric models</w:t>
      </w:r>
      <w:r w:rsidR="004B2AC5" w:rsidRPr="004B2AC5">
        <w:rPr>
          <w:rFonts w:ascii="Times New Roman" w:hAnsi="Times New Roman" w:cs="Times New Roman"/>
          <w:bCs/>
          <w:color w:val="000000" w:themeColor="text1"/>
        </w:rPr>
        <w:t xml:space="preserve">. </w:t>
      </w:r>
      <w:r w:rsidR="004B2AC5" w:rsidRPr="004B2AC5">
        <w:rPr>
          <w:rFonts w:ascii="Times New Roman" w:hAnsi="Times New Roman" w:cs="Times New Roman"/>
          <w:color w:val="000000" w:themeColor="text1"/>
        </w:rPr>
        <w:t>Tetrahedrons cells are adopted for meshing purpose.</w:t>
      </w:r>
      <w:r w:rsidR="00271DB6">
        <w:rPr>
          <w:rFonts w:ascii="Times New Roman" w:hAnsi="Times New Roman" w:cs="Times New Roman"/>
          <w:color w:val="000000" w:themeColor="text1"/>
        </w:rPr>
        <w:t xml:space="preserve"> Out flow ratio, Non-Newtonian, Pulsatile velocity wave form.</w:t>
      </w:r>
      <w:r w:rsidR="004B2AC5" w:rsidRPr="004B2AC5">
        <w:rPr>
          <w:rFonts w:ascii="Times New Roman" w:hAnsi="Times New Roman" w:cs="Times New Roman"/>
          <w:color w:val="000000" w:themeColor="text1"/>
        </w:rPr>
        <w:t xml:space="preserve"> </w:t>
      </w:r>
    </w:p>
    <w:tbl>
      <w:tblPr>
        <w:tblStyle w:val="TableGrid"/>
        <w:tblW w:w="0" w:type="auto"/>
        <w:tblLook w:val="04A0" w:firstRow="1" w:lastRow="0" w:firstColumn="1" w:lastColumn="0" w:noHBand="0" w:noVBand="1"/>
      </w:tblPr>
      <w:tblGrid>
        <w:gridCol w:w="2337"/>
        <w:gridCol w:w="1168"/>
        <w:gridCol w:w="1169"/>
        <w:gridCol w:w="1169"/>
        <w:gridCol w:w="1169"/>
        <w:gridCol w:w="1169"/>
        <w:gridCol w:w="1169"/>
      </w:tblGrid>
      <w:tr w:rsidR="0052598D" w:rsidTr="0052598D">
        <w:tc>
          <w:tcPr>
            <w:tcW w:w="2337" w:type="dxa"/>
            <w:vMerge w:val="restart"/>
          </w:tcPr>
          <w:p w:rsidR="0052598D" w:rsidRDefault="0052598D" w:rsidP="004B2AC5">
            <w:pPr>
              <w:spacing w:line="276" w:lineRule="auto"/>
              <w:jc w:val="both"/>
              <w:rPr>
                <w:rFonts w:ascii="Times New Roman" w:hAnsi="Times New Roman" w:cs="Times New Roman"/>
                <w:color w:val="000000" w:themeColor="text1"/>
              </w:rPr>
            </w:pPr>
          </w:p>
        </w:tc>
        <w:tc>
          <w:tcPr>
            <w:tcW w:w="2337" w:type="dxa"/>
            <w:gridSpan w:val="2"/>
          </w:tcPr>
          <w:p w:rsidR="0052598D" w:rsidRDefault="0052598D" w:rsidP="0052598D">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Model 1</w:t>
            </w:r>
          </w:p>
        </w:tc>
        <w:tc>
          <w:tcPr>
            <w:tcW w:w="2338" w:type="dxa"/>
            <w:gridSpan w:val="2"/>
          </w:tcPr>
          <w:p w:rsidR="0052598D" w:rsidRDefault="0052598D" w:rsidP="0052598D">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Model 2</w:t>
            </w:r>
          </w:p>
        </w:tc>
        <w:tc>
          <w:tcPr>
            <w:tcW w:w="2338" w:type="dxa"/>
            <w:gridSpan w:val="2"/>
          </w:tcPr>
          <w:p w:rsidR="0052598D" w:rsidRDefault="0052598D" w:rsidP="0052598D">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Model 3</w:t>
            </w:r>
          </w:p>
        </w:tc>
      </w:tr>
      <w:tr w:rsidR="0052598D" w:rsidTr="00C96869">
        <w:tc>
          <w:tcPr>
            <w:tcW w:w="2337" w:type="dxa"/>
            <w:vMerge/>
          </w:tcPr>
          <w:p w:rsidR="0052598D" w:rsidRDefault="0052598D" w:rsidP="004B2AC5">
            <w:pPr>
              <w:spacing w:line="276" w:lineRule="auto"/>
              <w:jc w:val="both"/>
              <w:rPr>
                <w:rFonts w:ascii="Times New Roman" w:hAnsi="Times New Roman" w:cs="Times New Roman"/>
                <w:color w:val="000000" w:themeColor="text1"/>
              </w:rPr>
            </w:pPr>
          </w:p>
        </w:tc>
        <w:tc>
          <w:tcPr>
            <w:tcW w:w="1168" w:type="dxa"/>
          </w:tcPr>
          <w:p w:rsidR="0052598D" w:rsidRDefault="0052598D" w:rsidP="004B2AC5">
            <w:pPr>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Elements</w:t>
            </w:r>
          </w:p>
        </w:tc>
        <w:tc>
          <w:tcPr>
            <w:tcW w:w="1169" w:type="dxa"/>
          </w:tcPr>
          <w:p w:rsidR="0052598D" w:rsidRDefault="0052598D" w:rsidP="004B2AC5">
            <w:pPr>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Nodes</w:t>
            </w:r>
          </w:p>
        </w:tc>
        <w:tc>
          <w:tcPr>
            <w:tcW w:w="1169" w:type="dxa"/>
          </w:tcPr>
          <w:p w:rsidR="0052598D" w:rsidRDefault="0052598D" w:rsidP="004B2AC5">
            <w:pPr>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Elements</w:t>
            </w:r>
          </w:p>
        </w:tc>
        <w:tc>
          <w:tcPr>
            <w:tcW w:w="1169" w:type="dxa"/>
          </w:tcPr>
          <w:p w:rsidR="0052598D" w:rsidRDefault="0052598D" w:rsidP="004B2AC5">
            <w:pPr>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Nodes</w:t>
            </w:r>
          </w:p>
        </w:tc>
        <w:tc>
          <w:tcPr>
            <w:tcW w:w="1169" w:type="dxa"/>
          </w:tcPr>
          <w:p w:rsidR="0052598D" w:rsidRDefault="0052598D" w:rsidP="004B2AC5">
            <w:pPr>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Elements</w:t>
            </w:r>
          </w:p>
        </w:tc>
        <w:tc>
          <w:tcPr>
            <w:tcW w:w="1169" w:type="dxa"/>
          </w:tcPr>
          <w:p w:rsidR="0052598D" w:rsidRDefault="0052598D" w:rsidP="004B2AC5">
            <w:pPr>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Nodes</w:t>
            </w:r>
          </w:p>
        </w:tc>
      </w:tr>
      <w:tr w:rsidR="0052598D" w:rsidTr="00C96869">
        <w:tc>
          <w:tcPr>
            <w:tcW w:w="2337" w:type="dxa"/>
          </w:tcPr>
          <w:p w:rsidR="0052598D" w:rsidRDefault="0052598D" w:rsidP="0052598D">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Test 1</w:t>
            </w:r>
          </w:p>
        </w:tc>
        <w:tc>
          <w:tcPr>
            <w:tcW w:w="1168"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r>
      <w:tr w:rsidR="0052598D" w:rsidTr="00C96869">
        <w:tc>
          <w:tcPr>
            <w:tcW w:w="2337" w:type="dxa"/>
          </w:tcPr>
          <w:p w:rsidR="0052598D" w:rsidRDefault="0052598D" w:rsidP="0052598D">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Test 2</w:t>
            </w:r>
          </w:p>
        </w:tc>
        <w:tc>
          <w:tcPr>
            <w:tcW w:w="1168"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r>
      <w:tr w:rsidR="0052598D" w:rsidTr="00C96869">
        <w:tc>
          <w:tcPr>
            <w:tcW w:w="2337" w:type="dxa"/>
          </w:tcPr>
          <w:p w:rsidR="0052598D" w:rsidRDefault="0052598D" w:rsidP="0052598D">
            <w:pPr>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Test 3</w:t>
            </w:r>
          </w:p>
        </w:tc>
        <w:tc>
          <w:tcPr>
            <w:tcW w:w="1168"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c>
          <w:tcPr>
            <w:tcW w:w="1169" w:type="dxa"/>
          </w:tcPr>
          <w:p w:rsidR="0052598D" w:rsidRDefault="0052598D" w:rsidP="004B2AC5">
            <w:pPr>
              <w:spacing w:line="276" w:lineRule="auto"/>
              <w:jc w:val="both"/>
              <w:rPr>
                <w:rFonts w:ascii="Times New Roman" w:hAnsi="Times New Roman" w:cs="Times New Roman"/>
                <w:color w:val="000000" w:themeColor="text1"/>
              </w:rPr>
            </w:pPr>
          </w:p>
        </w:tc>
      </w:tr>
    </w:tbl>
    <w:p w:rsidR="0052598D" w:rsidRDefault="0052598D" w:rsidP="004B2AC5">
      <w:pPr>
        <w:spacing w:after="0" w:line="276" w:lineRule="auto"/>
        <w:jc w:val="both"/>
        <w:rPr>
          <w:rFonts w:ascii="Times New Roman" w:hAnsi="Times New Roman" w:cs="Times New Roman"/>
          <w:color w:val="000000" w:themeColor="text1"/>
        </w:rPr>
      </w:pPr>
    </w:p>
    <w:p w:rsidR="004B2AC5" w:rsidRPr="004B2AC5" w:rsidRDefault="004B2AC5" w:rsidP="004B2AC5">
      <w:pPr>
        <w:spacing w:after="0" w:line="276" w:lineRule="auto"/>
        <w:jc w:val="both"/>
        <w:rPr>
          <w:rFonts w:ascii="Times New Roman" w:hAnsi="Times New Roman" w:cs="Times New Roman"/>
          <w:color w:val="000000" w:themeColor="text1"/>
        </w:rPr>
      </w:pPr>
      <w:r w:rsidRPr="004B2AC5">
        <w:rPr>
          <w:rFonts w:ascii="Times New Roman" w:hAnsi="Times New Roman" w:cs="Times New Roman"/>
          <w:color w:val="000000" w:themeColor="text1"/>
        </w:rPr>
        <w:t>Number of nodes and elements are respectively 696328 and 389467 for model 1. For model 2 number of nodes and elements are respectively 735776 and 407191. And For model 3 number of nodes and elements are respectively 680772 and 379956.</w:t>
      </w:r>
    </w:p>
    <w:p w:rsidR="003C70F3" w:rsidRDefault="003C70F3" w:rsidP="003C70F3">
      <w:pPr>
        <w:spacing w:line="276" w:lineRule="auto"/>
        <w:jc w:val="both"/>
        <w:rPr>
          <w:rFonts w:ascii="Times New Roman" w:hAnsi="Times New Roman" w:cs="Times New Roman"/>
        </w:rPr>
      </w:pPr>
    </w:p>
    <w:p w:rsidR="0061390B" w:rsidRPr="00021448" w:rsidRDefault="0061390B" w:rsidP="003C70F3">
      <w:pPr>
        <w:spacing w:line="276" w:lineRule="auto"/>
        <w:jc w:val="both"/>
        <w:rPr>
          <w:rFonts w:ascii="Times New Roman" w:hAnsi="Times New Roman" w:cs="Times New Roman"/>
          <w:b/>
        </w:rPr>
      </w:pPr>
      <w:r w:rsidRPr="0061390B">
        <w:rPr>
          <w:rFonts w:ascii="Times New Roman" w:hAnsi="Times New Roman" w:cs="Times New Roman"/>
          <w:b/>
        </w:rPr>
        <w:t>Validation</w:t>
      </w:r>
    </w:p>
    <w:tbl>
      <w:tblPr>
        <w:tblStyle w:val="TableGrid1"/>
        <w:tblW w:w="0" w:type="auto"/>
        <w:jc w:val="center"/>
        <w:tblBorders>
          <w:insideH w:val="single" w:sz="6" w:space="0" w:color="auto"/>
          <w:insideV w:val="single" w:sz="6" w:space="0" w:color="auto"/>
        </w:tblBorders>
        <w:tblLook w:val="04A0" w:firstRow="1" w:lastRow="0" w:firstColumn="1" w:lastColumn="0" w:noHBand="0" w:noVBand="1"/>
      </w:tblPr>
      <w:tblGrid>
        <w:gridCol w:w="4669"/>
        <w:gridCol w:w="4668"/>
      </w:tblGrid>
      <w:tr w:rsidR="00561AA5" w:rsidRPr="00561AA5" w:rsidTr="00561AA5">
        <w:trPr>
          <w:trHeight w:val="1319"/>
          <w:jc w:val="center"/>
        </w:trPr>
        <w:tc>
          <w:tcPr>
            <w:tcW w:w="3819" w:type="dxa"/>
          </w:tcPr>
          <w:p w:rsidR="00561AA5" w:rsidRPr="00561AA5" w:rsidRDefault="00561AA5" w:rsidP="00561AA5">
            <w:pPr>
              <w:spacing w:line="276" w:lineRule="auto"/>
              <w:jc w:val="center"/>
            </w:pPr>
            <w:r w:rsidRPr="00561AA5">
              <w:rPr>
                <w:noProof/>
              </w:rPr>
              <w:drawing>
                <wp:inline distT="0" distB="0" distL="0" distR="0" wp14:anchorId="31F69244" wp14:editId="5B560ED9">
                  <wp:extent cx="2827912" cy="2170430"/>
                  <wp:effectExtent l="0" t="0" r="0" b="1270"/>
                  <wp:docPr id="8" name="Picture 8" descr="C:\Users\SYAM\Desktop\thesisvelocitygraph\fig 3, c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YAM\Desktop\thesisvelocitygraph\fig 3, cc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9394" cy="2179242"/>
                          </a:xfrm>
                          <a:prstGeom prst="rect">
                            <a:avLst/>
                          </a:prstGeom>
                          <a:noFill/>
                          <a:ln>
                            <a:noFill/>
                          </a:ln>
                        </pic:spPr>
                      </pic:pic>
                    </a:graphicData>
                  </a:graphic>
                </wp:inline>
              </w:drawing>
            </w:r>
          </w:p>
        </w:tc>
        <w:tc>
          <w:tcPr>
            <w:tcW w:w="3819" w:type="dxa"/>
          </w:tcPr>
          <w:p w:rsidR="00561AA5" w:rsidRPr="00561AA5" w:rsidRDefault="00561AA5" w:rsidP="00561AA5">
            <w:pPr>
              <w:spacing w:line="276" w:lineRule="auto"/>
              <w:jc w:val="center"/>
            </w:pPr>
            <w:bookmarkStart w:id="0" w:name="_GoBack"/>
            <w:r w:rsidRPr="00C2473D">
              <w:rPr>
                <w:noProof/>
              </w:rPr>
              <w:drawing>
                <wp:inline distT="0" distB="0" distL="0" distR="0" wp14:anchorId="664130CC" wp14:editId="6DF9EE14">
                  <wp:extent cx="2827081" cy="2170430"/>
                  <wp:effectExtent l="0" t="0" r="0" b="1270"/>
                  <wp:docPr id="9" name="Picture 9" descr="C:\Users\SYAM\Desktop\thesisvelocitygraph\fig 4, 8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YAM\Desktop\thesisvelocitygraph\fig 4, 80-2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9193" cy="2179729"/>
                          </a:xfrm>
                          <a:prstGeom prst="rect">
                            <a:avLst/>
                          </a:prstGeom>
                          <a:noFill/>
                          <a:ln>
                            <a:noFill/>
                          </a:ln>
                        </pic:spPr>
                      </pic:pic>
                    </a:graphicData>
                  </a:graphic>
                </wp:inline>
              </w:drawing>
            </w:r>
            <w:bookmarkEnd w:id="0"/>
          </w:p>
        </w:tc>
      </w:tr>
      <w:tr w:rsidR="00561AA5" w:rsidRPr="00561AA5" w:rsidTr="00561AA5">
        <w:trPr>
          <w:trHeight w:val="85"/>
          <w:jc w:val="center"/>
        </w:trPr>
        <w:tc>
          <w:tcPr>
            <w:tcW w:w="3819" w:type="dxa"/>
          </w:tcPr>
          <w:p w:rsidR="00561AA5" w:rsidRPr="00561AA5" w:rsidRDefault="00561AA5" w:rsidP="004870DD">
            <w:pPr>
              <w:spacing w:line="276" w:lineRule="auto"/>
              <w:jc w:val="center"/>
            </w:pPr>
            <w:r>
              <w:rPr>
                <w:rFonts w:ascii="Times New Roman" w:hAnsi="Times New Roman" w:cs="Times New Roman"/>
                <w:b/>
                <w:color w:val="000000"/>
                <w:sz w:val="20"/>
                <w:szCs w:val="20"/>
              </w:rPr>
              <w:t>a)</w:t>
            </w:r>
            <w:r w:rsidR="004870DD">
              <w:rPr>
                <w:rFonts w:ascii="Times New Roman" w:hAnsi="Times New Roman" w:cs="Times New Roman"/>
                <w:b/>
                <w:color w:val="000000"/>
                <w:sz w:val="20"/>
                <w:szCs w:val="20"/>
              </w:rPr>
              <w:t xml:space="preserve"> At </w:t>
            </w:r>
            <w:r>
              <w:rPr>
                <w:rFonts w:ascii="Times New Roman" w:hAnsi="Times New Roman" w:cs="Times New Roman"/>
                <w:b/>
                <w:color w:val="000000"/>
                <w:sz w:val="20"/>
                <w:szCs w:val="20"/>
              </w:rPr>
              <w:t>CC4</w:t>
            </w:r>
            <w:r w:rsidR="004870DD">
              <w:rPr>
                <w:rFonts w:ascii="Times New Roman" w:hAnsi="Times New Roman" w:cs="Times New Roman"/>
                <w:b/>
                <w:color w:val="000000"/>
                <w:sz w:val="20"/>
                <w:szCs w:val="20"/>
              </w:rPr>
              <w:t>, on Bifurcation Plane, Reynolds 400, 70% Flow through ICA</w:t>
            </w:r>
          </w:p>
        </w:tc>
        <w:tc>
          <w:tcPr>
            <w:tcW w:w="3819" w:type="dxa"/>
          </w:tcPr>
          <w:p w:rsidR="00561AA5" w:rsidRPr="00561AA5" w:rsidRDefault="00561AA5" w:rsidP="00561AA5">
            <w:pPr>
              <w:spacing w:line="276" w:lineRule="auto"/>
              <w:jc w:val="center"/>
            </w:pPr>
            <w:r>
              <w:rPr>
                <w:rFonts w:ascii="Times New Roman" w:hAnsi="Times New Roman" w:cs="Times New Roman"/>
                <w:b/>
                <w:color w:val="000000"/>
                <w:sz w:val="20"/>
                <w:szCs w:val="20"/>
              </w:rPr>
              <w:t xml:space="preserve">b) </w:t>
            </w:r>
            <w:r w:rsidR="004870DD">
              <w:rPr>
                <w:rFonts w:ascii="Times New Roman" w:hAnsi="Times New Roman" w:cs="Times New Roman"/>
                <w:b/>
                <w:color w:val="000000"/>
                <w:sz w:val="20"/>
                <w:szCs w:val="20"/>
              </w:rPr>
              <w:t xml:space="preserve">Along the Axis of ECA, on Bifurcation Plane, Reynolds 800, </w:t>
            </w:r>
            <w:r>
              <w:rPr>
                <w:rFonts w:ascii="Times New Roman" w:hAnsi="Times New Roman" w:cs="Times New Roman"/>
                <w:b/>
                <w:color w:val="000000"/>
                <w:sz w:val="20"/>
                <w:szCs w:val="20"/>
              </w:rPr>
              <w:t>80% Flow through ICA</w:t>
            </w:r>
          </w:p>
        </w:tc>
      </w:tr>
      <w:tr w:rsidR="00561AA5" w:rsidRPr="00561AA5" w:rsidTr="00561AA5">
        <w:trPr>
          <w:trHeight w:val="1040"/>
          <w:jc w:val="center"/>
        </w:trPr>
        <w:tc>
          <w:tcPr>
            <w:tcW w:w="3819" w:type="dxa"/>
          </w:tcPr>
          <w:p w:rsidR="00561AA5" w:rsidRPr="00561AA5" w:rsidRDefault="00561AA5" w:rsidP="00561AA5">
            <w:pPr>
              <w:spacing w:line="276" w:lineRule="auto"/>
              <w:jc w:val="center"/>
            </w:pPr>
            <w:r w:rsidRPr="00E41C06">
              <w:rPr>
                <w:noProof/>
              </w:rPr>
              <w:lastRenderedPageBreak/>
              <w:drawing>
                <wp:inline distT="0" distB="0" distL="0" distR="0" wp14:anchorId="4E084867" wp14:editId="2ECE784D">
                  <wp:extent cx="2827692" cy="2170430"/>
                  <wp:effectExtent l="0" t="0" r="0" b="1270"/>
                  <wp:docPr id="10" name="Picture 10" descr="C:\Users\SYAM\Desktop\thesisvelocitygraph\fig5, 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YAM\Desktop\thesisvelocitygraph\fig5, ss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5468" cy="2176399"/>
                          </a:xfrm>
                          <a:prstGeom prst="rect">
                            <a:avLst/>
                          </a:prstGeom>
                          <a:noFill/>
                          <a:ln>
                            <a:noFill/>
                          </a:ln>
                        </pic:spPr>
                      </pic:pic>
                    </a:graphicData>
                  </a:graphic>
                </wp:inline>
              </w:drawing>
            </w:r>
          </w:p>
        </w:tc>
        <w:tc>
          <w:tcPr>
            <w:tcW w:w="3819" w:type="dxa"/>
          </w:tcPr>
          <w:p w:rsidR="00561AA5" w:rsidRPr="00561AA5" w:rsidRDefault="00021448" w:rsidP="00561AA5">
            <w:pPr>
              <w:spacing w:line="276" w:lineRule="auto"/>
              <w:jc w:val="center"/>
            </w:pPr>
            <w:r>
              <w:rPr>
                <w:noProof/>
              </w:rPr>
              <w:drawing>
                <wp:inline distT="0" distB="0" distL="0" distR="0" wp14:anchorId="7B6B3D04" wp14:editId="5C10AB93">
                  <wp:extent cx="2821801" cy="2162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6232" cy="2188557"/>
                          </a:xfrm>
                          <a:prstGeom prst="rect">
                            <a:avLst/>
                          </a:prstGeom>
                          <a:noFill/>
                          <a:ln>
                            <a:noFill/>
                          </a:ln>
                        </pic:spPr>
                      </pic:pic>
                    </a:graphicData>
                  </a:graphic>
                </wp:inline>
              </w:drawing>
            </w:r>
          </w:p>
        </w:tc>
      </w:tr>
      <w:tr w:rsidR="00561AA5" w:rsidRPr="00561AA5" w:rsidTr="00561AA5">
        <w:trPr>
          <w:trHeight w:val="79"/>
          <w:jc w:val="center"/>
        </w:trPr>
        <w:tc>
          <w:tcPr>
            <w:tcW w:w="3819" w:type="dxa"/>
          </w:tcPr>
          <w:p w:rsidR="00561AA5" w:rsidRPr="00561AA5" w:rsidRDefault="00561AA5" w:rsidP="00561AA5">
            <w:pPr>
              <w:tabs>
                <w:tab w:val="left" w:pos="1159"/>
              </w:tabs>
              <w:spacing w:line="276" w:lineRule="auto"/>
              <w:jc w:val="center"/>
            </w:pPr>
            <w:r w:rsidRPr="00561AA5">
              <w:rPr>
                <w:rFonts w:ascii="Times New Roman" w:hAnsi="Times New Roman" w:cs="Times New Roman"/>
                <w:b/>
                <w:color w:val="000000"/>
                <w:sz w:val="20"/>
                <w:szCs w:val="20"/>
              </w:rPr>
              <w:t xml:space="preserve">c) </w:t>
            </w:r>
            <w:r w:rsidR="004870DD">
              <w:rPr>
                <w:rFonts w:ascii="Times New Roman" w:hAnsi="Times New Roman" w:cs="Times New Roman"/>
                <w:b/>
                <w:color w:val="000000"/>
                <w:sz w:val="20"/>
                <w:szCs w:val="20"/>
              </w:rPr>
              <w:t xml:space="preserve">At </w:t>
            </w:r>
            <w:r>
              <w:rPr>
                <w:rFonts w:ascii="Times New Roman" w:hAnsi="Times New Roman" w:cs="Times New Roman"/>
                <w:b/>
                <w:color w:val="000000"/>
                <w:sz w:val="20"/>
                <w:szCs w:val="20"/>
              </w:rPr>
              <w:t>SS</w:t>
            </w:r>
            <w:r w:rsidRPr="00561AA5">
              <w:rPr>
                <w:rFonts w:ascii="Times New Roman" w:hAnsi="Times New Roman" w:cs="Times New Roman"/>
                <w:b/>
                <w:color w:val="000000"/>
                <w:sz w:val="20"/>
                <w:szCs w:val="20"/>
              </w:rPr>
              <w:t>3</w:t>
            </w:r>
            <w:r w:rsidR="004870DD">
              <w:rPr>
                <w:rFonts w:ascii="Times New Roman" w:hAnsi="Times New Roman" w:cs="Times New Roman"/>
                <w:b/>
                <w:color w:val="000000"/>
                <w:sz w:val="20"/>
                <w:szCs w:val="20"/>
              </w:rPr>
              <w:t>, on Bifurcation Plane, Reynolds 400, 70% Flow through ICA</w:t>
            </w:r>
          </w:p>
        </w:tc>
        <w:tc>
          <w:tcPr>
            <w:tcW w:w="3819" w:type="dxa"/>
          </w:tcPr>
          <w:p w:rsidR="00561AA5" w:rsidRPr="00561AA5" w:rsidRDefault="00021448" w:rsidP="00561AA5">
            <w:pPr>
              <w:spacing w:line="276" w:lineRule="auto"/>
              <w:jc w:val="center"/>
              <w:rPr>
                <w:rFonts w:ascii="Times New Roman" w:hAnsi="Times New Roman" w:cs="Times New Roman"/>
                <w:b/>
                <w:sz w:val="20"/>
                <w:szCs w:val="20"/>
              </w:rPr>
            </w:pPr>
            <w:r>
              <w:rPr>
                <w:rFonts w:ascii="Times New Roman" w:hAnsi="Times New Roman" w:cs="Times New Roman"/>
                <w:b/>
                <w:color w:val="000000"/>
                <w:sz w:val="20"/>
                <w:szCs w:val="20"/>
              </w:rPr>
              <w:t>d) WSS along CCA-ICA wall, on Bifurcation Plane, Reynolds 400, 6</w:t>
            </w:r>
            <w:r w:rsidR="00561AA5">
              <w:rPr>
                <w:rFonts w:ascii="Times New Roman" w:hAnsi="Times New Roman" w:cs="Times New Roman"/>
                <w:b/>
                <w:color w:val="000000"/>
                <w:sz w:val="20"/>
                <w:szCs w:val="20"/>
              </w:rPr>
              <w:t>0% Flow through ICA</w:t>
            </w:r>
          </w:p>
        </w:tc>
      </w:tr>
    </w:tbl>
    <w:p w:rsidR="00561AA5" w:rsidRDefault="00561AA5" w:rsidP="003C70F3">
      <w:pPr>
        <w:spacing w:line="276" w:lineRule="auto"/>
        <w:jc w:val="both"/>
        <w:rPr>
          <w:rFonts w:ascii="Times New Roman" w:hAnsi="Times New Roman" w:cs="Times New Roman"/>
        </w:rPr>
      </w:pPr>
    </w:p>
    <w:p w:rsidR="00021448" w:rsidRPr="0061390B" w:rsidRDefault="00021448" w:rsidP="003C70F3">
      <w:pPr>
        <w:spacing w:line="276" w:lineRule="auto"/>
        <w:jc w:val="both"/>
        <w:rPr>
          <w:rFonts w:ascii="Times New Roman" w:hAnsi="Times New Roman" w:cs="Times New Roman"/>
        </w:rPr>
      </w:pPr>
      <w:r>
        <w:rPr>
          <w:rFonts w:ascii="Times New Roman" w:hAnsi="Times New Roman" w:cs="Times New Roman"/>
        </w:rPr>
        <w:t xml:space="preserve">Quantitative comparison has been done with </w:t>
      </w:r>
      <w:r w:rsidRPr="0061390B">
        <w:rPr>
          <w:rFonts w:ascii="Times New Roman" w:hAnsi="Times New Roman" w:cs="Times New Roman"/>
        </w:rPr>
        <w:t xml:space="preserve">the results of </w:t>
      </w:r>
      <w:proofErr w:type="spellStart"/>
      <w:r w:rsidRPr="00302685">
        <w:rPr>
          <w:rStyle w:val="fontstyle01"/>
        </w:rPr>
        <w:t>Bharadvaj</w:t>
      </w:r>
      <w:proofErr w:type="spellEnd"/>
      <w:r w:rsidRPr="00302685">
        <w:rPr>
          <w:rStyle w:val="fontstyle01"/>
        </w:rPr>
        <w:t xml:space="preserve"> et al., 1982</w:t>
      </w:r>
      <w:r>
        <w:rPr>
          <w:rStyle w:val="fontstyle01"/>
        </w:rPr>
        <w:t xml:space="preserve"> []</w:t>
      </w:r>
      <w:r>
        <w:rPr>
          <w:rFonts w:ascii="Times New Roman" w:hAnsi="Times New Roman" w:cs="Times New Roman"/>
        </w:rPr>
        <w:t>. T</w:t>
      </w:r>
      <w:r w:rsidRPr="0061390B">
        <w:rPr>
          <w:rFonts w:ascii="Times New Roman" w:hAnsi="Times New Roman" w:cs="Times New Roman"/>
        </w:rPr>
        <w:t>here is a good agreement</w:t>
      </w:r>
      <w:r>
        <w:rPr>
          <w:rFonts w:ascii="Times New Roman" w:hAnsi="Times New Roman" w:cs="Times New Roman"/>
        </w:rPr>
        <w:t xml:space="preserve"> </w:t>
      </w:r>
      <w:r w:rsidRPr="0061390B">
        <w:rPr>
          <w:rFonts w:ascii="Times New Roman" w:hAnsi="Times New Roman" w:cs="Times New Roman"/>
        </w:rPr>
        <w:t xml:space="preserve">between the results obtained by </w:t>
      </w:r>
      <w:proofErr w:type="spellStart"/>
      <w:r w:rsidRPr="00302685">
        <w:rPr>
          <w:rStyle w:val="fontstyle01"/>
        </w:rPr>
        <w:t>Bharadvaj</w:t>
      </w:r>
      <w:proofErr w:type="spellEnd"/>
      <w:r w:rsidRPr="00302685">
        <w:rPr>
          <w:rStyle w:val="fontstyle01"/>
        </w:rPr>
        <w:t xml:space="preserve"> et al., 1982</w:t>
      </w:r>
      <w:r>
        <w:rPr>
          <w:rStyle w:val="fontstyle01"/>
        </w:rPr>
        <w:t xml:space="preserve"> </w:t>
      </w:r>
      <w:r w:rsidRPr="0061390B">
        <w:rPr>
          <w:rFonts w:ascii="Times New Roman" w:hAnsi="Times New Roman" w:cs="Times New Roman"/>
        </w:rPr>
        <w:t>and current CFD simulations.</w:t>
      </w:r>
    </w:p>
    <w:p w:rsidR="003C70F3" w:rsidRPr="0061390B" w:rsidRDefault="003C70F3" w:rsidP="003C70F3">
      <w:pPr>
        <w:spacing w:line="276" w:lineRule="auto"/>
        <w:jc w:val="both"/>
        <w:rPr>
          <w:rFonts w:ascii="Times New Roman" w:hAnsi="Times New Roman" w:cs="Times New Roman"/>
          <w:b/>
        </w:rPr>
      </w:pPr>
      <w:r w:rsidRPr="0061390B">
        <w:rPr>
          <w:rFonts w:ascii="Times New Roman" w:hAnsi="Times New Roman" w:cs="Times New Roman"/>
          <w:b/>
        </w:rPr>
        <w:t>Numerical Method</w:t>
      </w:r>
    </w:p>
    <w:p w:rsidR="003C70F3" w:rsidRPr="00D25ADA" w:rsidRDefault="003C70F3" w:rsidP="003C70F3">
      <w:pPr>
        <w:spacing w:after="0" w:line="276" w:lineRule="auto"/>
        <w:jc w:val="both"/>
        <w:rPr>
          <w:rFonts w:ascii="Times New Roman" w:hAnsi="Times New Roman" w:cs="Times New Roman"/>
        </w:rPr>
      </w:pPr>
      <w:r>
        <w:rPr>
          <w:rFonts w:ascii="Times New Roman" w:hAnsi="Times New Roman" w:cs="Times New Roman"/>
          <w:color w:val="000000"/>
        </w:rPr>
        <w:t>Large Eddy Simulation (LES) has been</w:t>
      </w:r>
      <w:r w:rsidRPr="004C0876">
        <w:rPr>
          <w:rFonts w:ascii="Times New Roman" w:hAnsi="Times New Roman" w:cs="Times New Roman"/>
          <w:color w:val="000000"/>
        </w:rPr>
        <w:t xml:space="preserve"> used as viscous model and bounded</w:t>
      </w:r>
      <w:r>
        <w:rPr>
          <w:rFonts w:ascii="Times New Roman" w:hAnsi="Times New Roman" w:cs="Times New Roman"/>
          <w:color w:val="000000"/>
        </w:rPr>
        <w:t xml:space="preserve"> second Order Implicit option was</w:t>
      </w:r>
      <w:r w:rsidRPr="004C0876">
        <w:rPr>
          <w:rFonts w:ascii="Times New Roman" w:hAnsi="Times New Roman" w:cs="Times New Roman"/>
          <w:color w:val="000000"/>
        </w:rPr>
        <w:t xml:space="preserve"> used as Transient Formulation.</w:t>
      </w:r>
      <w:r>
        <w:rPr>
          <w:rFonts w:ascii="Times New Roman" w:hAnsi="Times New Roman" w:cs="Times New Roman"/>
        </w:rPr>
        <w:t xml:space="preserve"> A</w:t>
      </w:r>
      <w:r w:rsidRPr="004C0876">
        <w:rPr>
          <w:rFonts w:ascii="Times New Roman" w:hAnsi="Times New Roman" w:cs="Times New Roman"/>
        </w:rPr>
        <w:t xml:space="preserve"> total of 86 uniform time steps per cardiac cycle were used and </w:t>
      </w:r>
      <w:r>
        <w:rPr>
          <w:rFonts w:ascii="Times New Roman" w:hAnsi="Times New Roman" w:cs="Times New Roman"/>
        </w:rPr>
        <w:t xml:space="preserve">all </w:t>
      </w:r>
      <w:r w:rsidRPr="004C0876">
        <w:rPr>
          <w:rFonts w:ascii="Times New Roman" w:hAnsi="Times New Roman" w:cs="Times New Roman"/>
        </w:rPr>
        <w:t>the simulation</w:t>
      </w:r>
      <w:r>
        <w:rPr>
          <w:rFonts w:ascii="Times New Roman" w:hAnsi="Times New Roman" w:cs="Times New Roman"/>
        </w:rPr>
        <w:t>s were</w:t>
      </w:r>
      <w:r w:rsidRPr="004C0876">
        <w:rPr>
          <w:rFonts w:ascii="Times New Roman" w:hAnsi="Times New Roman" w:cs="Times New Roman"/>
        </w:rPr>
        <w:t xml:space="preserve"> carried out over six cardiac cycles. The convergence for each time step in the simulation</w:t>
      </w:r>
      <w:r>
        <w:rPr>
          <w:rFonts w:ascii="Times New Roman" w:hAnsi="Times New Roman" w:cs="Times New Roman"/>
        </w:rPr>
        <w:t>s</w:t>
      </w:r>
      <w:r w:rsidRPr="004C0876">
        <w:rPr>
          <w:rFonts w:ascii="Times New Roman" w:hAnsi="Times New Roman" w:cs="Times New Roman"/>
        </w:rPr>
        <w:t xml:space="preserve"> was based on the residual in continuity falling below a prescribed value (</w:t>
      </w:r>
      <w:r w:rsidRPr="004C0876">
        <w:rPr>
          <w:rFonts w:ascii="Times New Roman" w:hAnsi="Times New Roman" w:cs="Times New Roman"/>
          <w:vertAlign w:val="subscript"/>
        </w:rPr>
        <w:t>10</w:t>
      </w:r>
      <w:r>
        <w:rPr>
          <w:rFonts w:ascii="Times New Roman" w:hAnsi="Times New Roman" w:cs="Times New Roman"/>
          <w:vertAlign w:val="superscript"/>
        </w:rPr>
        <w:t>-6</w:t>
      </w:r>
      <w:r w:rsidRPr="004C0876">
        <w:rPr>
          <w:rFonts w:ascii="Times New Roman" w:hAnsi="Times New Roman" w:cs="Times New Roman"/>
        </w:rPr>
        <w:t xml:space="preserve">). Under those conditions, differences in velocities between successive cycles were smaller than </w:t>
      </w:r>
      <w:r w:rsidRPr="004C0876">
        <w:rPr>
          <w:rFonts w:ascii="Times New Roman" w:hAnsi="Times New Roman" w:cs="Times New Roman"/>
          <w:vertAlign w:val="subscript"/>
        </w:rPr>
        <w:t>10</w:t>
      </w:r>
      <w:r w:rsidRPr="004C0876">
        <w:rPr>
          <w:rFonts w:ascii="Times New Roman" w:hAnsi="Times New Roman" w:cs="Times New Roman"/>
          <w:vertAlign w:val="superscript"/>
        </w:rPr>
        <w:t>-5</w:t>
      </w:r>
      <w:r w:rsidRPr="004C0876">
        <w:rPr>
          <w:rFonts w:ascii="Times New Roman" w:hAnsi="Times New Roman" w:cs="Times New Roman"/>
          <w:bCs/>
          <w:color w:val="000000"/>
        </w:rPr>
        <w:t>.</w:t>
      </w:r>
    </w:p>
    <w:p w:rsidR="003C70F3" w:rsidRPr="00357A40" w:rsidRDefault="003C70F3" w:rsidP="003C70F3">
      <w:pPr>
        <w:spacing w:line="276" w:lineRule="auto"/>
        <w:jc w:val="both"/>
        <w:rPr>
          <w:rFonts w:ascii="Times New Roman" w:hAnsi="Times New Roman" w:cs="Times New Roman"/>
        </w:rPr>
      </w:pPr>
    </w:p>
    <w:p w:rsidR="003C70F3" w:rsidRPr="0061390B" w:rsidRDefault="003C70F3" w:rsidP="003C70F3">
      <w:pPr>
        <w:spacing w:line="276" w:lineRule="auto"/>
        <w:jc w:val="both"/>
        <w:rPr>
          <w:rFonts w:ascii="Times New Roman" w:hAnsi="Times New Roman" w:cs="Times New Roman"/>
          <w:b/>
        </w:rPr>
      </w:pPr>
      <w:r w:rsidRPr="0061390B">
        <w:rPr>
          <w:rFonts w:ascii="Times New Roman" w:hAnsi="Times New Roman" w:cs="Times New Roman"/>
          <w:b/>
        </w:rPr>
        <w:t>Boundary Condition</w:t>
      </w:r>
      <w:r w:rsidR="0061390B">
        <w:rPr>
          <w:rFonts w:ascii="Times New Roman" w:hAnsi="Times New Roman" w:cs="Times New Roman"/>
          <w:b/>
        </w:rPr>
        <w:t>s</w:t>
      </w:r>
    </w:p>
    <w:p w:rsidR="003C70F3" w:rsidRPr="00357A40" w:rsidRDefault="003C70F3" w:rsidP="003C70F3">
      <w:pPr>
        <w:spacing w:line="276" w:lineRule="auto"/>
        <w:jc w:val="both"/>
        <w:rPr>
          <w:rFonts w:ascii="Times New Roman" w:hAnsi="Times New Roman" w:cs="Times New Roman"/>
        </w:rPr>
      </w:pPr>
      <w:proofErr w:type="spellStart"/>
      <w:r w:rsidRPr="00357A40">
        <w:rPr>
          <w:rFonts w:ascii="Times New Roman" w:hAnsi="Times New Roman" w:cs="Times New Roman"/>
        </w:rPr>
        <w:t>Carreau</w:t>
      </w:r>
      <w:proofErr w:type="spellEnd"/>
      <w:r w:rsidRPr="00357A40">
        <w:rPr>
          <w:rFonts w:ascii="Times New Roman" w:hAnsi="Times New Roman" w:cs="Times New Roman"/>
        </w:rPr>
        <w:t xml:space="preserve"> model has been imposed to describe the Non-Newtonian Behavior of blood. And blood density has been taken 1050 kg/m</w:t>
      </w:r>
      <w:r w:rsidRPr="00357A40">
        <w:rPr>
          <w:rFonts w:ascii="Times New Roman" w:hAnsi="Times New Roman" w:cs="Times New Roman"/>
          <w:vertAlign w:val="superscript"/>
        </w:rPr>
        <w:t>3</w:t>
      </w:r>
      <w:r w:rsidRPr="00357A40">
        <w:rPr>
          <w:rFonts w:ascii="Times New Roman" w:hAnsi="Times New Roman" w:cs="Times New Roman"/>
        </w:rPr>
        <w:t>.</w:t>
      </w:r>
    </w:p>
    <w:p w:rsidR="003C70F3" w:rsidRPr="00357A40" w:rsidRDefault="003C70F3" w:rsidP="003C70F3">
      <w:pPr>
        <w:spacing w:line="276" w:lineRule="auto"/>
        <w:jc w:val="both"/>
        <w:rPr>
          <w:rFonts w:ascii="Times New Roman" w:hAnsi="Times New Roman" w:cs="Times New Roman"/>
        </w:rPr>
      </w:pPr>
      <w:proofErr w:type="spellStart"/>
      <w:r w:rsidRPr="00357A40">
        <w:rPr>
          <w:rFonts w:ascii="Times New Roman" w:hAnsi="Times New Roman" w:cs="Times New Roman"/>
        </w:rPr>
        <w:t>Carreau</w:t>
      </w:r>
      <w:proofErr w:type="spellEnd"/>
      <w:r w:rsidRPr="00357A40">
        <w:rPr>
          <w:rFonts w:ascii="Times New Roman" w:hAnsi="Times New Roman" w:cs="Times New Roman"/>
        </w:rPr>
        <w:t xml:space="preserve"> model</w:t>
      </w:r>
      <w:r w:rsidRPr="00357A40">
        <w:rPr>
          <w:rFonts w:ascii="Times New Roman" w:hAnsi="Times New Roman" w:cs="Times New Roman"/>
          <w:b/>
          <w:bCs/>
        </w:rPr>
        <w:t xml:space="preserve">: </w:t>
      </w:r>
      <m:oMath>
        <m:f>
          <m:fPr>
            <m:ctrlPr>
              <w:rPr>
                <w:rFonts w:ascii="Cambria Math" w:hAnsi="Cambria Math" w:cs="Times New Roman"/>
                <w:i/>
                <w:iCs/>
              </w:rPr>
            </m:ctrlPr>
          </m:fPr>
          <m:num>
            <m:r>
              <w:rPr>
                <w:rFonts w:ascii="Cambria Math" w:hAnsi="Cambria Math" w:cs="Times New Roman"/>
              </w:rPr>
              <m:t>μ-</m:t>
            </m:r>
            <m:sSub>
              <m:sSubPr>
                <m:ctrlPr>
                  <w:rPr>
                    <w:rFonts w:ascii="Cambria Math" w:hAnsi="Cambria Math" w:cs="Times New Roman"/>
                    <w:i/>
                    <w:iCs/>
                  </w:rPr>
                </m:ctrlPr>
              </m:sSubPr>
              <m:e>
                <m:r>
                  <w:rPr>
                    <w:rFonts w:ascii="Cambria Math" w:hAnsi="Cambria Math" w:cs="Times New Roman"/>
                  </w:rPr>
                  <m:t>μ</m:t>
                </m:r>
              </m:e>
              <m:sub>
                <m:r>
                  <w:rPr>
                    <w:rFonts w:ascii="Cambria Math" w:hAnsi="Cambria Math" w:cs="Times New Roman"/>
                  </w:rPr>
                  <m:t>∞</m:t>
                </m:r>
              </m:sub>
            </m:sSub>
          </m:num>
          <m:den>
            <m:sSub>
              <m:sSubPr>
                <m:ctrlPr>
                  <w:rPr>
                    <w:rFonts w:ascii="Cambria Math" w:hAnsi="Cambria Math" w:cs="Times New Roman"/>
                    <w:i/>
                    <w:iCs/>
                  </w:rPr>
                </m:ctrlPr>
              </m:sSubPr>
              <m:e>
                <m:r>
                  <w:rPr>
                    <w:rFonts w:ascii="Cambria Math" w:hAnsi="Cambria Math" w:cs="Times New Roman"/>
                  </w:rPr>
                  <m:t>μ</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μ</m:t>
                </m:r>
              </m:e>
              <m:sub>
                <m:r>
                  <w:rPr>
                    <w:rFonts w:ascii="Cambria Math" w:hAnsi="Cambria Math" w:cs="Times New Roman"/>
                  </w:rPr>
                  <m:t>∞</m:t>
                </m:r>
              </m:sub>
            </m:sSub>
          </m:den>
        </m:f>
        <m:r>
          <w:rPr>
            <w:rFonts w:ascii="Cambria Math" w:hAnsi="Cambria Math" w:cs="Times New Roman"/>
          </w:rPr>
          <m:t>=</m:t>
        </m:r>
        <m:sSup>
          <m:sSupPr>
            <m:ctrlPr>
              <w:rPr>
                <w:rFonts w:ascii="Cambria Math" w:hAnsi="Cambria Math" w:cs="Times New Roman"/>
                <w:i/>
                <w:iCs/>
              </w:rPr>
            </m:ctrlPr>
          </m:sSupPr>
          <m:e>
            <m:d>
              <m:dPr>
                <m:begChr m:val="["/>
                <m:endChr m:val="]"/>
                <m:ctrlPr>
                  <w:rPr>
                    <w:rFonts w:ascii="Cambria Math" w:hAnsi="Cambria Math" w:cs="Times New Roman"/>
                    <w:i/>
                    <w:iCs/>
                  </w:rPr>
                </m:ctrlPr>
              </m:dPr>
              <m:e>
                <m:r>
                  <w:rPr>
                    <w:rFonts w:ascii="Cambria Math" w:hAnsi="Cambria Math" w:cs="Times New Roman"/>
                  </w:rPr>
                  <m:t>1+</m:t>
                </m:r>
                <m:sSup>
                  <m:sSupPr>
                    <m:ctrlPr>
                      <w:rPr>
                        <w:rFonts w:ascii="Cambria Math" w:hAnsi="Cambria Math" w:cs="Times New Roman"/>
                        <w:i/>
                        <w:iCs/>
                      </w:rPr>
                    </m:ctrlPr>
                  </m:sSupPr>
                  <m:e>
                    <m:d>
                      <m:dPr>
                        <m:ctrlPr>
                          <w:rPr>
                            <w:rFonts w:ascii="Cambria Math" w:hAnsi="Cambria Math" w:cs="Times New Roman"/>
                            <w:i/>
                            <w:iCs/>
                          </w:rPr>
                        </m:ctrlPr>
                      </m:dPr>
                      <m:e>
                        <m:r>
                          <w:rPr>
                            <w:rFonts w:ascii="Cambria Math" w:hAnsi="Cambria Math" w:cs="Times New Roman"/>
                          </w:rPr>
                          <m:t>λγ</m:t>
                        </m:r>
                      </m:e>
                    </m:d>
                  </m:e>
                  <m:sup>
                    <m:r>
                      <w:rPr>
                        <w:rFonts w:ascii="Cambria Math" w:hAnsi="Cambria Math" w:cs="Times New Roman"/>
                      </w:rPr>
                      <m:t>2</m:t>
                    </m:r>
                  </m:sup>
                </m:sSup>
              </m:e>
            </m:d>
          </m:e>
          <m:sup>
            <m:f>
              <m:fPr>
                <m:ctrlPr>
                  <w:rPr>
                    <w:rFonts w:ascii="Cambria Math" w:hAnsi="Cambria Math" w:cs="Times New Roman"/>
                    <w:i/>
                    <w:iCs/>
                  </w:rPr>
                </m:ctrlPr>
              </m:fPr>
              <m:num>
                <m:r>
                  <w:rPr>
                    <w:rFonts w:ascii="Cambria Math" w:hAnsi="Cambria Math" w:cs="Times New Roman"/>
                  </w:rPr>
                  <m:t>n-1</m:t>
                </m:r>
              </m:num>
              <m:den>
                <m:r>
                  <w:rPr>
                    <w:rFonts w:ascii="Cambria Math" w:hAnsi="Cambria Math" w:cs="Times New Roman"/>
                  </w:rPr>
                  <m:t>2</m:t>
                </m:r>
              </m:den>
            </m:f>
          </m:sup>
        </m:sSup>
      </m:oMath>
    </w:p>
    <w:p w:rsidR="003C70F3" w:rsidRPr="00357A40" w:rsidRDefault="003C70F3" w:rsidP="003C70F3">
      <w:pPr>
        <w:spacing w:after="0" w:line="276" w:lineRule="auto"/>
        <w:jc w:val="both"/>
        <w:rPr>
          <w:rFonts w:ascii="Times New Roman" w:hAnsi="Times New Roman" w:cs="Times New Roman"/>
          <w:color w:val="000000"/>
        </w:rPr>
      </w:pPr>
      <w:r w:rsidRPr="00357A40">
        <w:rPr>
          <w:rFonts w:ascii="Times New Roman" w:hAnsi="Times New Roman" w:cs="Times New Roman"/>
          <w:color w:val="000000"/>
        </w:rPr>
        <w:t xml:space="preserve">Where </w:t>
      </w:r>
      <m:oMath>
        <m:sSub>
          <m:sSubPr>
            <m:ctrlPr>
              <w:rPr>
                <w:rFonts w:ascii="Cambria Math" w:hAnsi="Cambria Math" w:cs="Times New Roman"/>
                <w:i/>
                <w:iCs/>
              </w:rPr>
            </m:ctrlPr>
          </m:sSubPr>
          <m:e>
            <m:r>
              <w:rPr>
                <w:rFonts w:ascii="Cambria Math" w:hAnsi="Cambria Math" w:cs="Times New Roman"/>
              </w:rPr>
              <m:t>μ</m:t>
            </m:r>
          </m:e>
          <m:sub>
            <m:r>
              <w:rPr>
                <w:rFonts w:ascii="Cambria Math" w:hAnsi="Cambria Math" w:cs="Times New Roman"/>
              </w:rPr>
              <m:t>∞</m:t>
            </m:r>
          </m:sub>
        </m:sSub>
      </m:oMath>
      <w:r w:rsidRPr="00357A40">
        <w:rPr>
          <w:rFonts w:ascii="Times New Roman" w:hAnsi="Times New Roman" w:cs="Times New Roman"/>
          <w:color w:val="000000"/>
        </w:rPr>
        <w:t xml:space="preserve">= 0.0035 kg/m-s, </w:t>
      </w:r>
      <m:oMath>
        <m:sSub>
          <m:sSubPr>
            <m:ctrlPr>
              <w:rPr>
                <w:rFonts w:ascii="Cambria Math" w:hAnsi="Cambria Math" w:cs="Times New Roman"/>
                <w:i/>
                <w:iCs/>
              </w:rPr>
            </m:ctrlPr>
          </m:sSubPr>
          <m:e>
            <m:r>
              <w:rPr>
                <w:rFonts w:ascii="Cambria Math" w:hAnsi="Cambria Math" w:cs="Times New Roman"/>
              </w:rPr>
              <m:t>μ</m:t>
            </m:r>
          </m:e>
          <m:sub>
            <m:r>
              <w:rPr>
                <w:rFonts w:ascii="Cambria Math" w:hAnsi="Cambria Math" w:cs="Times New Roman"/>
              </w:rPr>
              <m:t>0</m:t>
            </m:r>
          </m:sub>
        </m:sSub>
      </m:oMath>
      <w:r w:rsidRPr="00357A40">
        <w:rPr>
          <w:rFonts w:ascii="Times New Roman" w:hAnsi="Times New Roman" w:cs="Times New Roman"/>
          <w:color w:val="000000"/>
        </w:rPr>
        <w:t xml:space="preserve">= 0.056 kg/m-s, n = 0.3568 and </w:t>
      </w:r>
      <w:r w:rsidRPr="00357A40">
        <w:rPr>
          <w:rFonts w:ascii="Times New Roman" w:hAnsi="Times New Roman" w:cs="Times New Roman"/>
          <w:color w:val="000000"/>
        </w:rPr>
        <w:sym w:font="Symbol" w:char="F06C"/>
      </w:r>
      <w:r w:rsidRPr="00357A40">
        <w:rPr>
          <w:rFonts w:ascii="Times New Roman" w:hAnsi="Times New Roman" w:cs="Times New Roman"/>
          <w:color w:val="000000"/>
        </w:rPr>
        <w:t>= 3.313 s (</w:t>
      </w:r>
      <w:proofErr w:type="spellStart"/>
      <w:r w:rsidRPr="00357A40">
        <w:rPr>
          <w:rFonts w:ascii="Times New Roman" w:hAnsi="Times New Roman" w:cs="Times New Roman"/>
          <w:color w:val="000000"/>
        </w:rPr>
        <w:t>Shibeshi</w:t>
      </w:r>
      <w:proofErr w:type="spellEnd"/>
      <w:r w:rsidRPr="00357A40">
        <w:rPr>
          <w:rFonts w:ascii="Times New Roman" w:hAnsi="Times New Roman" w:cs="Times New Roman"/>
          <w:color w:val="000000"/>
        </w:rPr>
        <w:t xml:space="preserve">, 2005; </w:t>
      </w:r>
      <w:proofErr w:type="spellStart"/>
      <w:r w:rsidRPr="00357A40">
        <w:rPr>
          <w:rFonts w:ascii="Times New Roman" w:hAnsi="Times New Roman" w:cs="Times New Roman"/>
          <w:color w:val="000000"/>
        </w:rPr>
        <w:t>Seo</w:t>
      </w:r>
      <w:proofErr w:type="spellEnd"/>
      <w:r w:rsidRPr="00357A40">
        <w:rPr>
          <w:rFonts w:ascii="Times New Roman" w:hAnsi="Times New Roman" w:cs="Times New Roman"/>
          <w:color w:val="000000"/>
        </w:rPr>
        <w:t>, 2005)</w:t>
      </w:r>
    </w:p>
    <w:p w:rsidR="003C70F3" w:rsidRPr="00357A40" w:rsidRDefault="003C70F3" w:rsidP="003C70F3">
      <w:pPr>
        <w:spacing w:line="276" w:lineRule="auto"/>
        <w:jc w:val="both"/>
        <w:rPr>
          <w:rStyle w:val="fontstyle01"/>
        </w:rPr>
      </w:pPr>
    </w:p>
    <w:p w:rsidR="003C70F3" w:rsidRPr="00357A40" w:rsidRDefault="003C70F3" w:rsidP="003C70F3">
      <w:pPr>
        <w:spacing w:line="276" w:lineRule="auto"/>
        <w:jc w:val="both"/>
        <w:rPr>
          <w:rFonts w:ascii="Times New Roman" w:hAnsi="Times New Roman" w:cs="Times New Roman"/>
        </w:rPr>
      </w:pPr>
      <w:r w:rsidRPr="00357A40">
        <w:rPr>
          <w:rStyle w:val="fontstyle01"/>
        </w:rPr>
        <w:t>A pulsatile velocity waveform was specified at the inlet of</w:t>
      </w:r>
      <w:r w:rsidRPr="00357A40">
        <w:rPr>
          <w:rFonts w:ascii="Times New Roman" w:hAnsi="Times New Roman" w:cs="Times New Roman"/>
          <w:color w:val="000000"/>
        </w:rPr>
        <w:t xml:space="preserve"> </w:t>
      </w:r>
      <w:r w:rsidRPr="00357A40">
        <w:rPr>
          <w:rStyle w:val="fontstyle01"/>
        </w:rPr>
        <w:t>the CCA []. At the outlets, the outflow boundary conditions were applied to the ICA to the ECA outlet. The walls of</w:t>
      </w:r>
      <w:r w:rsidRPr="00357A40">
        <w:rPr>
          <w:rFonts w:ascii="Times New Roman" w:hAnsi="Times New Roman" w:cs="Times New Roman"/>
          <w:color w:val="000000"/>
        </w:rPr>
        <w:t xml:space="preserve"> </w:t>
      </w:r>
      <w:r w:rsidRPr="00357A40">
        <w:rPr>
          <w:rStyle w:val="fontstyle01"/>
        </w:rPr>
        <w:t>carotid artery bifurcation are considered as rigid walls and no-slip boundary conditions were imposed on the</w:t>
      </w:r>
      <w:r w:rsidRPr="00357A40">
        <w:rPr>
          <w:rFonts w:ascii="Times New Roman" w:hAnsi="Times New Roman" w:cs="Times New Roman"/>
          <w:color w:val="000000"/>
        </w:rPr>
        <w:t xml:space="preserve"> </w:t>
      </w:r>
      <w:r w:rsidRPr="00357A40">
        <w:rPr>
          <w:rStyle w:val="fontstyle01"/>
        </w:rPr>
        <w:t>walls.</w:t>
      </w:r>
    </w:p>
    <w:p w:rsidR="003C70F3" w:rsidRPr="00357A40" w:rsidRDefault="003C70F3" w:rsidP="003C70F3">
      <w:pPr>
        <w:spacing w:line="276" w:lineRule="auto"/>
        <w:jc w:val="both"/>
        <w:rPr>
          <w:rFonts w:ascii="Times New Roman" w:hAnsi="Times New Roman" w:cs="Times New Roman"/>
          <w:b/>
        </w:rPr>
      </w:pPr>
    </w:p>
    <w:p w:rsidR="00987BED" w:rsidRPr="00357A40" w:rsidRDefault="00021448" w:rsidP="003C70F3">
      <w:pPr>
        <w:jc w:val="both"/>
        <w:rPr>
          <w:rFonts w:ascii="Times New Roman" w:hAnsi="Times New Roman" w:cs="Times New Roman"/>
        </w:rPr>
      </w:pPr>
    </w:p>
    <w:sectPr w:rsidR="00987BED" w:rsidRPr="00357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E22F4E"/>
    <w:multiLevelType w:val="hybridMultilevel"/>
    <w:tmpl w:val="DBC824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E33"/>
    <w:rsid w:val="00021448"/>
    <w:rsid w:val="00204133"/>
    <w:rsid w:val="00271DB6"/>
    <w:rsid w:val="00357A40"/>
    <w:rsid w:val="00375E33"/>
    <w:rsid w:val="003C70F3"/>
    <w:rsid w:val="004870DD"/>
    <w:rsid w:val="004B2AC5"/>
    <w:rsid w:val="0052598D"/>
    <w:rsid w:val="00561AA5"/>
    <w:rsid w:val="005B5BEE"/>
    <w:rsid w:val="0061390B"/>
    <w:rsid w:val="008C081D"/>
    <w:rsid w:val="008C3515"/>
    <w:rsid w:val="0096332D"/>
    <w:rsid w:val="00A36ED6"/>
    <w:rsid w:val="00CD3056"/>
    <w:rsid w:val="00E33310"/>
    <w:rsid w:val="00ED3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076E07-5146-4E11-A99A-C92909F6F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351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C3515"/>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8C3515"/>
    <w:rPr>
      <w:rFonts w:ascii="Times New Roman" w:hAnsi="Times New Roman" w:cs="Times New Roman" w:hint="default"/>
      <w:b/>
      <w:bCs/>
      <w:i w:val="0"/>
      <w:iCs w:val="0"/>
      <w:color w:val="000000"/>
      <w:sz w:val="22"/>
      <w:szCs w:val="22"/>
    </w:rPr>
  </w:style>
  <w:style w:type="character" w:customStyle="1" w:styleId="fontstyle31">
    <w:name w:val="fontstyle31"/>
    <w:basedOn w:val="DefaultParagraphFont"/>
    <w:rsid w:val="008C3515"/>
    <w:rPr>
      <w:rFonts w:ascii="Cambria Math" w:hAnsi="Cambria Math" w:hint="default"/>
      <w:b w:val="0"/>
      <w:bCs w:val="0"/>
      <w:i w:val="0"/>
      <w:iCs w:val="0"/>
      <w:color w:val="000000"/>
      <w:sz w:val="18"/>
      <w:szCs w:val="18"/>
    </w:rPr>
  </w:style>
  <w:style w:type="character" w:customStyle="1" w:styleId="fontstyle41">
    <w:name w:val="fontstyle41"/>
    <w:basedOn w:val="DefaultParagraphFont"/>
    <w:rsid w:val="008C3515"/>
    <w:rPr>
      <w:rFonts w:ascii="Symbol" w:hAnsi="Symbol" w:hint="default"/>
      <w:b w:val="0"/>
      <w:bCs w:val="0"/>
      <w:i w:val="0"/>
      <w:iCs w:val="0"/>
      <w:color w:val="000000"/>
      <w:sz w:val="24"/>
      <w:szCs w:val="24"/>
    </w:rPr>
  </w:style>
  <w:style w:type="table" w:styleId="TableGrid">
    <w:name w:val="Table Grid"/>
    <w:basedOn w:val="TableNormal"/>
    <w:uiPriority w:val="39"/>
    <w:rsid w:val="003C70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C081D"/>
    <w:pPr>
      <w:ind w:left="720"/>
      <w:contextualSpacing/>
    </w:pPr>
  </w:style>
  <w:style w:type="table" w:customStyle="1" w:styleId="TableGrid3">
    <w:name w:val="Table Grid3"/>
    <w:basedOn w:val="TableNormal"/>
    <w:next w:val="TableGrid"/>
    <w:uiPriority w:val="39"/>
    <w:rsid w:val="008C08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561A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dc:creator>
  <cp:keywords/>
  <dc:description/>
  <cp:lastModifiedBy>SYAM</cp:lastModifiedBy>
  <cp:revision>4</cp:revision>
  <dcterms:created xsi:type="dcterms:W3CDTF">2020-07-07T12:28:00Z</dcterms:created>
  <dcterms:modified xsi:type="dcterms:W3CDTF">2020-07-09T12:28:00Z</dcterms:modified>
</cp:coreProperties>
</file>