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389DD" w14:textId="29B74678" w:rsidR="00A80EBB" w:rsidRDefault="00D801EB">
      <w:r>
        <w:rPr>
          <w:noProof/>
          <w:color w:val="000000" w:themeColor="text1"/>
          <w:sz w:val="96"/>
          <w:szCs w:val="96"/>
          <w:lang w:eastAsia="fr-FR"/>
        </w:rPr>
        <w:drawing>
          <wp:anchor distT="0" distB="0" distL="114300" distR="114300" simplePos="0" relativeHeight="251661312" behindDoc="0" locked="0" layoutInCell="1" allowOverlap="1" wp14:anchorId="77174321" wp14:editId="4BE31748">
            <wp:simplePos x="0" y="0"/>
            <wp:positionH relativeFrom="margin">
              <wp:posOffset>-152400</wp:posOffset>
            </wp:positionH>
            <wp:positionV relativeFrom="margin">
              <wp:align>top</wp:align>
            </wp:positionV>
            <wp:extent cx="1073150" cy="1056640"/>
            <wp:effectExtent l="0" t="0" r="0" b="0"/>
            <wp:wrapSquare wrapText="bothSides"/>
            <wp:docPr id="4" name="Image 1" descr="C:\Users\infotech6\Documents\website\images\logo cent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C:\Users\infotech6\Documents\website\images\logo cent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E57849" w14:textId="77777777" w:rsidR="00D801EB" w:rsidRPr="007C6C3D" w:rsidRDefault="00D801EB" w:rsidP="00D801EB">
      <w:pPr>
        <w:jc w:val="center"/>
        <w:rPr>
          <w:b/>
          <w:bCs/>
          <w:color w:val="000000" w:themeColor="text1"/>
          <w:sz w:val="32"/>
          <w:szCs w:val="32"/>
        </w:rPr>
      </w:pPr>
      <w:r w:rsidRPr="007C6C3D">
        <w:rPr>
          <w:b/>
          <w:bCs/>
          <w:color w:val="000000" w:themeColor="text1"/>
          <w:sz w:val="32"/>
          <w:szCs w:val="32"/>
        </w:rPr>
        <w:t>Centre El Achouri</w:t>
      </w:r>
    </w:p>
    <w:p w14:paraId="3A448893" w14:textId="77777777" w:rsidR="00D801EB" w:rsidRPr="007C6C3D" w:rsidRDefault="00D801EB" w:rsidP="00D801EB">
      <w:pPr>
        <w:jc w:val="center"/>
        <w:rPr>
          <w:b/>
          <w:bCs/>
          <w:color w:val="000000" w:themeColor="text1"/>
          <w:sz w:val="32"/>
          <w:szCs w:val="32"/>
        </w:rPr>
      </w:pPr>
      <w:r w:rsidRPr="007C6C3D">
        <w:rPr>
          <w:b/>
          <w:bCs/>
          <w:color w:val="000000" w:themeColor="text1"/>
          <w:sz w:val="32"/>
          <w:szCs w:val="32"/>
        </w:rPr>
        <w:t xml:space="preserve">De langues et d’informatique-Kasserine </w:t>
      </w:r>
    </w:p>
    <w:p w14:paraId="1194486E" w14:textId="577774C3" w:rsidR="00A6022E" w:rsidRPr="00A6022E" w:rsidRDefault="00A6022E" w:rsidP="00A6022E"/>
    <w:p w14:paraId="1F6FCEA7" w14:textId="1671EDF9" w:rsidR="005127A8" w:rsidRPr="00B727C0" w:rsidRDefault="0095750B" w:rsidP="005127A8">
      <w:pPr>
        <w:spacing w:line="240" w:lineRule="auto"/>
        <w:rPr>
          <w:rFonts w:asciiTheme="majorBidi" w:hAnsiTheme="majorBidi" w:cstheme="majorBidi"/>
          <w:b/>
          <w:bCs/>
          <w:color w:val="FF0066"/>
          <w:sz w:val="24"/>
          <w:szCs w:val="24"/>
          <w:u w:val="single"/>
        </w:rPr>
      </w:pPr>
      <w:r w:rsidRPr="00B06A14">
        <w:rPr>
          <w:rFonts w:ascii="Kunstler Script" w:hAnsi="Kunstler Script"/>
          <w:b/>
          <w:bCs/>
          <w:color w:val="003BB0"/>
          <w:sz w:val="110"/>
          <w:szCs w:val="110"/>
        </w:rPr>
        <w:t xml:space="preserve">Projet </w:t>
      </w:r>
      <w:r>
        <w:rPr>
          <w:rFonts w:ascii="Kunstler Script" w:hAnsi="Kunstler Script"/>
          <w:b/>
          <w:bCs/>
          <w:color w:val="003BB0"/>
          <w:sz w:val="110"/>
          <w:szCs w:val="110"/>
        </w:rPr>
        <w:t>de</w:t>
      </w:r>
      <w:r w:rsidRPr="00B06A14">
        <w:rPr>
          <w:rFonts w:ascii="Kunstler Script" w:hAnsi="Kunstler Script"/>
          <w:b/>
          <w:bCs/>
          <w:color w:val="003BB0"/>
          <w:sz w:val="110"/>
          <w:szCs w:val="110"/>
        </w:rPr>
        <w:t xml:space="preserve"> </w:t>
      </w:r>
      <w:r>
        <w:rPr>
          <w:rFonts w:ascii="Kunstler Script" w:hAnsi="Kunstler Script"/>
          <w:b/>
          <w:bCs/>
          <w:color w:val="003BB0"/>
          <w:sz w:val="110"/>
          <w:szCs w:val="110"/>
        </w:rPr>
        <w:t xml:space="preserve">fin </w:t>
      </w:r>
      <w:r w:rsidRPr="00B06A14">
        <w:rPr>
          <w:rFonts w:ascii="Kunstler Script" w:hAnsi="Kunstler Script"/>
          <w:b/>
          <w:bCs/>
          <w:color w:val="003BB0"/>
          <w:sz w:val="110"/>
          <w:szCs w:val="110"/>
        </w:rPr>
        <w:t>formation</w:t>
      </w:r>
    </w:p>
    <w:p w14:paraId="1F57A8DF" w14:textId="407FE017" w:rsidR="005127A8" w:rsidRPr="00D70019" w:rsidRDefault="005127A8" w:rsidP="005127A8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Pr="00EF66CD">
        <w:rPr>
          <w:rFonts w:asciiTheme="majorBidi" w:hAnsiTheme="majorBidi" w:cstheme="majorBidi"/>
          <w:b/>
          <w:bCs/>
          <w:sz w:val="24"/>
          <w:szCs w:val="24"/>
        </w:rPr>
        <w:t>Filière :</w:t>
      </w:r>
      <w:r w:rsidRPr="00D70019">
        <w:rPr>
          <w:rFonts w:asciiTheme="majorBidi" w:hAnsiTheme="majorBidi" w:cstheme="majorBidi"/>
          <w:sz w:val="24"/>
          <w:szCs w:val="24"/>
        </w:rPr>
        <w:t xml:space="preserve"> Brevet</w:t>
      </w:r>
      <w:r>
        <w:rPr>
          <w:rFonts w:asciiTheme="majorBidi" w:hAnsiTheme="majorBidi" w:cstheme="majorBidi"/>
          <w:sz w:val="24"/>
          <w:szCs w:val="24"/>
        </w:rPr>
        <w:t xml:space="preserve"> Technicien profesionnelle </w:t>
      </w:r>
    </w:p>
    <w:p w14:paraId="68D1EC31" w14:textId="75260942" w:rsidR="00A6022E" w:rsidRPr="00A467DF" w:rsidRDefault="005127A8" w:rsidP="00A467DF">
      <w:pPr>
        <w:spacing w:line="24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r w:rsidRPr="00EF66CD">
        <w:rPr>
          <w:rFonts w:asciiTheme="majorBidi" w:hAnsiTheme="majorBidi" w:cstheme="majorBidi"/>
          <w:b/>
          <w:bCs/>
          <w:sz w:val="24"/>
          <w:szCs w:val="24"/>
        </w:rPr>
        <w:t>Parcours :</w:t>
      </w:r>
      <w:r w:rsidRPr="00D70019">
        <w:rPr>
          <w:rFonts w:asciiTheme="majorBidi" w:hAnsiTheme="majorBidi" w:cstheme="majorBidi"/>
          <w:sz w:val="24"/>
          <w:szCs w:val="24"/>
        </w:rPr>
        <w:t xml:space="preserve"> Informatique de Gestion</w:t>
      </w:r>
    </w:p>
    <w:p w14:paraId="25F60FE1" w14:textId="1E7B2423" w:rsidR="009F1127" w:rsidRPr="00A467DF" w:rsidRDefault="00A467DF" w:rsidP="0040555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center"/>
        <w:rPr>
          <w:rFonts w:ascii="Andalus" w:hAnsi="Andalus" w:cs="Andalus"/>
          <w:b/>
          <w:bCs/>
          <w:i/>
          <w:iCs/>
          <w:color w:val="146194" w:themeColor="text2"/>
          <w:sz w:val="56"/>
          <w:szCs w:val="56"/>
        </w:rPr>
      </w:pPr>
      <w:r w:rsidRPr="00A467DF">
        <w:rPr>
          <w:rFonts w:ascii="Andalus" w:hAnsi="Andalus" w:cs="Andalus"/>
          <w:b/>
          <w:bCs/>
          <w:i/>
          <w:iCs/>
          <w:color w:val="146194" w:themeColor="text2"/>
          <w:sz w:val="56"/>
          <w:szCs w:val="56"/>
        </w:rPr>
        <w:t xml:space="preserve">L’importance de la Documentation pour la prévention contre le redressement fiscal </w:t>
      </w:r>
    </w:p>
    <w:p w14:paraId="02518B33" w14:textId="77777777" w:rsidR="0055764D" w:rsidRPr="0055764D" w:rsidRDefault="00A6022E" w:rsidP="0055764D">
      <w:pPr>
        <w:jc w:val="center"/>
        <w:rPr>
          <w:rFonts w:ascii="Lucida Bright" w:hAnsi="Lucida Bright" w:cstheme="majorBidi"/>
          <w:i/>
          <w:iCs/>
          <w:sz w:val="32"/>
          <w:szCs w:val="32"/>
          <w:u w:val="single"/>
        </w:rPr>
      </w:pPr>
      <w:r w:rsidRPr="0055764D">
        <w:rPr>
          <w:rFonts w:ascii="Lucida Bright" w:hAnsi="Lucida Bright" w:cstheme="majorBidi"/>
          <w:i/>
          <w:iCs/>
          <w:sz w:val="32"/>
          <w:szCs w:val="32"/>
          <w:u w:val="single"/>
        </w:rPr>
        <w:t>Réalisé par :</w:t>
      </w:r>
    </w:p>
    <w:p w14:paraId="7C08296E" w14:textId="40366871" w:rsidR="00A6022E" w:rsidRPr="005A1488" w:rsidRDefault="00A6022E" w:rsidP="0055764D">
      <w:pPr>
        <w:jc w:val="center"/>
        <w:rPr>
          <w:rFonts w:ascii="Lucida Bright" w:hAnsi="Lucida Bright" w:cstheme="majorBidi"/>
          <w:i/>
          <w:iCs/>
          <w:sz w:val="32"/>
          <w:szCs w:val="32"/>
        </w:rPr>
      </w:pPr>
      <w:r w:rsidRPr="005A1488">
        <w:rPr>
          <w:rFonts w:ascii="Lucida Bright" w:hAnsi="Lucida Bright" w:cstheme="majorBidi"/>
          <w:i/>
          <w:iCs/>
          <w:sz w:val="32"/>
          <w:szCs w:val="32"/>
        </w:rPr>
        <w:t>MDAINI Zohra</w:t>
      </w:r>
    </w:p>
    <w:p w14:paraId="310C3434" w14:textId="77777777" w:rsidR="0055764D" w:rsidRPr="0055764D" w:rsidRDefault="00A6022E" w:rsidP="0055764D">
      <w:pPr>
        <w:jc w:val="center"/>
        <w:rPr>
          <w:rFonts w:ascii="Lucida Bright" w:hAnsi="Lucida Bright" w:cstheme="majorBidi"/>
          <w:i/>
          <w:iCs/>
          <w:sz w:val="32"/>
          <w:szCs w:val="32"/>
          <w:u w:val="single"/>
        </w:rPr>
      </w:pPr>
      <w:r w:rsidRPr="0055764D">
        <w:rPr>
          <w:rFonts w:ascii="Lucida Bright" w:hAnsi="Lucida Bright" w:cstheme="majorBidi"/>
          <w:i/>
          <w:iCs/>
          <w:sz w:val="32"/>
          <w:szCs w:val="32"/>
          <w:u w:val="single"/>
        </w:rPr>
        <w:t>En cadré par :</w:t>
      </w:r>
    </w:p>
    <w:p w14:paraId="5301C39F" w14:textId="0D55D655" w:rsidR="00A6022E" w:rsidRPr="005A1488" w:rsidRDefault="005A1488" w:rsidP="0055764D">
      <w:pPr>
        <w:jc w:val="center"/>
        <w:rPr>
          <w:rFonts w:ascii="Lucida Bright" w:hAnsi="Lucida Bright" w:cstheme="majorBidi"/>
          <w:i/>
          <w:iCs/>
          <w:sz w:val="32"/>
          <w:szCs w:val="32"/>
        </w:rPr>
      </w:pPr>
      <w:r>
        <w:rPr>
          <w:rFonts w:ascii="Lucida Bright" w:hAnsi="Lucida Bright" w:cstheme="majorBidi"/>
          <w:i/>
          <w:iCs/>
          <w:sz w:val="32"/>
          <w:szCs w:val="32"/>
        </w:rPr>
        <w:t>M</w:t>
      </w:r>
      <w:r w:rsidRPr="005A1488">
        <w:rPr>
          <w:rFonts w:ascii="Lucida Bright" w:hAnsi="Lucida Bright" w:cstheme="majorBidi"/>
          <w:i/>
          <w:iCs/>
          <w:sz w:val="32"/>
          <w:szCs w:val="32"/>
          <w:vertAlign w:val="superscript"/>
        </w:rPr>
        <w:t>lle</w:t>
      </w:r>
      <w:r w:rsidR="002055EB" w:rsidRPr="005A1488">
        <w:rPr>
          <w:rFonts w:ascii="Lucida Bright" w:hAnsi="Lucida Bright" w:cstheme="majorBidi"/>
          <w:i/>
          <w:iCs/>
          <w:sz w:val="32"/>
          <w:szCs w:val="32"/>
          <w:vertAlign w:val="superscript"/>
        </w:rPr>
        <w:t xml:space="preserve"> </w:t>
      </w:r>
      <w:r w:rsidR="00A6022E" w:rsidRPr="005A1488">
        <w:rPr>
          <w:rFonts w:ascii="Lucida Bright" w:hAnsi="Lucida Bright" w:cstheme="majorBidi"/>
          <w:i/>
          <w:iCs/>
          <w:sz w:val="32"/>
          <w:szCs w:val="32"/>
        </w:rPr>
        <w:t>RAHMOUNI Amira</w:t>
      </w:r>
    </w:p>
    <w:p w14:paraId="433F8F51" w14:textId="52F05D43" w:rsidR="0055764D" w:rsidRDefault="0055764D" w:rsidP="009F1127">
      <w:pPr>
        <w:rPr>
          <w:rFonts w:ascii="Lucida Bright" w:hAnsi="Lucida Bright" w:cstheme="majorBidi"/>
          <w:i/>
          <w:iCs/>
          <w:sz w:val="32"/>
          <w:szCs w:val="32"/>
        </w:rPr>
      </w:pPr>
      <w:r>
        <w:rPr>
          <w:rFonts w:ascii="Lucida Bright" w:hAnsi="Lucida Bright" w:cstheme="majorBidi"/>
          <w:i/>
          <w:iCs/>
          <w:sz w:val="32"/>
          <w:szCs w:val="32"/>
        </w:rPr>
        <w:t xml:space="preserve">                                   </w:t>
      </w:r>
      <w:r w:rsidR="00405559">
        <w:rPr>
          <w:rFonts w:ascii="Lucida Bright" w:hAnsi="Lucida Bright" w:cstheme="majorBidi"/>
          <w:i/>
          <w:iCs/>
          <w:sz w:val="32"/>
          <w:szCs w:val="32"/>
        </w:rPr>
        <w:t xml:space="preserve">      </w:t>
      </w:r>
      <w:r>
        <w:rPr>
          <w:rFonts w:ascii="Lucida Bright" w:hAnsi="Lucida Bright" w:cstheme="majorBidi"/>
          <w:i/>
          <w:iCs/>
          <w:sz w:val="32"/>
          <w:szCs w:val="32"/>
        </w:rPr>
        <w:t xml:space="preserve">      </w:t>
      </w:r>
      <w:r w:rsidRPr="00405559">
        <w:rPr>
          <w:rFonts w:ascii="Lucida Bright" w:hAnsi="Lucida Bright" w:cstheme="majorBidi"/>
          <w:i/>
          <w:iCs/>
          <w:sz w:val="28"/>
          <w:szCs w:val="28"/>
        </w:rPr>
        <w:t xml:space="preserve"> </w:t>
      </w:r>
      <w:r w:rsidR="00405559" w:rsidRPr="00405559">
        <w:rPr>
          <w:rFonts w:ascii="Lucida Bright" w:hAnsi="Lucida Bright" w:cstheme="majorBidi"/>
          <w:i/>
          <w:iCs/>
          <w:sz w:val="28"/>
          <w:szCs w:val="28"/>
        </w:rPr>
        <w:t>Année de formation :202</w:t>
      </w:r>
      <w:r w:rsidR="00C613D2">
        <w:rPr>
          <w:rFonts w:ascii="Lucida Bright" w:hAnsi="Lucida Bright" w:cstheme="majorBidi"/>
          <w:i/>
          <w:iCs/>
          <w:sz w:val="28"/>
          <w:szCs w:val="28"/>
        </w:rPr>
        <w:t>3</w:t>
      </w:r>
      <w:r w:rsidR="00405559" w:rsidRPr="00405559">
        <w:rPr>
          <w:rFonts w:ascii="Lucida Bright" w:hAnsi="Lucida Bright" w:cstheme="majorBidi"/>
          <w:i/>
          <w:iCs/>
          <w:sz w:val="28"/>
          <w:szCs w:val="28"/>
        </w:rPr>
        <w:t>-2024</w:t>
      </w:r>
    </w:p>
    <w:p w14:paraId="1421C7A5" w14:textId="77777777" w:rsidR="0055764D" w:rsidRDefault="0055764D" w:rsidP="009F1127">
      <w:pPr>
        <w:rPr>
          <w:rFonts w:ascii="Lucida Bright" w:hAnsi="Lucida Bright" w:cstheme="majorBidi"/>
          <w:i/>
          <w:iCs/>
          <w:sz w:val="32"/>
          <w:szCs w:val="32"/>
        </w:rPr>
      </w:pPr>
    </w:p>
    <w:p w14:paraId="652E4E90" w14:textId="479B622F" w:rsidR="006053B2" w:rsidRPr="005A1488" w:rsidRDefault="0055764D" w:rsidP="009F1127">
      <w:pPr>
        <w:rPr>
          <w:rFonts w:ascii="Lucida Bright" w:hAnsi="Lucida Bright" w:cstheme="majorBidi"/>
          <w:i/>
          <w:iCs/>
          <w:sz w:val="32"/>
          <w:szCs w:val="32"/>
        </w:rPr>
      </w:pPr>
      <w:r>
        <w:rPr>
          <w:rFonts w:ascii="Lucida Bright" w:hAnsi="Lucida Bright" w:cstheme="majorBidi"/>
          <w:i/>
          <w:iCs/>
          <w:sz w:val="32"/>
          <w:szCs w:val="32"/>
        </w:rPr>
        <w:lastRenderedPageBreak/>
        <w:t xml:space="preserve">                                      </w:t>
      </w:r>
    </w:p>
    <w:sectPr w:rsidR="006053B2" w:rsidRPr="005A1488" w:rsidSect="006C3197">
      <w:headerReference w:type="default" r:id="rId8"/>
      <w:pgSz w:w="11906" w:h="16838"/>
      <w:pgMar w:top="1417" w:right="1417" w:bottom="1417" w:left="1417" w:header="708" w:footer="708" w:gutter="0"/>
      <w:pgBorders w:offsetFrom="page">
        <w:top w:val="single" w:sz="18" w:space="24" w:color="052F61" w:themeColor="accent1"/>
        <w:left w:val="single" w:sz="18" w:space="24" w:color="052F61" w:themeColor="accent1"/>
        <w:bottom w:val="single" w:sz="18" w:space="24" w:color="052F61" w:themeColor="accent1"/>
        <w:right w:val="single" w:sz="18" w:space="24" w:color="052F61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5B02D" w14:textId="77777777" w:rsidR="001601FA" w:rsidRDefault="001601FA" w:rsidP="0040034E">
      <w:pPr>
        <w:spacing w:after="0" w:line="240" w:lineRule="auto"/>
      </w:pPr>
      <w:r>
        <w:separator/>
      </w:r>
    </w:p>
  </w:endnote>
  <w:endnote w:type="continuationSeparator" w:id="0">
    <w:p w14:paraId="0358152F" w14:textId="77777777" w:rsidR="001601FA" w:rsidRDefault="001601FA" w:rsidP="00400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0C32E" w14:textId="77777777" w:rsidR="001601FA" w:rsidRDefault="001601FA" w:rsidP="0040034E">
      <w:pPr>
        <w:spacing w:after="0" w:line="240" w:lineRule="auto"/>
      </w:pPr>
      <w:r>
        <w:separator/>
      </w:r>
    </w:p>
  </w:footnote>
  <w:footnote w:type="continuationSeparator" w:id="0">
    <w:p w14:paraId="5286BF94" w14:textId="77777777" w:rsidR="001601FA" w:rsidRDefault="001601FA" w:rsidP="00400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72F14" w14:textId="77777777" w:rsidR="0040034E" w:rsidRPr="003A2F31" w:rsidRDefault="0040034E" w:rsidP="0040034E">
    <w:pPr>
      <w:tabs>
        <w:tab w:val="left" w:pos="3749"/>
        <w:tab w:val="center" w:pos="4513"/>
      </w:tabs>
      <w:spacing w:line="240" w:lineRule="auto"/>
      <w:rPr>
        <w:rFonts w:asciiTheme="majorBidi" w:hAnsiTheme="majorBidi" w:cstheme="majorBidi"/>
        <w:sz w:val="24"/>
        <w:szCs w:val="24"/>
      </w:rPr>
    </w:pPr>
  </w:p>
  <w:p w14:paraId="49B5DFD1" w14:textId="77777777" w:rsidR="0040034E" w:rsidRPr="003A2F31" w:rsidRDefault="0040034E" w:rsidP="0040034E">
    <w:pPr>
      <w:tabs>
        <w:tab w:val="left" w:pos="3749"/>
        <w:tab w:val="center" w:pos="4513"/>
      </w:tabs>
      <w:rPr>
        <w:rFonts w:asciiTheme="majorBidi" w:hAnsiTheme="majorBidi" w:cstheme="majorBidi"/>
        <w:b/>
        <w:bCs/>
        <w:sz w:val="32"/>
        <w:szCs w:val="32"/>
      </w:rPr>
    </w:pPr>
    <w:r w:rsidRPr="003A2F31">
      <w:rPr>
        <w:rFonts w:asciiTheme="majorBidi" w:hAnsiTheme="majorBidi" w:cstheme="majorBidi"/>
        <w:sz w:val="24"/>
        <w:szCs w:val="24"/>
      </w:rPr>
      <w:t xml:space="preserve">  </w:t>
    </w:r>
    <w:r w:rsidRPr="003A2F31">
      <w:rPr>
        <w:rFonts w:asciiTheme="majorBidi" w:hAnsiTheme="majorBidi" w:cstheme="majorBidi"/>
        <w:b/>
        <w:bCs/>
        <w:sz w:val="32"/>
        <w:szCs w:val="32"/>
      </w:rPr>
      <w:t xml:space="preserve">Ministère de l’emploi et </w:t>
    </w:r>
  </w:p>
  <w:p w14:paraId="61582EB0" w14:textId="77777777" w:rsidR="0040034E" w:rsidRPr="003A2F31" w:rsidRDefault="0040034E" w:rsidP="0040034E">
    <w:pPr>
      <w:tabs>
        <w:tab w:val="left" w:pos="3749"/>
        <w:tab w:val="center" w:pos="4513"/>
      </w:tabs>
      <w:rPr>
        <w:rFonts w:asciiTheme="majorBidi" w:hAnsiTheme="majorBidi" w:cstheme="majorBidi"/>
        <w:b/>
        <w:bCs/>
        <w:sz w:val="32"/>
        <w:szCs w:val="32"/>
      </w:rPr>
    </w:pPr>
    <w:r w:rsidRPr="003A2F31">
      <w:rPr>
        <w:rFonts w:asciiTheme="majorBidi" w:hAnsiTheme="majorBidi" w:cstheme="majorBidi"/>
        <w:b/>
        <w:bCs/>
        <w:sz w:val="32"/>
        <w:szCs w:val="32"/>
      </w:rPr>
      <w:t xml:space="preserve"> de la formation professionnelle </w:t>
    </w:r>
  </w:p>
  <w:p w14:paraId="0F040702" w14:textId="77777777" w:rsidR="0040034E" w:rsidRPr="007C6C3D" w:rsidRDefault="0040034E" w:rsidP="0040034E">
    <w:pPr>
      <w:tabs>
        <w:tab w:val="left" w:pos="3749"/>
        <w:tab w:val="center" w:pos="4513"/>
      </w:tabs>
      <w:rPr>
        <w:rFonts w:asciiTheme="majorBidi" w:hAnsiTheme="majorBidi" w:cstheme="majorBidi"/>
        <w:b/>
        <w:bCs/>
        <w:sz w:val="32"/>
        <w:szCs w:val="32"/>
      </w:rPr>
    </w:pPr>
  </w:p>
  <w:p w14:paraId="288D8EE0" w14:textId="77777777" w:rsidR="0040034E" w:rsidRDefault="0040034E" w:rsidP="0040034E">
    <w:pPr>
      <w:pStyle w:val="En-tte"/>
    </w:pPr>
  </w:p>
  <w:p w14:paraId="3870C365" w14:textId="77777777" w:rsidR="0040034E" w:rsidRPr="0040034E" w:rsidRDefault="0040034E" w:rsidP="0040034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22E"/>
    <w:rsid w:val="000747B2"/>
    <w:rsid w:val="00081540"/>
    <w:rsid w:val="0008488F"/>
    <w:rsid w:val="000915F1"/>
    <w:rsid w:val="001601FA"/>
    <w:rsid w:val="00192480"/>
    <w:rsid w:val="001B35F1"/>
    <w:rsid w:val="001B3A62"/>
    <w:rsid w:val="002055EB"/>
    <w:rsid w:val="00230E59"/>
    <w:rsid w:val="0028505E"/>
    <w:rsid w:val="002D6CC8"/>
    <w:rsid w:val="0038184A"/>
    <w:rsid w:val="003A2F31"/>
    <w:rsid w:val="0040034E"/>
    <w:rsid w:val="00405559"/>
    <w:rsid w:val="004D74AC"/>
    <w:rsid w:val="005127A8"/>
    <w:rsid w:val="00536670"/>
    <w:rsid w:val="00550B57"/>
    <w:rsid w:val="0055764D"/>
    <w:rsid w:val="005A1488"/>
    <w:rsid w:val="005D5C85"/>
    <w:rsid w:val="005E343F"/>
    <w:rsid w:val="006053B2"/>
    <w:rsid w:val="006562BF"/>
    <w:rsid w:val="006C3197"/>
    <w:rsid w:val="006F56B0"/>
    <w:rsid w:val="0077554A"/>
    <w:rsid w:val="008936A6"/>
    <w:rsid w:val="0095750B"/>
    <w:rsid w:val="009F1127"/>
    <w:rsid w:val="009F1CA7"/>
    <w:rsid w:val="00A467DF"/>
    <w:rsid w:val="00A6022E"/>
    <w:rsid w:val="00A80EBB"/>
    <w:rsid w:val="00A81139"/>
    <w:rsid w:val="00C613D2"/>
    <w:rsid w:val="00D37724"/>
    <w:rsid w:val="00D801EB"/>
    <w:rsid w:val="00D8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13AE"/>
  <w15:docId w15:val="{DD309E77-4F7F-4AA1-891B-A7C21E28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A62"/>
  </w:style>
  <w:style w:type="paragraph" w:styleId="Titre1">
    <w:name w:val="heading 1"/>
    <w:basedOn w:val="Normal"/>
    <w:next w:val="Normal"/>
    <w:link w:val="Titre1Car"/>
    <w:uiPriority w:val="9"/>
    <w:qFormat/>
    <w:rsid w:val="001B3A6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941A1A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A6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941A1A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A6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1A1A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A6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C62324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A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C62324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3A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C62324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A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C62324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A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C62324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A6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C62324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A62"/>
    <w:rPr>
      <w:rFonts w:asciiTheme="majorHAnsi" w:eastAsiaTheme="majorEastAsia" w:hAnsiTheme="majorHAnsi" w:cstheme="majorBidi"/>
      <w:color w:val="941A1A" w:themeColor="accent6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3A62"/>
    <w:rPr>
      <w:rFonts w:asciiTheme="majorHAnsi" w:eastAsiaTheme="majorEastAsia" w:hAnsiTheme="majorHAnsi" w:cstheme="majorBidi"/>
      <w:color w:val="941A1A" w:themeColor="accent6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A62"/>
    <w:rPr>
      <w:rFonts w:asciiTheme="majorHAnsi" w:eastAsiaTheme="majorEastAsia" w:hAnsiTheme="majorHAnsi" w:cstheme="majorBidi"/>
      <w:color w:val="941A1A" w:themeColor="accent6" w:themeShade="B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B3A62"/>
    <w:rPr>
      <w:rFonts w:asciiTheme="majorHAnsi" w:eastAsiaTheme="majorEastAsia" w:hAnsiTheme="majorHAnsi" w:cstheme="majorBidi"/>
      <w:color w:val="C62324" w:themeColor="accent6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1B3A62"/>
    <w:rPr>
      <w:rFonts w:asciiTheme="majorHAnsi" w:eastAsiaTheme="majorEastAsia" w:hAnsiTheme="majorHAnsi" w:cstheme="majorBidi"/>
      <w:i/>
      <w:iCs/>
      <w:color w:val="C62324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1B3A62"/>
    <w:rPr>
      <w:rFonts w:asciiTheme="majorHAnsi" w:eastAsiaTheme="majorEastAsia" w:hAnsiTheme="majorHAnsi" w:cstheme="majorBidi"/>
      <w:color w:val="C62324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1B3A62"/>
    <w:rPr>
      <w:rFonts w:asciiTheme="majorHAnsi" w:eastAsiaTheme="majorEastAsia" w:hAnsiTheme="majorHAnsi" w:cstheme="majorBidi"/>
      <w:b/>
      <w:bCs/>
      <w:color w:val="C62324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1B3A62"/>
    <w:rPr>
      <w:rFonts w:asciiTheme="majorHAnsi" w:eastAsiaTheme="majorEastAsia" w:hAnsiTheme="majorHAnsi" w:cstheme="majorBidi"/>
      <w:b/>
      <w:bCs/>
      <w:i/>
      <w:iCs/>
      <w:color w:val="C62324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1B3A62"/>
    <w:rPr>
      <w:rFonts w:asciiTheme="majorHAnsi" w:eastAsiaTheme="majorEastAsia" w:hAnsiTheme="majorHAnsi" w:cstheme="majorBidi"/>
      <w:i/>
      <w:iCs/>
      <w:color w:val="C62324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B3A62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1B3A6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1B3A6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3A6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1B3A62"/>
    <w:rPr>
      <w:rFonts w:asciiTheme="majorHAnsi" w:eastAsiaTheme="majorEastAsia" w:hAnsiTheme="majorHAnsi" w:cstheme="majorBidi"/>
      <w:sz w:val="30"/>
      <w:szCs w:val="30"/>
    </w:rPr>
  </w:style>
  <w:style w:type="character" w:styleId="lev">
    <w:name w:val="Strong"/>
    <w:basedOn w:val="Policepardfaut"/>
    <w:uiPriority w:val="22"/>
    <w:qFormat/>
    <w:rsid w:val="001B3A62"/>
    <w:rPr>
      <w:b/>
      <w:bCs/>
    </w:rPr>
  </w:style>
  <w:style w:type="character" w:styleId="Accentuation">
    <w:name w:val="Emphasis"/>
    <w:basedOn w:val="Policepardfaut"/>
    <w:uiPriority w:val="20"/>
    <w:qFormat/>
    <w:rsid w:val="001B3A62"/>
    <w:rPr>
      <w:i/>
      <w:iCs/>
      <w:color w:val="C62324" w:themeColor="accent6"/>
    </w:rPr>
  </w:style>
  <w:style w:type="paragraph" w:styleId="Sansinterligne">
    <w:name w:val="No Spacing"/>
    <w:uiPriority w:val="1"/>
    <w:qFormat/>
    <w:rsid w:val="001B3A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B3A6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1B3A62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3A6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C62324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3A62"/>
    <w:rPr>
      <w:rFonts w:asciiTheme="majorHAnsi" w:eastAsiaTheme="majorEastAsia" w:hAnsiTheme="majorHAnsi" w:cstheme="majorBidi"/>
      <w:i/>
      <w:iCs/>
      <w:color w:val="C62324" w:themeColor="accent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1B3A62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1B3A62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1B3A62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1B3A62"/>
    <w:rPr>
      <w:b/>
      <w:bCs/>
      <w:smallCaps/>
      <w:color w:val="C62324" w:themeColor="accent6"/>
    </w:rPr>
  </w:style>
  <w:style w:type="character" w:styleId="Titredulivre">
    <w:name w:val="Book Title"/>
    <w:basedOn w:val="Policepardfaut"/>
    <w:uiPriority w:val="33"/>
    <w:qFormat/>
    <w:rsid w:val="001B3A62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B3A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400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034E"/>
  </w:style>
  <w:style w:type="paragraph" w:styleId="Pieddepage">
    <w:name w:val="footer"/>
    <w:basedOn w:val="Normal"/>
    <w:link w:val="PieddepageCar"/>
    <w:uiPriority w:val="99"/>
    <w:unhideWhenUsed/>
    <w:rsid w:val="004003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0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ecteur">
  <a:themeElements>
    <a:clrScheme name="Secteu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eu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eu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328F9-4962-4A09-8DBF-3E5BEEA90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6</cp:revision>
  <dcterms:created xsi:type="dcterms:W3CDTF">2024-05-11T15:12:00Z</dcterms:created>
  <dcterms:modified xsi:type="dcterms:W3CDTF">2024-06-24T13:20:00Z</dcterms:modified>
</cp:coreProperties>
</file>