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68938815"/>
    <w:p w14:paraId="044C2BE1" w14:textId="77777777" w:rsidR="00606C6B" w:rsidRPr="008A3AF5" w:rsidRDefault="00606C6B">
      <w:pPr>
        <w:pStyle w:val="TM1"/>
        <w:rPr>
          <w:rFonts w:cstheme="minorBidi"/>
          <w:kern w:val="2"/>
          <w:sz w:val="24"/>
          <w:szCs w:val="24"/>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\o "1-1" \h \z \u </w:instrText>
      </w:r>
      <w:r>
        <w:rPr>
          <w:rFonts w:asciiTheme="majorBidi" w:hAnsiTheme="majorBidi" w:cstheme="majorBidi"/>
          <w:sz w:val="24"/>
          <w:szCs w:val="24"/>
        </w:rPr>
        <w:fldChar w:fldCharType="separate"/>
      </w:r>
      <w:hyperlink w:anchor="_Toc170374748" w:history="1">
        <w:r w:rsidRPr="0086220B">
          <w:rPr>
            <w:rStyle w:val="Lienhypertexte"/>
            <w:rFonts w:asciiTheme="majorBidi" w:hAnsiTheme="majorBidi"/>
            <w:b/>
            <w:bCs/>
          </w:rPr>
          <w:t>Introduction Générale</w:t>
        </w:r>
        <w:r>
          <w:rPr>
            <w:webHidden/>
          </w:rPr>
          <w:tab/>
        </w:r>
        <w:r>
          <w:rPr>
            <w:webHidden/>
          </w:rPr>
          <w:fldChar w:fldCharType="begin"/>
        </w:r>
        <w:r>
          <w:rPr>
            <w:webHidden/>
          </w:rPr>
          <w:instrText xml:space="preserve"> PAGEREF _Toc170374748 \h </w:instrText>
        </w:r>
        <w:r>
          <w:rPr>
            <w:webHidden/>
          </w:rPr>
        </w:r>
        <w:r>
          <w:rPr>
            <w:webHidden/>
          </w:rPr>
          <w:fldChar w:fldCharType="separate"/>
        </w:r>
        <w:r w:rsidR="007D5A2B">
          <w:rPr>
            <w:webHidden/>
          </w:rPr>
          <w:t>1</w:t>
        </w:r>
        <w:r>
          <w:rPr>
            <w:webHidden/>
          </w:rPr>
          <w:fldChar w:fldCharType="end"/>
        </w:r>
      </w:hyperlink>
    </w:p>
    <w:p w14:paraId="793C1A52" w14:textId="77777777" w:rsidR="00606C6B" w:rsidRPr="008A3AF5" w:rsidRDefault="00E6230E">
      <w:pPr>
        <w:pStyle w:val="TM1"/>
        <w:rPr>
          <w:rFonts w:cstheme="minorBidi"/>
          <w:kern w:val="2"/>
          <w:sz w:val="24"/>
          <w:szCs w:val="24"/>
        </w:rPr>
      </w:pPr>
      <w:hyperlink w:anchor="_Toc170374749" w:history="1">
        <w:r w:rsidR="00606C6B" w:rsidRPr="0086220B">
          <w:rPr>
            <w:rStyle w:val="Lienhypertexte"/>
            <w:rFonts w:asciiTheme="majorBidi" w:hAnsiTheme="majorBidi"/>
            <w:b/>
            <w:bCs/>
          </w:rPr>
          <w:t>Chapitre1 : Les fondations documentaire garantir la conformité fiscale et éviter le redressement</w:t>
        </w:r>
        <w:r w:rsidR="00606C6B">
          <w:rPr>
            <w:webHidden/>
          </w:rPr>
          <w:tab/>
        </w:r>
        <w:r w:rsidR="00606C6B">
          <w:rPr>
            <w:webHidden/>
          </w:rPr>
          <w:fldChar w:fldCharType="begin"/>
        </w:r>
        <w:r w:rsidR="00606C6B">
          <w:rPr>
            <w:webHidden/>
          </w:rPr>
          <w:instrText xml:space="preserve"> PAGEREF _Toc170374749 \h </w:instrText>
        </w:r>
        <w:r w:rsidR="00606C6B">
          <w:rPr>
            <w:webHidden/>
          </w:rPr>
        </w:r>
        <w:r w:rsidR="00606C6B">
          <w:rPr>
            <w:webHidden/>
          </w:rPr>
          <w:fldChar w:fldCharType="separate"/>
        </w:r>
        <w:r w:rsidR="007D5A2B">
          <w:rPr>
            <w:webHidden/>
          </w:rPr>
          <w:t>2</w:t>
        </w:r>
        <w:r w:rsidR="00606C6B">
          <w:rPr>
            <w:webHidden/>
          </w:rPr>
          <w:fldChar w:fldCharType="end"/>
        </w:r>
      </w:hyperlink>
    </w:p>
    <w:p w14:paraId="11CAB5DA" w14:textId="77777777" w:rsidR="00606C6B" w:rsidRPr="008A3AF5" w:rsidRDefault="00E6230E">
      <w:pPr>
        <w:pStyle w:val="TM1"/>
        <w:rPr>
          <w:rFonts w:cstheme="minorBidi"/>
          <w:kern w:val="2"/>
          <w:sz w:val="24"/>
          <w:szCs w:val="24"/>
        </w:rPr>
      </w:pPr>
      <w:hyperlink w:anchor="_Toc170374750" w:history="1">
        <w:r w:rsidR="00606C6B" w:rsidRPr="0086220B">
          <w:rPr>
            <w:rStyle w:val="Lienhypertexte"/>
            <w:rFonts w:asciiTheme="majorBidi" w:hAnsiTheme="majorBidi"/>
            <w:b/>
            <w:bCs/>
          </w:rPr>
          <w:t>Introduction</w:t>
        </w:r>
        <w:r w:rsidR="00606C6B">
          <w:rPr>
            <w:webHidden/>
          </w:rPr>
          <w:tab/>
        </w:r>
        <w:r w:rsidR="00606C6B">
          <w:rPr>
            <w:webHidden/>
          </w:rPr>
          <w:fldChar w:fldCharType="begin"/>
        </w:r>
        <w:r w:rsidR="00606C6B">
          <w:rPr>
            <w:webHidden/>
          </w:rPr>
          <w:instrText xml:space="preserve"> PAGEREF _Toc170374750 \h </w:instrText>
        </w:r>
        <w:r w:rsidR="00606C6B">
          <w:rPr>
            <w:webHidden/>
          </w:rPr>
        </w:r>
        <w:r w:rsidR="00606C6B">
          <w:rPr>
            <w:webHidden/>
          </w:rPr>
          <w:fldChar w:fldCharType="separate"/>
        </w:r>
        <w:r w:rsidR="007D5A2B">
          <w:rPr>
            <w:webHidden/>
          </w:rPr>
          <w:t>2</w:t>
        </w:r>
        <w:r w:rsidR="00606C6B">
          <w:rPr>
            <w:webHidden/>
          </w:rPr>
          <w:fldChar w:fldCharType="end"/>
        </w:r>
      </w:hyperlink>
    </w:p>
    <w:p w14:paraId="28AF1BA0" w14:textId="77777777" w:rsidR="00606C6B" w:rsidRPr="008A3AF5" w:rsidRDefault="00E6230E">
      <w:pPr>
        <w:pStyle w:val="TM1"/>
        <w:rPr>
          <w:rFonts w:cstheme="minorBidi"/>
          <w:kern w:val="2"/>
          <w:sz w:val="24"/>
          <w:szCs w:val="24"/>
        </w:rPr>
      </w:pPr>
      <w:hyperlink w:anchor="_Toc170374751" w:history="1">
        <w:r w:rsidR="00606C6B" w:rsidRPr="0086220B">
          <w:rPr>
            <w:rStyle w:val="Lienhypertexte"/>
            <w:rFonts w:asciiTheme="majorBidi" w:hAnsiTheme="majorBidi"/>
            <w:b/>
            <w:bCs/>
          </w:rPr>
          <w:t>Section 1 : Vue d’ensemble sur concept de documentation et redressement fiscale</w:t>
        </w:r>
        <w:r w:rsidR="00606C6B">
          <w:rPr>
            <w:webHidden/>
          </w:rPr>
          <w:tab/>
        </w:r>
        <w:r w:rsidR="00606C6B">
          <w:rPr>
            <w:webHidden/>
          </w:rPr>
          <w:fldChar w:fldCharType="begin"/>
        </w:r>
        <w:r w:rsidR="00606C6B">
          <w:rPr>
            <w:webHidden/>
          </w:rPr>
          <w:instrText xml:space="preserve"> PAGEREF _Toc170374751 \h </w:instrText>
        </w:r>
        <w:r w:rsidR="00606C6B">
          <w:rPr>
            <w:webHidden/>
          </w:rPr>
        </w:r>
        <w:r w:rsidR="00606C6B">
          <w:rPr>
            <w:webHidden/>
          </w:rPr>
          <w:fldChar w:fldCharType="separate"/>
        </w:r>
        <w:r w:rsidR="007D5A2B">
          <w:rPr>
            <w:webHidden/>
          </w:rPr>
          <w:t>2</w:t>
        </w:r>
        <w:r w:rsidR="00606C6B">
          <w:rPr>
            <w:webHidden/>
          </w:rPr>
          <w:fldChar w:fldCharType="end"/>
        </w:r>
      </w:hyperlink>
    </w:p>
    <w:p w14:paraId="60C3A223" w14:textId="77777777" w:rsidR="00606C6B" w:rsidRPr="008A3AF5" w:rsidRDefault="00E6230E">
      <w:pPr>
        <w:pStyle w:val="TM1"/>
        <w:rPr>
          <w:rFonts w:cstheme="minorBidi"/>
          <w:kern w:val="2"/>
          <w:sz w:val="24"/>
          <w:szCs w:val="24"/>
        </w:rPr>
      </w:pPr>
      <w:hyperlink w:anchor="_Toc170374752" w:history="1">
        <w:r w:rsidR="00606C6B" w:rsidRPr="0086220B">
          <w:rPr>
            <w:rStyle w:val="Lienhypertexte"/>
            <w:rFonts w:asciiTheme="majorBidi" w:hAnsiTheme="majorBidi"/>
            <w:b/>
            <w:bCs/>
          </w:rPr>
          <w:t>Section 2 : Documentation comptable : conformité et Transparence fiscale</w:t>
        </w:r>
        <w:r w:rsidR="00606C6B">
          <w:rPr>
            <w:webHidden/>
          </w:rPr>
          <w:tab/>
        </w:r>
        <w:r w:rsidR="00606C6B">
          <w:rPr>
            <w:webHidden/>
          </w:rPr>
          <w:fldChar w:fldCharType="begin"/>
        </w:r>
        <w:r w:rsidR="00606C6B">
          <w:rPr>
            <w:webHidden/>
          </w:rPr>
          <w:instrText xml:space="preserve"> PAGEREF _Toc170374752 \h </w:instrText>
        </w:r>
        <w:r w:rsidR="00606C6B">
          <w:rPr>
            <w:webHidden/>
          </w:rPr>
        </w:r>
        <w:r w:rsidR="00606C6B">
          <w:rPr>
            <w:webHidden/>
          </w:rPr>
          <w:fldChar w:fldCharType="separate"/>
        </w:r>
        <w:r w:rsidR="007D5A2B">
          <w:rPr>
            <w:webHidden/>
          </w:rPr>
          <w:t>5</w:t>
        </w:r>
        <w:r w:rsidR="00606C6B">
          <w:rPr>
            <w:webHidden/>
          </w:rPr>
          <w:fldChar w:fldCharType="end"/>
        </w:r>
      </w:hyperlink>
    </w:p>
    <w:p w14:paraId="4C3010D3" w14:textId="77777777" w:rsidR="00606C6B" w:rsidRPr="008A3AF5" w:rsidRDefault="00E6230E">
      <w:pPr>
        <w:pStyle w:val="TM1"/>
        <w:rPr>
          <w:rFonts w:cstheme="minorBidi"/>
          <w:kern w:val="2"/>
          <w:sz w:val="24"/>
          <w:szCs w:val="24"/>
        </w:rPr>
      </w:pPr>
      <w:hyperlink w:anchor="_Toc170374753" w:history="1">
        <w:r w:rsidR="00606C6B" w:rsidRPr="0086220B">
          <w:rPr>
            <w:rStyle w:val="Lienhypertexte"/>
            <w:rFonts w:asciiTheme="majorBidi" w:hAnsiTheme="majorBidi"/>
            <w:b/>
            <w:bCs/>
          </w:rPr>
          <w:t>Conclusion</w:t>
        </w:r>
        <w:r w:rsidR="00606C6B">
          <w:rPr>
            <w:webHidden/>
          </w:rPr>
          <w:tab/>
        </w:r>
        <w:r w:rsidR="00606C6B">
          <w:rPr>
            <w:webHidden/>
          </w:rPr>
          <w:fldChar w:fldCharType="begin"/>
        </w:r>
        <w:r w:rsidR="00606C6B">
          <w:rPr>
            <w:webHidden/>
          </w:rPr>
          <w:instrText xml:space="preserve"> PAGEREF _Toc170374753 \h </w:instrText>
        </w:r>
        <w:r w:rsidR="00606C6B">
          <w:rPr>
            <w:webHidden/>
          </w:rPr>
        </w:r>
        <w:r w:rsidR="00606C6B">
          <w:rPr>
            <w:webHidden/>
          </w:rPr>
          <w:fldChar w:fldCharType="separate"/>
        </w:r>
        <w:r w:rsidR="007D5A2B">
          <w:rPr>
            <w:webHidden/>
          </w:rPr>
          <w:t>8</w:t>
        </w:r>
        <w:r w:rsidR="00606C6B">
          <w:rPr>
            <w:webHidden/>
          </w:rPr>
          <w:fldChar w:fldCharType="end"/>
        </w:r>
      </w:hyperlink>
    </w:p>
    <w:p w14:paraId="6B024F02" w14:textId="77777777" w:rsidR="00606C6B" w:rsidRPr="008A3AF5" w:rsidRDefault="00E6230E">
      <w:pPr>
        <w:pStyle w:val="TM1"/>
        <w:rPr>
          <w:rFonts w:cstheme="minorBidi"/>
          <w:kern w:val="2"/>
          <w:sz w:val="24"/>
          <w:szCs w:val="24"/>
        </w:rPr>
      </w:pPr>
      <w:hyperlink w:anchor="_Toc170374754" w:history="1">
        <w:r w:rsidR="00606C6B" w:rsidRPr="0086220B">
          <w:rPr>
            <w:rStyle w:val="Lienhypertexte"/>
            <w:rFonts w:asciiTheme="majorBidi" w:hAnsiTheme="majorBidi"/>
            <w:b/>
            <w:bCs/>
          </w:rPr>
          <w:t>Chapitre 2 : Présentation de l’organisme d’accueil et Tâche effectuées</w:t>
        </w:r>
        <w:r w:rsidR="00606C6B">
          <w:rPr>
            <w:webHidden/>
          </w:rPr>
          <w:tab/>
        </w:r>
        <w:r w:rsidR="00606C6B">
          <w:rPr>
            <w:webHidden/>
          </w:rPr>
          <w:fldChar w:fldCharType="begin"/>
        </w:r>
        <w:r w:rsidR="00606C6B">
          <w:rPr>
            <w:webHidden/>
          </w:rPr>
          <w:instrText xml:space="preserve"> PAGEREF _Toc170374754 \h </w:instrText>
        </w:r>
        <w:r w:rsidR="00606C6B">
          <w:rPr>
            <w:webHidden/>
          </w:rPr>
        </w:r>
        <w:r w:rsidR="00606C6B">
          <w:rPr>
            <w:webHidden/>
          </w:rPr>
          <w:fldChar w:fldCharType="separate"/>
        </w:r>
        <w:r w:rsidR="007D5A2B">
          <w:rPr>
            <w:webHidden/>
          </w:rPr>
          <w:t>10</w:t>
        </w:r>
        <w:r w:rsidR="00606C6B">
          <w:rPr>
            <w:webHidden/>
          </w:rPr>
          <w:fldChar w:fldCharType="end"/>
        </w:r>
      </w:hyperlink>
    </w:p>
    <w:p w14:paraId="529DF031" w14:textId="77777777" w:rsidR="00606C6B" w:rsidRPr="008A3AF5" w:rsidRDefault="00E6230E">
      <w:pPr>
        <w:pStyle w:val="TM1"/>
        <w:rPr>
          <w:rFonts w:cstheme="minorBidi"/>
          <w:kern w:val="2"/>
          <w:sz w:val="24"/>
          <w:szCs w:val="24"/>
        </w:rPr>
      </w:pPr>
      <w:hyperlink w:anchor="_Toc170374755" w:history="1">
        <w:r w:rsidR="00606C6B" w:rsidRPr="0086220B">
          <w:rPr>
            <w:rStyle w:val="Lienhypertexte"/>
            <w:rFonts w:asciiTheme="majorBidi" w:hAnsiTheme="majorBidi"/>
            <w:b/>
            <w:bCs/>
          </w:rPr>
          <w:t>Introduction</w:t>
        </w:r>
        <w:r w:rsidR="00606C6B">
          <w:rPr>
            <w:webHidden/>
          </w:rPr>
          <w:tab/>
        </w:r>
        <w:r w:rsidR="00606C6B">
          <w:rPr>
            <w:webHidden/>
          </w:rPr>
          <w:fldChar w:fldCharType="begin"/>
        </w:r>
        <w:r w:rsidR="00606C6B">
          <w:rPr>
            <w:webHidden/>
          </w:rPr>
          <w:instrText xml:space="preserve"> PAGEREF _Toc170374755 \h </w:instrText>
        </w:r>
        <w:r w:rsidR="00606C6B">
          <w:rPr>
            <w:webHidden/>
          </w:rPr>
        </w:r>
        <w:r w:rsidR="00606C6B">
          <w:rPr>
            <w:webHidden/>
          </w:rPr>
          <w:fldChar w:fldCharType="separate"/>
        </w:r>
        <w:r w:rsidR="007D5A2B">
          <w:rPr>
            <w:webHidden/>
          </w:rPr>
          <w:t>10</w:t>
        </w:r>
        <w:r w:rsidR="00606C6B">
          <w:rPr>
            <w:webHidden/>
          </w:rPr>
          <w:fldChar w:fldCharType="end"/>
        </w:r>
      </w:hyperlink>
    </w:p>
    <w:p w14:paraId="10147A5F" w14:textId="77777777" w:rsidR="00606C6B" w:rsidRPr="008A3AF5" w:rsidRDefault="00E6230E">
      <w:pPr>
        <w:pStyle w:val="TM1"/>
        <w:rPr>
          <w:rFonts w:cstheme="minorBidi"/>
          <w:kern w:val="2"/>
          <w:sz w:val="24"/>
          <w:szCs w:val="24"/>
        </w:rPr>
      </w:pPr>
      <w:hyperlink w:anchor="_Toc170374756" w:history="1">
        <w:r w:rsidR="00606C6B" w:rsidRPr="0086220B">
          <w:rPr>
            <w:rStyle w:val="Lienhypertexte"/>
            <w:rFonts w:asciiTheme="majorBidi" w:hAnsiTheme="majorBidi"/>
            <w:b/>
            <w:bCs/>
          </w:rPr>
          <w:t>Section 1 : Présentation de l’organisme d’accueil</w:t>
        </w:r>
        <w:r w:rsidR="00606C6B">
          <w:rPr>
            <w:webHidden/>
          </w:rPr>
          <w:tab/>
        </w:r>
        <w:r w:rsidR="00606C6B">
          <w:rPr>
            <w:webHidden/>
          </w:rPr>
          <w:fldChar w:fldCharType="begin"/>
        </w:r>
        <w:r w:rsidR="00606C6B">
          <w:rPr>
            <w:webHidden/>
          </w:rPr>
          <w:instrText xml:space="preserve"> PAGEREF _Toc170374756 \h </w:instrText>
        </w:r>
        <w:r w:rsidR="00606C6B">
          <w:rPr>
            <w:webHidden/>
          </w:rPr>
        </w:r>
        <w:r w:rsidR="00606C6B">
          <w:rPr>
            <w:webHidden/>
          </w:rPr>
          <w:fldChar w:fldCharType="separate"/>
        </w:r>
        <w:r w:rsidR="007D5A2B">
          <w:rPr>
            <w:webHidden/>
          </w:rPr>
          <w:t>10</w:t>
        </w:r>
        <w:r w:rsidR="00606C6B">
          <w:rPr>
            <w:webHidden/>
          </w:rPr>
          <w:fldChar w:fldCharType="end"/>
        </w:r>
      </w:hyperlink>
    </w:p>
    <w:p w14:paraId="7CA73792" w14:textId="77777777" w:rsidR="00606C6B" w:rsidRPr="008A3AF5" w:rsidRDefault="00E6230E">
      <w:pPr>
        <w:pStyle w:val="TM1"/>
        <w:rPr>
          <w:rFonts w:cstheme="minorBidi"/>
          <w:kern w:val="2"/>
          <w:sz w:val="24"/>
          <w:szCs w:val="24"/>
        </w:rPr>
      </w:pPr>
      <w:hyperlink w:anchor="_Toc170374757" w:history="1">
        <w:r w:rsidR="00606C6B" w:rsidRPr="0086220B">
          <w:rPr>
            <w:rStyle w:val="Lienhypertexte"/>
            <w:rFonts w:asciiTheme="majorBidi" w:hAnsiTheme="majorBidi"/>
            <w:b/>
            <w:bCs/>
          </w:rPr>
          <w:t>Section 2 : Déroulement du stage</w:t>
        </w:r>
        <w:r w:rsidR="00606C6B">
          <w:rPr>
            <w:webHidden/>
          </w:rPr>
          <w:tab/>
        </w:r>
        <w:r w:rsidR="00606C6B">
          <w:rPr>
            <w:webHidden/>
          </w:rPr>
          <w:fldChar w:fldCharType="begin"/>
        </w:r>
        <w:r w:rsidR="00606C6B">
          <w:rPr>
            <w:webHidden/>
          </w:rPr>
          <w:instrText xml:space="preserve"> PAGEREF _Toc170374757 \h </w:instrText>
        </w:r>
        <w:r w:rsidR="00606C6B">
          <w:rPr>
            <w:webHidden/>
          </w:rPr>
        </w:r>
        <w:r w:rsidR="00606C6B">
          <w:rPr>
            <w:webHidden/>
          </w:rPr>
          <w:fldChar w:fldCharType="separate"/>
        </w:r>
        <w:r w:rsidR="007D5A2B">
          <w:rPr>
            <w:webHidden/>
          </w:rPr>
          <w:t>13</w:t>
        </w:r>
        <w:r w:rsidR="00606C6B">
          <w:rPr>
            <w:webHidden/>
          </w:rPr>
          <w:fldChar w:fldCharType="end"/>
        </w:r>
      </w:hyperlink>
    </w:p>
    <w:p w14:paraId="360BCA8F" w14:textId="77777777" w:rsidR="00606C6B" w:rsidRPr="008A3AF5" w:rsidRDefault="00E6230E">
      <w:pPr>
        <w:pStyle w:val="TM1"/>
        <w:rPr>
          <w:rFonts w:cstheme="minorBidi"/>
          <w:kern w:val="2"/>
          <w:sz w:val="24"/>
          <w:szCs w:val="24"/>
        </w:rPr>
      </w:pPr>
      <w:hyperlink w:anchor="_Toc170374758" w:history="1">
        <w:r w:rsidR="00606C6B" w:rsidRPr="0086220B">
          <w:rPr>
            <w:rStyle w:val="Lienhypertexte"/>
            <w:rFonts w:asciiTheme="majorBidi" w:hAnsiTheme="majorBidi"/>
            <w:b/>
            <w:bCs/>
          </w:rPr>
          <w:t>Conclusion</w:t>
        </w:r>
        <w:r w:rsidR="00606C6B">
          <w:rPr>
            <w:webHidden/>
          </w:rPr>
          <w:tab/>
        </w:r>
        <w:r w:rsidR="00606C6B">
          <w:rPr>
            <w:webHidden/>
          </w:rPr>
          <w:fldChar w:fldCharType="begin"/>
        </w:r>
        <w:r w:rsidR="00606C6B">
          <w:rPr>
            <w:webHidden/>
          </w:rPr>
          <w:instrText xml:space="preserve"> PAGEREF _Toc170374758 \h </w:instrText>
        </w:r>
        <w:r w:rsidR="00606C6B">
          <w:rPr>
            <w:webHidden/>
          </w:rPr>
        </w:r>
        <w:r w:rsidR="00606C6B">
          <w:rPr>
            <w:webHidden/>
          </w:rPr>
          <w:fldChar w:fldCharType="separate"/>
        </w:r>
        <w:r w:rsidR="007D5A2B">
          <w:rPr>
            <w:webHidden/>
          </w:rPr>
          <w:t>19</w:t>
        </w:r>
        <w:r w:rsidR="00606C6B">
          <w:rPr>
            <w:webHidden/>
          </w:rPr>
          <w:fldChar w:fldCharType="end"/>
        </w:r>
      </w:hyperlink>
    </w:p>
    <w:p w14:paraId="7D66A6CA" w14:textId="77777777" w:rsidR="00606C6B" w:rsidRPr="008A3AF5" w:rsidRDefault="00E6230E">
      <w:pPr>
        <w:pStyle w:val="TM1"/>
        <w:rPr>
          <w:rFonts w:cstheme="minorBidi"/>
          <w:kern w:val="2"/>
          <w:sz w:val="24"/>
          <w:szCs w:val="24"/>
        </w:rPr>
      </w:pPr>
      <w:hyperlink w:anchor="_Toc170374759" w:history="1">
        <w:r w:rsidR="00606C6B" w:rsidRPr="0086220B">
          <w:rPr>
            <w:rStyle w:val="Lienhypertexte"/>
            <w:rFonts w:asciiTheme="majorBidi" w:hAnsiTheme="majorBidi"/>
            <w:b/>
            <w:bCs/>
          </w:rPr>
          <w:t>Chapitre 3 : L’importance de la documentation dans la prévention contrôle redressement : Etude de cas</w:t>
        </w:r>
        <w:r w:rsidR="00606C6B">
          <w:rPr>
            <w:webHidden/>
          </w:rPr>
          <w:tab/>
        </w:r>
        <w:r w:rsidR="00606C6B">
          <w:rPr>
            <w:webHidden/>
          </w:rPr>
          <w:fldChar w:fldCharType="begin"/>
        </w:r>
        <w:r w:rsidR="00606C6B">
          <w:rPr>
            <w:webHidden/>
          </w:rPr>
          <w:instrText xml:space="preserve"> PAGEREF _Toc170374759 \h </w:instrText>
        </w:r>
        <w:r w:rsidR="00606C6B">
          <w:rPr>
            <w:webHidden/>
          </w:rPr>
        </w:r>
        <w:r w:rsidR="00606C6B">
          <w:rPr>
            <w:webHidden/>
          </w:rPr>
          <w:fldChar w:fldCharType="separate"/>
        </w:r>
        <w:r w:rsidR="007D5A2B">
          <w:rPr>
            <w:webHidden/>
          </w:rPr>
          <w:t>20</w:t>
        </w:r>
        <w:r w:rsidR="00606C6B">
          <w:rPr>
            <w:webHidden/>
          </w:rPr>
          <w:fldChar w:fldCharType="end"/>
        </w:r>
      </w:hyperlink>
    </w:p>
    <w:p w14:paraId="6619813A" w14:textId="77777777" w:rsidR="00606C6B" w:rsidRPr="008A3AF5" w:rsidRDefault="00E6230E">
      <w:pPr>
        <w:pStyle w:val="TM1"/>
        <w:rPr>
          <w:rFonts w:cstheme="minorBidi"/>
          <w:kern w:val="2"/>
          <w:sz w:val="24"/>
          <w:szCs w:val="24"/>
        </w:rPr>
      </w:pPr>
      <w:hyperlink w:anchor="_Toc170374760" w:history="1">
        <w:r w:rsidR="00606C6B" w:rsidRPr="0086220B">
          <w:rPr>
            <w:rStyle w:val="Lienhypertexte"/>
            <w:rFonts w:asciiTheme="majorBidi" w:hAnsiTheme="majorBidi"/>
            <w:b/>
            <w:bCs/>
          </w:rPr>
          <w:t>Introduction</w:t>
        </w:r>
        <w:r w:rsidR="00606C6B">
          <w:rPr>
            <w:webHidden/>
          </w:rPr>
          <w:tab/>
        </w:r>
        <w:r w:rsidR="00606C6B">
          <w:rPr>
            <w:webHidden/>
          </w:rPr>
          <w:fldChar w:fldCharType="begin"/>
        </w:r>
        <w:r w:rsidR="00606C6B">
          <w:rPr>
            <w:webHidden/>
          </w:rPr>
          <w:instrText xml:space="preserve"> PAGEREF _Toc170374760 \h </w:instrText>
        </w:r>
        <w:r w:rsidR="00606C6B">
          <w:rPr>
            <w:webHidden/>
          </w:rPr>
        </w:r>
        <w:r w:rsidR="00606C6B">
          <w:rPr>
            <w:webHidden/>
          </w:rPr>
          <w:fldChar w:fldCharType="separate"/>
        </w:r>
        <w:r w:rsidR="007D5A2B">
          <w:rPr>
            <w:webHidden/>
          </w:rPr>
          <w:t>20</w:t>
        </w:r>
        <w:r w:rsidR="00606C6B">
          <w:rPr>
            <w:webHidden/>
          </w:rPr>
          <w:fldChar w:fldCharType="end"/>
        </w:r>
      </w:hyperlink>
    </w:p>
    <w:p w14:paraId="7B7F72FF" w14:textId="77777777" w:rsidR="00606C6B" w:rsidRPr="008A3AF5" w:rsidRDefault="00E6230E">
      <w:pPr>
        <w:pStyle w:val="TM1"/>
        <w:rPr>
          <w:rFonts w:cstheme="minorBidi"/>
          <w:kern w:val="2"/>
          <w:sz w:val="24"/>
          <w:szCs w:val="24"/>
        </w:rPr>
      </w:pPr>
      <w:hyperlink w:anchor="_Toc170374761" w:history="1">
        <w:r w:rsidR="00606C6B" w:rsidRPr="0086220B">
          <w:rPr>
            <w:rStyle w:val="Lienhypertexte"/>
            <w:rFonts w:asciiTheme="majorBidi" w:hAnsiTheme="majorBidi"/>
            <w:b/>
            <w:bCs/>
          </w:rPr>
          <w:t>Section1 : Etude qualitative</w:t>
        </w:r>
        <w:r w:rsidR="00606C6B">
          <w:rPr>
            <w:webHidden/>
          </w:rPr>
          <w:tab/>
        </w:r>
        <w:r w:rsidR="00606C6B">
          <w:rPr>
            <w:webHidden/>
          </w:rPr>
          <w:fldChar w:fldCharType="begin"/>
        </w:r>
        <w:r w:rsidR="00606C6B">
          <w:rPr>
            <w:webHidden/>
          </w:rPr>
          <w:instrText xml:space="preserve"> PAGEREF _Toc170374761 \h </w:instrText>
        </w:r>
        <w:r w:rsidR="00606C6B">
          <w:rPr>
            <w:webHidden/>
          </w:rPr>
        </w:r>
        <w:r w:rsidR="00606C6B">
          <w:rPr>
            <w:webHidden/>
          </w:rPr>
          <w:fldChar w:fldCharType="separate"/>
        </w:r>
        <w:r w:rsidR="007D5A2B">
          <w:rPr>
            <w:webHidden/>
          </w:rPr>
          <w:t>20</w:t>
        </w:r>
        <w:r w:rsidR="00606C6B">
          <w:rPr>
            <w:webHidden/>
          </w:rPr>
          <w:fldChar w:fldCharType="end"/>
        </w:r>
      </w:hyperlink>
    </w:p>
    <w:p w14:paraId="636B942D" w14:textId="77777777" w:rsidR="00606C6B" w:rsidRPr="008A3AF5" w:rsidRDefault="00E6230E">
      <w:pPr>
        <w:pStyle w:val="TM1"/>
        <w:rPr>
          <w:rFonts w:cstheme="minorBidi"/>
          <w:kern w:val="2"/>
          <w:sz w:val="24"/>
          <w:szCs w:val="24"/>
        </w:rPr>
      </w:pPr>
      <w:hyperlink w:anchor="_Toc170374762" w:history="1">
        <w:r w:rsidR="00606C6B" w:rsidRPr="0086220B">
          <w:rPr>
            <w:rStyle w:val="Lienhypertexte"/>
            <w:rFonts w:asciiTheme="majorBidi" w:hAnsiTheme="majorBidi"/>
            <w:b/>
            <w:bCs/>
          </w:rPr>
          <w:t>Section 2 : Etude quantitative</w:t>
        </w:r>
        <w:r w:rsidR="00606C6B">
          <w:rPr>
            <w:webHidden/>
          </w:rPr>
          <w:tab/>
        </w:r>
        <w:r w:rsidR="00606C6B">
          <w:rPr>
            <w:webHidden/>
          </w:rPr>
          <w:fldChar w:fldCharType="begin"/>
        </w:r>
        <w:r w:rsidR="00606C6B">
          <w:rPr>
            <w:webHidden/>
          </w:rPr>
          <w:instrText xml:space="preserve"> PAGEREF _Toc170374762 \h </w:instrText>
        </w:r>
        <w:r w:rsidR="00606C6B">
          <w:rPr>
            <w:webHidden/>
          </w:rPr>
        </w:r>
        <w:r w:rsidR="00606C6B">
          <w:rPr>
            <w:webHidden/>
          </w:rPr>
          <w:fldChar w:fldCharType="separate"/>
        </w:r>
        <w:r w:rsidR="007D5A2B">
          <w:rPr>
            <w:webHidden/>
          </w:rPr>
          <w:t>21</w:t>
        </w:r>
        <w:r w:rsidR="00606C6B">
          <w:rPr>
            <w:webHidden/>
          </w:rPr>
          <w:fldChar w:fldCharType="end"/>
        </w:r>
      </w:hyperlink>
    </w:p>
    <w:p w14:paraId="31205FC9" w14:textId="77777777" w:rsidR="00606C6B" w:rsidRPr="008A3AF5" w:rsidRDefault="00E6230E">
      <w:pPr>
        <w:pStyle w:val="TM1"/>
        <w:rPr>
          <w:rFonts w:cstheme="minorBidi"/>
          <w:kern w:val="2"/>
          <w:sz w:val="24"/>
          <w:szCs w:val="24"/>
        </w:rPr>
      </w:pPr>
      <w:hyperlink w:anchor="_Toc170374763" w:history="1">
        <w:r w:rsidR="00606C6B" w:rsidRPr="0086220B">
          <w:rPr>
            <w:rStyle w:val="Lienhypertexte"/>
            <w:rFonts w:asciiTheme="majorBidi" w:hAnsiTheme="majorBidi"/>
            <w:b/>
            <w:bCs/>
          </w:rPr>
          <w:t>Conclusion</w:t>
        </w:r>
        <w:r w:rsidR="00606C6B">
          <w:rPr>
            <w:webHidden/>
          </w:rPr>
          <w:tab/>
        </w:r>
        <w:r w:rsidR="00606C6B">
          <w:rPr>
            <w:webHidden/>
          </w:rPr>
          <w:fldChar w:fldCharType="begin"/>
        </w:r>
        <w:r w:rsidR="00606C6B">
          <w:rPr>
            <w:webHidden/>
          </w:rPr>
          <w:instrText xml:space="preserve"> PAGEREF _Toc170374763 \h </w:instrText>
        </w:r>
        <w:r w:rsidR="00606C6B">
          <w:rPr>
            <w:webHidden/>
          </w:rPr>
        </w:r>
        <w:r w:rsidR="00606C6B">
          <w:rPr>
            <w:webHidden/>
          </w:rPr>
          <w:fldChar w:fldCharType="separate"/>
        </w:r>
        <w:r w:rsidR="007D5A2B">
          <w:rPr>
            <w:webHidden/>
          </w:rPr>
          <w:t>28</w:t>
        </w:r>
        <w:r w:rsidR="00606C6B">
          <w:rPr>
            <w:webHidden/>
          </w:rPr>
          <w:fldChar w:fldCharType="end"/>
        </w:r>
      </w:hyperlink>
    </w:p>
    <w:p w14:paraId="420768E7" w14:textId="77777777" w:rsidR="00606C6B" w:rsidRPr="008A3AF5" w:rsidRDefault="00E6230E">
      <w:pPr>
        <w:pStyle w:val="TM1"/>
        <w:rPr>
          <w:rFonts w:cstheme="minorBidi"/>
          <w:kern w:val="2"/>
          <w:sz w:val="24"/>
          <w:szCs w:val="24"/>
        </w:rPr>
      </w:pPr>
      <w:hyperlink w:anchor="_Toc170374764" w:history="1">
        <w:r w:rsidR="00606C6B" w:rsidRPr="0086220B">
          <w:rPr>
            <w:rStyle w:val="Lienhypertexte"/>
            <w:rFonts w:asciiTheme="majorBidi" w:hAnsiTheme="majorBidi"/>
            <w:b/>
            <w:bCs/>
          </w:rPr>
          <w:t>Conclusion générale</w:t>
        </w:r>
        <w:r w:rsidR="00606C6B">
          <w:rPr>
            <w:webHidden/>
          </w:rPr>
          <w:tab/>
        </w:r>
        <w:r w:rsidR="00606C6B">
          <w:rPr>
            <w:webHidden/>
          </w:rPr>
          <w:fldChar w:fldCharType="begin"/>
        </w:r>
        <w:r w:rsidR="00606C6B">
          <w:rPr>
            <w:webHidden/>
          </w:rPr>
          <w:instrText xml:space="preserve"> PAGEREF _Toc170374764 \h </w:instrText>
        </w:r>
        <w:r w:rsidR="00606C6B">
          <w:rPr>
            <w:webHidden/>
          </w:rPr>
        </w:r>
        <w:r w:rsidR="00606C6B">
          <w:rPr>
            <w:webHidden/>
          </w:rPr>
          <w:fldChar w:fldCharType="separate"/>
        </w:r>
        <w:r w:rsidR="007D5A2B">
          <w:rPr>
            <w:webHidden/>
          </w:rPr>
          <w:t>29</w:t>
        </w:r>
        <w:r w:rsidR="00606C6B">
          <w:rPr>
            <w:webHidden/>
          </w:rPr>
          <w:fldChar w:fldCharType="end"/>
        </w:r>
      </w:hyperlink>
    </w:p>
    <w:p w14:paraId="31503950" w14:textId="77777777" w:rsidR="00606C6B" w:rsidRPr="008A3AF5" w:rsidRDefault="00E6230E">
      <w:pPr>
        <w:pStyle w:val="TM1"/>
        <w:rPr>
          <w:rFonts w:cstheme="minorBidi"/>
          <w:kern w:val="2"/>
          <w:sz w:val="24"/>
          <w:szCs w:val="24"/>
        </w:rPr>
      </w:pPr>
      <w:hyperlink w:anchor="_Toc170374765" w:history="1">
        <w:r w:rsidR="00606C6B" w:rsidRPr="0086220B">
          <w:rPr>
            <w:rStyle w:val="Lienhypertexte"/>
            <w:rFonts w:asciiTheme="majorBidi" w:hAnsiTheme="majorBidi"/>
            <w:b/>
            <w:bCs/>
          </w:rPr>
          <w:t>Annexes</w:t>
        </w:r>
        <w:r w:rsidR="00606C6B">
          <w:rPr>
            <w:webHidden/>
          </w:rPr>
          <w:tab/>
        </w:r>
        <w:r w:rsidR="00606C6B">
          <w:rPr>
            <w:webHidden/>
          </w:rPr>
          <w:fldChar w:fldCharType="begin"/>
        </w:r>
        <w:r w:rsidR="00606C6B">
          <w:rPr>
            <w:webHidden/>
          </w:rPr>
          <w:instrText xml:space="preserve"> PAGEREF _Toc170374765 \h </w:instrText>
        </w:r>
        <w:r w:rsidR="00606C6B">
          <w:rPr>
            <w:webHidden/>
          </w:rPr>
        </w:r>
        <w:r w:rsidR="00606C6B">
          <w:rPr>
            <w:webHidden/>
          </w:rPr>
          <w:fldChar w:fldCharType="separate"/>
        </w:r>
        <w:r w:rsidR="007D5A2B">
          <w:rPr>
            <w:webHidden/>
          </w:rPr>
          <w:t>30</w:t>
        </w:r>
        <w:r w:rsidR="00606C6B">
          <w:rPr>
            <w:webHidden/>
          </w:rPr>
          <w:fldChar w:fldCharType="end"/>
        </w:r>
      </w:hyperlink>
    </w:p>
    <w:p w14:paraId="6DB39245" w14:textId="77777777" w:rsidR="002153B3" w:rsidRPr="008A3AF5" w:rsidRDefault="00606C6B" w:rsidP="00606C6B">
      <w:pPr>
        <w:pStyle w:val="TM1"/>
        <w:rPr>
          <w:rFonts w:cstheme="minorBidi"/>
          <w:kern w:val="2"/>
          <w:sz w:val="24"/>
          <w:szCs w:val="24"/>
        </w:rPr>
      </w:pPr>
      <w:r>
        <w:rPr>
          <w:rFonts w:asciiTheme="majorBidi" w:hAnsiTheme="majorBidi" w:cstheme="majorBidi"/>
          <w:sz w:val="24"/>
          <w:szCs w:val="24"/>
        </w:rPr>
        <w:fldChar w:fldCharType="end"/>
      </w:r>
      <w:r w:rsidR="002153B3">
        <w:rPr>
          <w:rFonts w:asciiTheme="majorBidi" w:hAnsiTheme="majorBidi" w:cstheme="majorBidi"/>
          <w:sz w:val="24"/>
          <w:szCs w:val="24"/>
        </w:rPr>
        <w:fldChar w:fldCharType="begin"/>
      </w:r>
      <w:r w:rsidR="002153B3">
        <w:rPr>
          <w:rFonts w:asciiTheme="majorBidi" w:hAnsiTheme="majorBidi" w:cstheme="majorBidi"/>
          <w:sz w:val="24"/>
          <w:szCs w:val="24"/>
        </w:rPr>
        <w:instrText xml:space="preserve"> TOC \o "1-1" \h \z \u </w:instrText>
      </w:r>
      <w:r w:rsidR="002153B3">
        <w:rPr>
          <w:rFonts w:asciiTheme="majorBidi" w:hAnsiTheme="majorBidi" w:cstheme="majorBidi"/>
          <w:sz w:val="24"/>
          <w:szCs w:val="24"/>
        </w:rPr>
        <w:fldChar w:fldCharType="separate"/>
      </w:r>
    </w:p>
    <w:p w14:paraId="1CFF4399" w14:textId="77777777" w:rsidR="00F4583F" w:rsidRPr="00147CDA" w:rsidRDefault="002153B3" w:rsidP="00604656">
      <w:pPr>
        <w:rPr>
          <w:rFonts w:asciiTheme="majorBidi" w:hAnsiTheme="majorBidi" w:cstheme="majorBidi"/>
          <w:sz w:val="24"/>
          <w:szCs w:val="24"/>
        </w:rPr>
        <w:sectPr w:rsidR="00F4583F" w:rsidRPr="00147CDA" w:rsidSect="00570957">
          <w:footerReference w:type="default" r:id="rId8"/>
          <w:headerReference w:type="first" r:id="rId9"/>
          <w:pgSz w:w="11906" w:h="16838"/>
          <w:pgMar w:top="1418" w:right="1418" w:bottom="1418" w:left="1418" w:header="709" w:footer="709" w:gutter="0"/>
          <w:pgNumType w:start="3"/>
          <w:cols w:space="708"/>
          <w:titlePg/>
          <w:docGrid w:linePitch="360"/>
        </w:sectPr>
      </w:pPr>
      <w:r>
        <w:rPr>
          <w:rFonts w:asciiTheme="majorBidi" w:hAnsiTheme="majorBidi" w:cstheme="majorBidi"/>
          <w:sz w:val="24"/>
          <w:szCs w:val="24"/>
        </w:rPr>
        <w:fldChar w:fldCharType="end"/>
      </w:r>
    </w:p>
    <w:p w14:paraId="07D11908" w14:textId="77777777" w:rsidR="005B5195" w:rsidRPr="00606C6B" w:rsidRDefault="00C81EB2" w:rsidP="00606C6B">
      <w:pPr>
        <w:jc w:val="center"/>
        <w:rPr>
          <w:rFonts w:asciiTheme="majorBidi" w:hAnsiTheme="majorBidi" w:cstheme="majorBidi"/>
          <w:b/>
          <w:bCs/>
          <w:color w:val="002060"/>
          <w:sz w:val="28"/>
          <w:szCs w:val="28"/>
        </w:rPr>
      </w:pPr>
      <w:bookmarkStart w:id="1" w:name="_Toc170047472"/>
      <w:bookmarkStart w:id="2" w:name="_Toc170124981"/>
      <w:bookmarkStart w:id="3" w:name="_Toc170151623"/>
      <w:bookmarkStart w:id="4" w:name="_Toc170299587"/>
      <w:bookmarkStart w:id="5" w:name="_Toc170335665"/>
      <w:bookmarkStart w:id="6" w:name="_Toc170335778"/>
      <w:r w:rsidRPr="00606C6B">
        <w:rPr>
          <w:rFonts w:asciiTheme="majorBidi" w:hAnsiTheme="majorBidi" w:cstheme="majorBidi"/>
          <w:b/>
          <w:bCs/>
          <w:color w:val="002060"/>
          <w:sz w:val="28"/>
          <w:szCs w:val="28"/>
        </w:rPr>
        <w:lastRenderedPageBreak/>
        <w:t>Dédicace et Remerciements</w:t>
      </w:r>
      <w:bookmarkEnd w:id="1"/>
      <w:bookmarkEnd w:id="2"/>
      <w:bookmarkEnd w:id="3"/>
      <w:bookmarkEnd w:id="4"/>
      <w:bookmarkEnd w:id="5"/>
      <w:bookmarkEnd w:id="6"/>
    </w:p>
    <w:p w14:paraId="7BB9F037" w14:textId="77777777" w:rsidR="00F86689" w:rsidRPr="00F86689" w:rsidRDefault="00F86689" w:rsidP="00F86689">
      <w:pPr>
        <w:spacing w:line="360" w:lineRule="auto"/>
        <w:jc w:val="both"/>
        <w:rPr>
          <w:rFonts w:asciiTheme="majorBidi" w:hAnsiTheme="majorBidi" w:cstheme="majorBidi"/>
          <w:i/>
          <w:iCs/>
          <w:sz w:val="24"/>
          <w:szCs w:val="24"/>
        </w:rPr>
      </w:pPr>
      <w:r w:rsidRPr="00F86689">
        <w:rPr>
          <w:rFonts w:asciiTheme="majorBidi" w:hAnsiTheme="majorBidi" w:cstheme="majorBidi"/>
          <w:i/>
          <w:iCs/>
          <w:sz w:val="24"/>
          <w:szCs w:val="24"/>
        </w:rPr>
        <w:t>Je dédie ce rapport de fin de formation à ma mère, Awicha, dont le soutien et l'inspiration constants ont été une source de motivation tout au long de ce parcours. Ta foi en moi a été le moteur de ma détermination, et je te suis infiniment reconnaissant(e) pour ton amour inconditionnel.</w:t>
      </w:r>
    </w:p>
    <w:p w14:paraId="2741638B" w14:textId="77777777" w:rsidR="00F86689" w:rsidRPr="00F86689" w:rsidRDefault="00F86689" w:rsidP="00F86689">
      <w:pPr>
        <w:spacing w:line="360" w:lineRule="auto"/>
        <w:jc w:val="both"/>
        <w:rPr>
          <w:rFonts w:asciiTheme="majorBidi" w:hAnsiTheme="majorBidi" w:cstheme="majorBidi"/>
          <w:i/>
          <w:iCs/>
          <w:sz w:val="24"/>
          <w:szCs w:val="24"/>
        </w:rPr>
      </w:pPr>
      <w:r w:rsidRPr="00F86689">
        <w:rPr>
          <w:rFonts w:asciiTheme="majorBidi" w:hAnsiTheme="majorBidi" w:cstheme="majorBidi"/>
          <w:i/>
          <w:iCs/>
          <w:sz w:val="24"/>
          <w:szCs w:val="24"/>
        </w:rPr>
        <w:t>À mes sœurs chères, Nessrine, Faten et Fatma, chacune experte dans son domaine, j'adresse mes plus sincères remerciements. Votre soutien et vos conseils ont été des éléments clés de ma réussite. Ensemble, nous formons une équipe exceptionnelle.</w:t>
      </w:r>
    </w:p>
    <w:p w14:paraId="1294A530" w14:textId="77777777" w:rsidR="00F86689" w:rsidRPr="00F86689" w:rsidRDefault="00F86689" w:rsidP="00F86689">
      <w:pPr>
        <w:spacing w:line="360" w:lineRule="auto"/>
        <w:jc w:val="both"/>
        <w:rPr>
          <w:rFonts w:asciiTheme="majorBidi" w:hAnsiTheme="majorBidi" w:cstheme="majorBidi"/>
          <w:i/>
          <w:iCs/>
          <w:sz w:val="24"/>
          <w:szCs w:val="24"/>
        </w:rPr>
      </w:pPr>
      <w:r w:rsidRPr="00F86689">
        <w:rPr>
          <w:rFonts w:asciiTheme="majorBidi" w:hAnsiTheme="majorBidi" w:cstheme="majorBidi"/>
          <w:i/>
          <w:iCs/>
          <w:sz w:val="24"/>
          <w:szCs w:val="24"/>
        </w:rPr>
        <w:t>Je tiens à exprimer une gratitude particulière à Nessrine, Ingénieur en Informatique, pour ses conseils techniques précieux, et à Faten, technicienne en réseaux informatiques, pour son expertise partagée généreusement.</w:t>
      </w:r>
    </w:p>
    <w:p w14:paraId="6B91E62C" w14:textId="77777777" w:rsidR="00F86689" w:rsidRPr="00F86689" w:rsidRDefault="00F86689" w:rsidP="00F86689">
      <w:pPr>
        <w:spacing w:line="360" w:lineRule="auto"/>
        <w:jc w:val="both"/>
        <w:rPr>
          <w:rFonts w:asciiTheme="majorBidi" w:hAnsiTheme="majorBidi" w:cstheme="majorBidi"/>
          <w:i/>
          <w:iCs/>
          <w:sz w:val="24"/>
          <w:szCs w:val="24"/>
        </w:rPr>
      </w:pPr>
      <w:r w:rsidRPr="00F86689">
        <w:rPr>
          <w:rFonts w:asciiTheme="majorBidi" w:hAnsiTheme="majorBidi" w:cstheme="majorBidi"/>
          <w:i/>
          <w:iCs/>
          <w:sz w:val="24"/>
          <w:szCs w:val="24"/>
        </w:rPr>
        <w:t>Je remercie chaleureusement tous mes formateurs et mentors qui ont enrichi mes compétences et façonné ma compréhension. Votre dévouement à l'enseignement a rendu cette expérience d'apprentissage inoubliable.</w:t>
      </w:r>
    </w:p>
    <w:p w14:paraId="5738079D" w14:textId="77777777" w:rsidR="00F86689" w:rsidRPr="00F86689" w:rsidRDefault="00F86689" w:rsidP="00F86689">
      <w:pPr>
        <w:spacing w:line="360" w:lineRule="auto"/>
        <w:jc w:val="both"/>
        <w:rPr>
          <w:rFonts w:asciiTheme="majorBidi" w:hAnsiTheme="majorBidi" w:cstheme="majorBidi"/>
          <w:i/>
          <w:iCs/>
          <w:sz w:val="24"/>
          <w:szCs w:val="24"/>
        </w:rPr>
      </w:pPr>
      <w:r w:rsidRPr="00F86689">
        <w:rPr>
          <w:rFonts w:asciiTheme="majorBidi" w:hAnsiTheme="majorBidi" w:cstheme="majorBidi"/>
          <w:i/>
          <w:iCs/>
          <w:sz w:val="24"/>
          <w:szCs w:val="24"/>
        </w:rPr>
        <w:t>Un remerciement spécial à mon encadrante précieuse, Madame Rahmouni Amira. Son soutien et ses conseils ont été d'une aide précieuse tout au long de ma formation. Grâce à sa gentillesse et à sa patience, j'ai pu surmonter les défis avec confiance. Merci infiniment, Madame Rahmouni Amira, pour votre dévouement et vos encouragements constants. Votre impact positif sur mon parcours restera gravé dans ma mémoire.</w:t>
      </w:r>
    </w:p>
    <w:p w14:paraId="1B8905F4" w14:textId="77777777" w:rsidR="00F86689" w:rsidRPr="00F86689" w:rsidRDefault="00F86689" w:rsidP="00F86689">
      <w:pPr>
        <w:spacing w:line="360" w:lineRule="auto"/>
        <w:jc w:val="both"/>
        <w:rPr>
          <w:rFonts w:asciiTheme="majorBidi" w:hAnsiTheme="majorBidi" w:cstheme="majorBidi"/>
          <w:i/>
          <w:iCs/>
          <w:sz w:val="24"/>
          <w:szCs w:val="24"/>
        </w:rPr>
      </w:pPr>
      <w:r w:rsidRPr="00F86689">
        <w:rPr>
          <w:rFonts w:asciiTheme="majorBidi" w:hAnsiTheme="majorBidi" w:cstheme="majorBidi"/>
          <w:i/>
          <w:iCs/>
          <w:sz w:val="24"/>
          <w:szCs w:val="24"/>
        </w:rPr>
        <w:t>Enfin, je souhaite exprimer ma gratitude envers mes amis et tous ceux qui ont contribué de près ou de loin à la réussite de ce parcours. Merci pour votre soutien constant et vos encouragements. Ce rapport est le fruit d'un effort collectif, et je partage cette réussite avec chacun de vous.</w:t>
      </w:r>
    </w:p>
    <w:p w14:paraId="72B6150A" w14:textId="77777777" w:rsidR="00F86689" w:rsidRDefault="00F86689" w:rsidP="00F86689">
      <w:pPr>
        <w:spacing w:line="360" w:lineRule="auto"/>
        <w:jc w:val="both"/>
        <w:rPr>
          <w:rFonts w:asciiTheme="majorBidi" w:hAnsiTheme="majorBidi" w:cstheme="majorBidi"/>
          <w:iCs/>
          <w:sz w:val="24"/>
          <w:szCs w:val="24"/>
        </w:rPr>
      </w:pPr>
      <w:r w:rsidRPr="00F86689">
        <w:rPr>
          <w:rFonts w:asciiTheme="majorBidi" w:hAnsiTheme="majorBidi" w:cstheme="majorBidi"/>
          <w:i/>
          <w:iCs/>
          <w:sz w:val="24"/>
          <w:szCs w:val="24"/>
        </w:rPr>
        <w:t>Avec reconnaissance.</w:t>
      </w:r>
    </w:p>
    <w:p w14:paraId="4E5211B3" w14:textId="77777777" w:rsidR="00F86689" w:rsidRDefault="00F86689" w:rsidP="00F86689">
      <w:pPr>
        <w:spacing w:line="360" w:lineRule="auto"/>
        <w:jc w:val="both"/>
        <w:rPr>
          <w:rFonts w:asciiTheme="majorBidi" w:hAnsiTheme="majorBidi" w:cstheme="majorBidi"/>
          <w:iCs/>
          <w:sz w:val="24"/>
          <w:szCs w:val="24"/>
        </w:rPr>
      </w:pPr>
    </w:p>
    <w:p w14:paraId="3D7DDD9D" w14:textId="77777777" w:rsidR="00F86689" w:rsidRDefault="00F86689" w:rsidP="00F86689">
      <w:pPr>
        <w:spacing w:line="360" w:lineRule="auto"/>
        <w:jc w:val="both"/>
        <w:rPr>
          <w:rFonts w:asciiTheme="majorBidi" w:hAnsiTheme="majorBidi" w:cstheme="majorBidi"/>
          <w:iCs/>
          <w:sz w:val="24"/>
          <w:szCs w:val="24"/>
        </w:rPr>
      </w:pPr>
    </w:p>
    <w:p w14:paraId="20ABA4DB" w14:textId="77777777" w:rsidR="00F86689" w:rsidRPr="00F86689" w:rsidRDefault="00F86689" w:rsidP="00F86689">
      <w:pPr>
        <w:spacing w:line="360" w:lineRule="auto"/>
        <w:jc w:val="both"/>
        <w:rPr>
          <w:rFonts w:asciiTheme="majorBidi" w:hAnsiTheme="majorBidi" w:cstheme="majorBidi"/>
          <w:iCs/>
          <w:sz w:val="24"/>
          <w:szCs w:val="24"/>
        </w:rPr>
      </w:pPr>
    </w:p>
    <w:p w14:paraId="73E030B5" w14:textId="77777777" w:rsidR="00D41C19" w:rsidRDefault="00D41C19" w:rsidP="00F86689">
      <w:pPr>
        <w:spacing w:line="360" w:lineRule="auto"/>
        <w:jc w:val="both"/>
      </w:pPr>
    </w:p>
    <w:p w14:paraId="7AB99712" w14:textId="77777777" w:rsidR="00F86689" w:rsidRDefault="00F86689" w:rsidP="00606C6B">
      <w:pPr>
        <w:jc w:val="center"/>
        <w:rPr>
          <w:rFonts w:asciiTheme="majorBidi" w:hAnsiTheme="majorBidi" w:cstheme="majorBidi"/>
          <w:b/>
          <w:bCs/>
          <w:color w:val="002060"/>
          <w:sz w:val="32"/>
          <w:szCs w:val="32"/>
        </w:rPr>
      </w:pPr>
      <w:bookmarkStart w:id="7" w:name="_Toc170047473"/>
      <w:bookmarkStart w:id="8" w:name="_Toc170124982"/>
      <w:bookmarkStart w:id="9" w:name="_Toc170151624"/>
      <w:bookmarkStart w:id="10" w:name="_Toc170299588"/>
      <w:bookmarkStart w:id="11" w:name="_Toc170335612"/>
      <w:bookmarkStart w:id="12" w:name="_Toc170335666"/>
      <w:bookmarkStart w:id="13" w:name="_Toc170335779"/>
    </w:p>
    <w:p w14:paraId="3CE58F8A" w14:textId="77777777" w:rsidR="00F86689" w:rsidRDefault="00F86689" w:rsidP="00606C6B">
      <w:pPr>
        <w:jc w:val="center"/>
        <w:rPr>
          <w:rFonts w:asciiTheme="majorBidi" w:hAnsiTheme="majorBidi" w:cstheme="majorBidi"/>
          <w:b/>
          <w:bCs/>
          <w:color w:val="002060"/>
          <w:sz w:val="32"/>
          <w:szCs w:val="32"/>
        </w:rPr>
      </w:pPr>
    </w:p>
    <w:p w14:paraId="4DC080AA" w14:textId="77777777" w:rsidR="00F86689" w:rsidRDefault="00F86689" w:rsidP="00606C6B">
      <w:pPr>
        <w:jc w:val="center"/>
        <w:rPr>
          <w:rFonts w:asciiTheme="majorBidi" w:hAnsiTheme="majorBidi" w:cstheme="majorBidi"/>
          <w:b/>
          <w:bCs/>
          <w:color w:val="002060"/>
          <w:sz w:val="32"/>
          <w:szCs w:val="32"/>
        </w:rPr>
      </w:pPr>
    </w:p>
    <w:p w14:paraId="6D14EA4C" w14:textId="77777777" w:rsidR="001E04D3" w:rsidRPr="00606C6B" w:rsidRDefault="001E04D3" w:rsidP="00606C6B">
      <w:pPr>
        <w:jc w:val="center"/>
        <w:rPr>
          <w:rFonts w:asciiTheme="majorBidi" w:hAnsiTheme="majorBidi" w:cstheme="majorBidi"/>
          <w:b/>
          <w:bCs/>
          <w:color w:val="002060"/>
          <w:sz w:val="32"/>
          <w:szCs w:val="32"/>
        </w:rPr>
      </w:pPr>
      <w:r w:rsidRPr="00606C6B">
        <w:rPr>
          <w:rFonts w:asciiTheme="majorBidi" w:hAnsiTheme="majorBidi" w:cstheme="majorBidi"/>
          <w:b/>
          <w:bCs/>
          <w:color w:val="002060"/>
          <w:sz w:val="32"/>
          <w:szCs w:val="32"/>
        </w:rPr>
        <w:t>Liste d’Abréviation </w:t>
      </w:r>
      <w:bookmarkEnd w:id="7"/>
      <w:bookmarkEnd w:id="8"/>
      <w:bookmarkEnd w:id="9"/>
      <w:bookmarkEnd w:id="10"/>
      <w:bookmarkEnd w:id="11"/>
      <w:bookmarkEnd w:id="12"/>
      <w:bookmarkEnd w:id="13"/>
    </w:p>
    <w:p w14:paraId="566D5F11" w14:textId="77777777" w:rsidR="001E04D3" w:rsidRPr="002A1F4C" w:rsidRDefault="001E04D3" w:rsidP="001E04D3"/>
    <w:tbl>
      <w:tblPr>
        <w:tblStyle w:val="Grilledutableau"/>
        <w:tblW w:w="0" w:type="auto"/>
        <w:tblLook w:val="04A0" w:firstRow="1" w:lastRow="0" w:firstColumn="1" w:lastColumn="0" w:noHBand="0" w:noVBand="1"/>
      </w:tblPr>
      <w:tblGrid>
        <w:gridCol w:w="8101"/>
      </w:tblGrid>
      <w:tr w:rsidR="001E04D3" w:rsidRPr="00507DE3" w14:paraId="6DBCF04D" w14:textId="77777777" w:rsidTr="002A57D8">
        <w:trPr>
          <w:trHeight w:val="962"/>
        </w:trPr>
        <w:tc>
          <w:tcPr>
            <w:tcW w:w="8101" w:type="dxa"/>
          </w:tcPr>
          <w:p w14:paraId="3CE4F9F3" w14:textId="77777777" w:rsidR="002A57D8" w:rsidRDefault="002A57D8" w:rsidP="002A57D8">
            <w:pPr>
              <w:spacing w:line="276" w:lineRule="auto"/>
              <w:rPr>
                <w:rFonts w:asciiTheme="majorBidi" w:hAnsiTheme="majorBidi" w:cstheme="majorBidi"/>
                <w:iCs/>
                <w:sz w:val="24"/>
                <w:szCs w:val="24"/>
              </w:rPr>
            </w:pPr>
          </w:p>
          <w:p w14:paraId="3755B2E6" w14:textId="77777777" w:rsidR="001E04D3" w:rsidRPr="00507DE3" w:rsidRDefault="001E04D3" w:rsidP="002A57D8">
            <w:pPr>
              <w:spacing w:line="276" w:lineRule="auto"/>
              <w:rPr>
                <w:rFonts w:asciiTheme="majorBidi" w:hAnsiTheme="majorBidi" w:cstheme="majorBidi"/>
                <w:iCs/>
                <w:sz w:val="24"/>
                <w:szCs w:val="24"/>
              </w:rPr>
            </w:pPr>
            <w:r w:rsidRPr="00507DE3">
              <w:rPr>
                <w:rFonts w:asciiTheme="majorBidi" w:hAnsiTheme="majorBidi" w:cstheme="majorBidi"/>
                <w:iCs/>
                <w:sz w:val="24"/>
                <w:szCs w:val="24"/>
              </w:rPr>
              <w:t>TVA : Taxe sur la Valeur Ajoutée</w:t>
            </w:r>
          </w:p>
        </w:tc>
      </w:tr>
      <w:tr w:rsidR="001E04D3" w:rsidRPr="00507DE3" w14:paraId="276B6E4E" w14:textId="77777777" w:rsidTr="00507DE3">
        <w:trPr>
          <w:trHeight w:val="561"/>
        </w:trPr>
        <w:tc>
          <w:tcPr>
            <w:tcW w:w="8101" w:type="dxa"/>
          </w:tcPr>
          <w:p w14:paraId="045BB682" w14:textId="77777777" w:rsidR="002A57D8" w:rsidRDefault="002A57D8" w:rsidP="002A57D8">
            <w:pPr>
              <w:spacing w:line="276" w:lineRule="auto"/>
              <w:rPr>
                <w:rFonts w:asciiTheme="majorBidi" w:hAnsiTheme="majorBidi" w:cstheme="majorBidi"/>
                <w:iCs/>
                <w:sz w:val="24"/>
                <w:szCs w:val="24"/>
              </w:rPr>
            </w:pPr>
          </w:p>
          <w:p w14:paraId="4D754881" w14:textId="77777777" w:rsidR="001E04D3" w:rsidRPr="00507DE3" w:rsidRDefault="001E04D3" w:rsidP="002A57D8">
            <w:pPr>
              <w:spacing w:line="276" w:lineRule="auto"/>
              <w:rPr>
                <w:rFonts w:asciiTheme="majorBidi" w:hAnsiTheme="majorBidi" w:cstheme="majorBidi"/>
                <w:iCs/>
                <w:sz w:val="24"/>
                <w:szCs w:val="24"/>
              </w:rPr>
            </w:pPr>
            <w:r w:rsidRPr="00507DE3">
              <w:rPr>
                <w:rFonts w:asciiTheme="majorBidi" w:hAnsiTheme="majorBidi" w:cstheme="majorBidi"/>
                <w:iCs/>
                <w:sz w:val="24"/>
                <w:szCs w:val="24"/>
              </w:rPr>
              <w:t>TTC : Toutes Taxes Comprises</w:t>
            </w:r>
          </w:p>
        </w:tc>
      </w:tr>
      <w:tr w:rsidR="001E04D3" w:rsidRPr="00507DE3" w14:paraId="6C453CFC" w14:textId="77777777" w:rsidTr="00507DE3">
        <w:trPr>
          <w:trHeight w:val="491"/>
        </w:trPr>
        <w:tc>
          <w:tcPr>
            <w:tcW w:w="8101" w:type="dxa"/>
          </w:tcPr>
          <w:p w14:paraId="5F738053" w14:textId="77777777" w:rsidR="002A57D8" w:rsidRDefault="002A57D8" w:rsidP="002A57D8">
            <w:pPr>
              <w:spacing w:line="276" w:lineRule="auto"/>
              <w:rPr>
                <w:rFonts w:asciiTheme="majorBidi" w:hAnsiTheme="majorBidi" w:cstheme="majorBidi"/>
                <w:iCs/>
                <w:sz w:val="24"/>
                <w:szCs w:val="24"/>
              </w:rPr>
            </w:pPr>
          </w:p>
          <w:p w14:paraId="6D0ECFC2" w14:textId="77777777" w:rsidR="001E04D3" w:rsidRPr="00507DE3" w:rsidRDefault="001E04D3" w:rsidP="002A57D8">
            <w:pPr>
              <w:spacing w:line="276" w:lineRule="auto"/>
              <w:rPr>
                <w:rFonts w:asciiTheme="majorBidi" w:hAnsiTheme="majorBidi" w:cstheme="majorBidi"/>
                <w:iCs/>
                <w:sz w:val="24"/>
                <w:szCs w:val="24"/>
              </w:rPr>
            </w:pPr>
            <w:r w:rsidRPr="00507DE3">
              <w:rPr>
                <w:rFonts w:asciiTheme="majorBidi" w:hAnsiTheme="majorBidi" w:cstheme="majorBidi"/>
                <w:iCs/>
                <w:sz w:val="24"/>
                <w:szCs w:val="24"/>
              </w:rPr>
              <w:t>P.U : Prix Unitaire</w:t>
            </w:r>
          </w:p>
        </w:tc>
      </w:tr>
      <w:tr w:rsidR="001E04D3" w:rsidRPr="00507DE3" w14:paraId="18167A3E" w14:textId="77777777" w:rsidTr="00507DE3">
        <w:trPr>
          <w:trHeight w:val="562"/>
        </w:trPr>
        <w:tc>
          <w:tcPr>
            <w:tcW w:w="8101" w:type="dxa"/>
          </w:tcPr>
          <w:p w14:paraId="374184F6" w14:textId="77777777" w:rsidR="002A57D8" w:rsidRDefault="002A57D8" w:rsidP="002A57D8">
            <w:pPr>
              <w:spacing w:line="276" w:lineRule="auto"/>
              <w:rPr>
                <w:rFonts w:asciiTheme="majorBidi" w:hAnsiTheme="majorBidi" w:cstheme="majorBidi"/>
                <w:iCs/>
                <w:sz w:val="24"/>
                <w:szCs w:val="24"/>
              </w:rPr>
            </w:pPr>
          </w:p>
          <w:p w14:paraId="67969D1E" w14:textId="77777777" w:rsidR="001E04D3" w:rsidRPr="00507DE3" w:rsidRDefault="001E04D3" w:rsidP="002A57D8">
            <w:pPr>
              <w:spacing w:line="276" w:lineRule="auto"/>
              <w:rPr>
                <w:rFonts w:asciiTheme="majorBidi" w:hAnsiTheme="majorBidi" w:cstheme="majorBidi"/>
                <w:iCs/>
                <w:sz w:val="24"/>
                <w:szCs w:val="24"/>
              </w:rPr>
            </w:pPr>
            <w:r w:rsidRPr="00507DE3">
              <w:rPr>
                <w:rFonts w:asciiTheme="majorBidi" w:hAnsiTheme="majorBidi" w:cstheme="majorBidi"/>
                <w:iCs/>
                <w:sz w:val="24"/>
                <w:szCs w:val="24"/>
              </w:rPr>
              <w:t>CA : Chiffre d'Affaires</w:t>
            </w:r>
          </w:p>
        </w:tc>
      </w:tr>
      <w:tr w:rsidR="001E04D3" w:rsidRPr="00507DE3" w14:paraId="6C3A3E98" w14:textId="77777777" w:rsidTr="00507DE3">
        <w:trPr>
          <w:trHeight w:val="604"/>
        </w:trPr>
        <w:tc>
          <w:tcPr>
            <w:tcW w:w="8101" w:type="dxa"/>
          </w:tcPr>
          <w:p w14:paraId="315C570B" w14:textId="77777777" w:rsidR="002A57D8" w:rsidRDefault="002A57D8" w:rsidP="002A57D8">
            <w:pPr>
              <w:spacing w:line="276" w:lineRule="auto"/>
              <w:rPr>
                <w:rFonts w:asciiTheme="majorBidi" w:hAnsiTheme="majorBidi" w:cstheme="majorBidi"/>
                <w:iCs/>
                <w:sz w:val="24"/>
                <w:szCs w:val="24"/>
              </w:rPr>
            </w:pPr>
          </w:p>
          <w:p w14:paraId="3E841584" w14:textId="77777777" w:rsidR="001E04D3" w:rsidRPr="00507DE3" w:rsidRDefault="001E04D3" w:rsidP="002A57D8">
            <w:pPr>
              <w:spacing w:line="276" w:lineRule="auto"/>
              <w:rPr>
                <w:rFonts w:asciiTheme="majorBidi" w:hAnsiTheme="majorBidi" w:cstheme="majorBidi"/>
                <w:iCs/>
                <w:sz w:val="24"/>
                <w:szCs w:val="24"/>
              </w:rPr>
            </w:pPr>
            <w:r w:rsidRPr="00507DE3">
              <w:rPr>
                <w:rFonts w:asciiTheme="majorBidi" w:hAnsiTheme="majorBidi" w:cstheme="majorBidi"/>
                <w:iCs/>
                <w:sz w:val="24"/>
                <w:szCs w:val="24"/>
              </w:rPr>
              <w:t>P.U.H : Prix Unitaire Hors taxe</w:t>
            </w:r>
          </w:p>
        </w:tc>
      </w:tr>
      <w:tr w:rsidR="001E04D3" w:rsidRPr="00507DE3" w14:paraId="502455F3" w14:textId="77777777" w:rsidTr="00507DE3">
        <w:trPr>
          <w:trHeight w:val="578"/>
        </w:trPr>
        <w:tc>
          <w:tcPr>
            <w:tcW w:w="8101" w:type="dxa"/>
          </w:tcPr>
          <w:p w14:paraId="11803EAA" w14:textId="77777777" w:rsidR="002A57D8" w:rsidRDefault="002A57D8" w:rsidP="002A57D8">
            <w:pPr>
              <w:spacing w:line="276" w:lineRule="auto"/>
              <w:rPr>
                <w:rFonts w:asciiTheme="majorBidi" w:hAnsiTheme="majorBidi" w:cstheme="majorBidi"/>
                <w:iCs/>
                <w:sz w:val="24"/>
                <w:szCs w:val="24"/>
              </w:rPr>
            </w:pPr>
          </w:p>
          <w:p w14:paraId="7FF0B388" w14:textId="77777777" w:rsidR="001E04D3" w:rsidRPr="00507DE3" w:rsidRDefault="001E04D3" w:rsidP="002A57D8">
            <w:pPr>
              <w:spacing w:line="276" w:lineRule="auto"/>
              <w:rPr>
                <w:rFonts w:asciiTheme="majorBidi" w:hAnsiTheme="majorBidi" w:cstheme="majorBidi"/>
                <w:iCs/>
                <w:sz w:val="24"/>
                <w:szCs w:val="24"/>
              </w:rPr>
            </w:pPr>
            <w:r w:rsidRPr="00507DE3">
              <w:rPr>
                <w:rFonts w:asciiTheme="majorBidi" w:hAnsiTheme="majorBidi" w:cstheme="majorBidi"/>
                <w:iCs/>
                <w:sz w:val="24"/>
                <w:szCs w:val="24"/>
              </w:rPr>
              <w:t>OD : Opération Diverses</w:t>
            </w:r>
          </w:p>
        </w:tc>
      </w:tr>
      <w:tr w:rsidR="001E04D3" w:rsidRPr="00507DE3" w14:paraId="0883F7F1" w14:textId="77777777" w:rsidTr="002A57D8">
        <w:trPr>
          <w:trHeight w:val="469"/>
        </w:trPr>
        <w:tc>
          <w:tcPr>
            <w:tcW w:w="8101" w:type="dxa"/>
          </w:tcPr>
          <w:p w14:paraId="1D023AB3" w14:textId="77777777" w:rsidR="002A57D8" w:rsidRDefault="002A57D8" w:rsidP="002A57D8">
            <w:pPr>
              <w:spacing w:line="276" w:lineRule="auto"/>
              <w:rPr>
                <w:rFonts w:asciiTheme="majorBidi" w:hAnsiTheme="majorBidi" w:cstheme="majorBidi"/>
                <w:iCs/>
                <w:sz w:val="24"/>
                <w:szCs w:val="24"/>
              </w:rPr>
            </w:pPr>
          </w:p>
          <w:p w14:paraId="79929C52" w14:textId="77777777" w:rsidR="001E04D3" w:rsidRPr="00507DE3" w:rsidRDefault="001E04D3" w:rsidP="002A57D8">
            <w:pPr>
              <w:spacing w:line="276" w:lineRule="auto"/>
              <w:rPr>
                <w:rFonts w:asciiTheme="majorBidi" w:hAnsiTheme="majorBidi" w:cstheme="majorBidi"/>
                <w:iCs/>
                <w:sz w:val="24"/>
                <w:szCs w:val="24"/>
              </w:rPr>
            </w:pPr>
            <w:r w:rsidRPr="00507DE3">
              <w:rPr>
                <w:rFonts w:asciiTheme="majorBidi" w:hAnsiTheme="majorBidi" w:cstheme="majorBidi"/>
                <w:iCs/>
                <w:sz w:val="24"/>
                <w:szCs w:val="24"/>
              </w:rPr>
              <w:t xml:space="preserve">THT </w:t>
            </w:r>
            <w:r w:rsidR="00F86689" w:rsidRPr="00507DE3">
              <w:rPr>
                <w:rFonts w:asciiTheme="majorBidi" w:hAnsiTheme="majorBidi" w:cstheme="majorBidi"/>
                <w:iCs/>
                <w:sz w:val="24"/>
                <w:szCs w:val="24"/>
              </w:rPr>
              <w:t>: Taxes</w:t>
            </w:r>
            <w:r w:rsidRPr="00507DE3">
              <w:rPr>
                <w:rFonts w:asciiTheme="majorBidi" w:hAnsiTheme="majorBidi" w:cstheme="majorBidi"/>
                <w:iCs/>
                <w:sz w:val="24"/>
                <w:szCs w:val="24"/>
              </w:rPr>
              <w:t xml:space="preserve"> Hors Taxes</w:t>
            </w:r>
          </w:p>
        </w:tc>
      </w:tr>
    </w:tbl>
    <w:p w14:paraId="49CB9FA8" w14:textId="77777777" w:rsidR="00F62166" w:rsidRDefault="00F62166" w:rsidP="004B4C45">
      <w:pPr>
        <w:rPr>
          <w:rFonts w:asciiTheme="majorHAnsi" w:eastAsiaTheme="majorEastAsia" w:hAnsiTheme="majorHAnsi" w:cstheme="majorBidi"/>
          <w:color w:val="002060"/>
          <w:sz w:val="36"/>
          <w:szCs w:val="36"/>
        </w:rPr>
      </w:pPr>
    </w:p>
    <w:p w14:paraId="23B8D855" w14:textId="77777777" w:rsidR="00507DE3" w:rsidRDefault="00507DE3" w:rsidP="004B4C45"/>
    <w:p w14:paraId="055008BA" w14:textId="77777777" w:rsidR="002A57D8" w:rsidRDefault="002A57D8" w:rsidP="004B4C45"/>
    <w:p w14:paraId="6A6B84DC" w14:textId="77777777" w:rsidR="002A57D8" w:rsidRDefault="002A57D8" w:rsidP="004B4C45"/>
    <w:p w14:paraId="39D4DC17" w14:textId="77777777" w:rsidR="002A57D8" w:rsidRDefault="002A57D8" w:rsidP="004B4C45"/>
    <w:p w14:paraId="360C34F9" w14:textId="77777777" w:rsidR="002A57D8" w:rsidRDefault="002A57D8" w:rsidP="004B4C45"/>
    <w:p w14:paraId="0D590D66" w14:textId="77777777" w:rsidR="002A57D8" w:rsidRDefault="002A57D8" w:rsidP="004B4C45"/>
    <w:p w14:paraId="2C63CCD6" w14:textId="77777777" w:rsidR="002A57D8" w:rsidRDefault="002A57D8" w:rsidP="004B4C45"/>
    <w:p w14:paraId="0BB5EBDC" w14:textId="77777777" w:rsidR="002A57D8" w:rsidRDefault="002A57D8" w:rsidP="004B4C45"/>
    <w:p w14:paraId="5D2620A6" w14:textId="77777777" w:rsidR="002A57D8" w:rsidRDefault="002A57D8" w:rsidP="004B4C45"/>
    <w:p w14:paraId="1ABF7652" w14:textId="77777777" w:rsidR="002A57D8" w:rsidRDefault="002A57D8" w:rsidP="004B4C45"/>
    <w:p w14:paraId="3E2ADE7D" w14:textId="77777777" w:rsidR="002A57D8" w:rsidRDefault="002A57D8" w:rsidP="004B4C45"/>
    <w:p w14:paraId="0DA62BD1" w14:textId="77777777" w:rsidR="002A57D8" w:rsidRDefault="002A57D8" w:rsidP="004B4C45"/>
    <w:p w14:paraId="3AEBB290" w14:textId="77777777" w:rsidR="002A57D8" w:rsidRDefault="002A57D8" w:rsidP="004B4C45"/>
    <w:p w14:paraId="7F2E1CA5" w14:textId="77777777" w:rsidR="002A57D8" w:rsidRDefault="002A57D8" w:rsidP="004B4C45"/>
    <w:p w14:paraId="270DDA15" w14:textId="77777777" w:rsidR="002A57D8" w:rsidRDefault="002A57D8" w:rsidP="004B4C45"/>
    <w:p w14:paraId="59742015" w14:textId="77777777" w:rsidR="002A57D8" w:rsidRDefault="002A57D8" w:rsidP="004B4C45"/>
    <w:p w14:paraId="56FFB845" w14:textId="77777777" w:rsidR="00BA770B" w:rsidRDefault="00BA770B" w:rsidP="00BA770B"/>
    <w:p w14:paraId="2B4D0576" w14:textId="77777777" w:rsidR="00606C6B" w:rsidRPr="00606C6B" w:rsidRDefault="00606C6B" w:rsidP="00606C6B">
      <w:pPr>
        <w:pStyle w:val="Tabledesillustrations"/>
        <w:tabs>
          <w:tab w:val="right" w:leader="dot" w:pos="9062"/>
        </w:tabs>
        <w:spacing w:line="360" w:lineRule="auto"/>
        <w:jc w:val="center"/>
        <w:rPr>
          <w:rFonts w:asciiTheme="majorBidi" w:hAnsiTheme="majorBidi" w:cstheme="majorBidi"/>
          <w:b/>
          <w:bCs/>
          <w:color w:val="002060"/>
          <w:sz w:val="32"/>
          <w:szCs w:val="32"/>
        </w:rPr>
      </w:pPr>
      <w:r w:rsidRPr="00606C6B">
        <w:rPr>
          <w:rFonts w:asciiTheme="majorBidi" w:hAnsiTheme="majorBidi" w:cstheme="majorBidi"/>
          <w:b/>
          <w:bCs/>
          <w:color w:val="002060"/>
          <w:sz w:val="32"/>
          <w:szCs w:val="32"/>
        </w:rPr>
        <w:t xml:space="preserve">Liste </w:t>
      </w:r>
      <w:r w:rsidR="00F86689">
        <w:rPr>
          <w:rFonts w:asciiTheme="majorBidi" w:hAnsiTheme="majorBidi" w:cstheme="majorBidi"/>
          <w:b/>
          <w:bCs/>
          <w:color w:val="002060"/>
          <w:sz w:val="32"/>
          <w:szCs w:val="32"/>
        </w:rPr>
        <w:t>d</w:t>
      </w:r>
      <w:r w:rsidRPr="00606C6B">
        <w:rPr>
          <w:rFonts w:asciiTheme="majorBidi" w:hAnsiTheme="majorBidi" w:cstheme="majorBidi"/>
          <w:b/>
          <w:bCs/>
          <w:color w:val="002060"/>
          <w:sz w:val="32"/>
          <w:szCs w:val="32"/>
        </w:rPr>
        <w:t>es figures</w:t>
      </w:r>
    </w:p>
    <w:p w14:paraId="44D743E7" w14:textId="77777777" w:rsidR="00D41C19" w:rsidRPr="008A3AF5" w:rsidRDefault="00D41C19" w:rsidP="00D41C19">
      <w:pPr>
        <w:pStyle w:val="Tabledesillustrations"/>
        <w:tabs>
          <w:tab w:val="right" w:leader="dot" w:pos="9062"/>
        </w:tabs>
        <w:spacing w:line="360" w:lineRule="auto"/>
        <w:rPr>
          <w:rFonts w:asciiTheme="majorBidi" w:hAnsiTheme="majorBidi" w:cstheme="majorBidi"/>
          <w:b/>
          <w:bCs/>
          <w:noProof/>
          <w:kern w:val="2"/>
          <w:sz w:val="24"/>
          <w:szCs w:val="24"/>
          <w:lang w:eastAsia="fr-FR"/>
        </w:rPr>
      </w:pPr>
      <w:r w:rsidRPr="00D41C19">
        <w:rPr>
          <w:rFonts w:asciiTheme="majorBidi" w:hAnsiTheme="majorBidi" w:cstheme="majorBidi"/>
          <w:b/>
          <w:bCs/>
        </w:rPr>
        <w:fldChar w:fldCharType="begin"/>
      </w:r>
      <w:r w:rsidRPr="00D41C19">
        <w:rPr>
          <w:rFonts w:asciiTheme="majorBidi" w:hAnsiTheme="majorBidi" w:cstheme="majorBidi"/>
          <w:b/>
          <w:bCs/>
        </w:rPr>
        <w:instrText xml:space="preserve"> TOC \h \z \c "Figure" </w:instrText>
      </w:r>
      <w:r w:rsidRPr="00D41C19">
        <w:rPr>
          <w:rFonts w:asciiTheme="majorBidi" w:hAnsiTheme="majorBidi" w:cstheme="majorBidi"/>
          <w:b/>
          <w:bCs/>
        </w:rPr>
        <w:fldChar w:fldCharType="separate"/>
      </w:r>
      <w:hyperlink w:anchor="_Toc170335701" w:history="1">
        <w:r w:rsidRPr="00D41C19">
          <w:rPr>
            <w:rStyle w:val="Lienhypertexte"/>
            <w:rFonts w:asciiTheme="majorBidi" w:hAnsiTheme="majorBidi" w:cstheme="majorBidi"/>
            <w:b/>
            <w:bCs/>
            <w:noProof/>
          </w:rPr>
          <w:t>Figure 1 : l'organigramme de société</w:t>
        </w:r>
        <w:r w:rsidRPr="00D41C19">
          <w:rPr>
            <w:rFonts w:asciiTheme="majorBidi" w:hAnsiTheme="majorBidi" w:cstheme="majorBidi"/>
            <w:b/>
            <w:bCs/>
            <w:noProof/>
            <w:webHidden/>
          </w:rPr>
          <w:tab/>
        </w:r>
        <w:r w:rsidRPr="00D41C19">
          <w:rPr>
            <w:rFonts w:asciiTheme="majorBidi" w:hAnsiTheme="majorBidi" w:cstheme="majorBidi"/>
            <w:b/>
            <w:bCs/>
            <w:noProof/>
            <w:webHidden/>
          </w:rPr>
          <w:fldChar w:fldCharType="begin"/>
        </w:r>
        <w:r w:rsidRPr="00D41C19">
          <w:rPr>
            <w:rFonts w:asciiTheme="majorBidi" w:hAnsiTheme="majorBidi" w:cstheme="majorBidi"/>
            <w:b/>
            <w:bCs/>
            <w:noProof/>
            <w:webHidden/>
          </w:rPr>
          <w:instrText xml:space="preserve"> PAGEREF _Toc170335701 \h </w:instrText>
        </w:r>
        <w:r w:rsidRPr="00D41C19">
          <w:rPr>
            <w:rFonts w:asciiTheme="majorBidi" w:hAnsiTheme="majorBidi" w:cstheme="majorBidi"/>
            <w:b/>
            <w:bCs/>
            <w:noProof/>
            <w:webHidden/>
          </w:rPr>
        </w:r>
        <w:r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11</w:t>
        </w:r>
        <w:r w:rsidRPr="00D41C19">
          <w:rPr>
            <w:rFonts w:asciiTheme="majorBidi" w:hAnsiTheme="majorBidi" w:cstheme="majorBidi"/>
            <w:b/>
            <w:bCs/>
            <w:noProof/>
            <w:webHidden/>
          </w:rPr>
          <w:fldChar w:fldCharType="end"/>
        </w:r>
      </w:hyperlink>
    </w:p>
    <w:p w14:paraId="1154CC10" w14:textId="77777777" w:rsidR="00D41C19" w:rsidRPr="008A3AF5" w:rsidRDefault="00E6230E" w:rsidP="00D41C19">
      <w:pPr>
        <w:pStyle w:val="Tabledesillustrations"/>
        <w:tabs>
          <w:tab w:val="right" w:leader="dot" w:pos="9062"/>
        </w:tabs>
        <w:spacing w:line="360" w:lineRule="auto"/>
        <w:rPr>
          <w:rFonts w:asciiTheme="majorBidi" w:hAnsiTheme="majorBidi" w:cstheme="majorBidi"/>
          <w:b/>
          <w:bCs/>
          <w:noProof/>
          <w:kern w:val="2"/>
          <w:sz w:val="24"/>
          <w:szCs w:val="24"/>
          <w:lang w:eastAsia="fr-FR"/>
        </w:rPr>
      </w:pPr>
      <w:hyperlink w:anchor="_Toc170335702" w:history="1">
        <w:r w:rsidR="00D41C19" w:rsidRPr="00D41C19">
          <w:rPr>
            <w:rStyle w:val="Lienhypertexte"/>
            <w:rFonts w:asciiTheme="majorBidi" w:hAnsiTheme="majorBidi" w:cstheme="majorBidi"/>
            <w:b/>
            <w:bCs/>
            <w:noProof/>
          </w:rPr>
          <w:t>Figure 2 : analyse swot</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_Toc170335702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13</w:t>
        </w:r>
        <w:r w:rsidR="00D41C19" w:rsidRPr="00D41C19">
          <w:rPr>
            <w:rFonts w:asciiTheme="majorBidi" w:hAnsiTheme="majorBidi" w:cstheme="majorBidi"/>
            <w:b/>
            <w:bCs/>
            <w:noProof/>
            <w:webHidden/>
          </w:rPr>
          <w:fldChar w:fldCharType="end"/>
        </w:r>
      </w:hyperlink>
    </w:p>
    <w:p w14:paraId="7D253ECD" w14:textId="77777777" w:rsidR="00D41C19" w:rsidRPr="008A3AF5" w:rsidRDefault="00E6230E" w:rsidP="00D41C19">
      <w:pPr>
        <w:pStyle w:val="Tabledesillustrations"/>
        <w:tabs>
          <w:tab w:val="right" w:leader="dot" w:pos="9062"/>
        </w:tabs>
        <w:spacing w:line="360" w:lineRule="auto"/>
        <w:rPr>
          <w:rFonts w:asciiTheme="majorBidi" w:hAnsiTheme="majorBidi" w:cstheme="majorBidi"/>
          <w:b/>
          <w:bCs/>
          <w:noProof/>
          <w:kern w:val="2"/>
          <w:sz w:val="24"/>
          <w:szCs w:val="24"/>
          <w:lang w:eastAsia="fr-FR"/>
        </w:rPr>
      </w:pPr>
      <w:hyperlink w:anchor="_Toc170335703" w:history="1">
        <w:r w:rsidR="00D41C19" w:rsidRPr="00D41C19">
          <w:rPr>
            <w:rStyle w:val="Lienhypertexte"/>
            <w:rFonts w:asciiTheme="majorBidi" w:hAnsiTheme="majorBidi" w:cstheme="majorBidi"/>
            <w:b/>
            <w:bCs/>
            <w:noProof/>
          </w:rPr>
          <w:t>Figure 3:Journal d'achats</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_Toc170335703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14</w:t>
        </w:r>
        <w:r w:rsidR="00D41C19" w:rsidRPr="00D41C19">
          <w:rPr>
            <w:rFonts w:asciiTheme="majorBidi" w:hAnsiTheme="majorBidi" w:cstheme="majorBidi"/>
            <w:b/>
            <w:bCs/>
            <w:noProof/>
            <w:webHidden/>
          </w:rPr>
          <w:fldChar w:fldCharType="end"/>
        </w:r>
      </w:hyperlink>
    </w:p>
    <w:p w14:paraId="18E73922" w14:textId="77777777" w:rsidR="00D41C19" w:rsidRPr="008A3AF5" w:rsidRDefault="00E6230E" w:rsidP="00D41C19">
      <w:pPr>
        <w:pStyle w:val="Tabledesillustrations"/>
        <w:tabs>
          <w:tab w:val="right" w:leader="dot" w:pos="9062"/>
        </w:tabs>
        <w:spacing w:line="360" w:lineRule="auto"/>
        <w:rPr>
          <w:rFonts w:asciiTheme="majorBidi" w:hAnsiTheme="majorBidi" w:cstheme="majorBidi"/>
          <w:b/>
          <w:bCs/>
          <w:noProof/>
          <w:kern w:val="2"/>
          <w:sz w:val="24"/>
          <w:szCs w:val="24"/>
          <w:lang w:eastAsia="fr-FR"/>
        </w:rPr>
      </w:pPr>
      <w:hyperlink w:anchor="_Toc170335704" w:history="1">
        <w:r w:rsidR="00D41C19" w:rsidRPr="00D41C19">
          <w:rPr>
            <w:rStyle w:val="Lienhypertexte"/>
            <w:rFonts w:asciiTheme="majorBidi" w:hAnsiTheme="majorBidi" w:cstheme="majorBidi"/>
            <w:b/>
            <w:bCs/>
            <w:noProof/>
          </w:rPr>
          <w:t>Figure 4:Journal de vente</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_Toc170335704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14</w:t>
        </w:r>
        <w:r w:rsidR="00D41C19" w:rsidRPr="00D41C19">
          <w:rPr>
            <w:rFonts w:asciiTheme="majorBidi" w:hAnsiTheme="majorBidi" w:cstheme="majorBidi"/>
            <w:b/>
            <w:bCs/>
            <w:noProof/>
            <w:webHidden/>
          </w:rPr>
          <w:fldChar w:fldCharType="end"/>
        </w:r>
      </w:hyperlink>
    </w:p>
    <w:p w14:paraId="79878E29" w14:textId="77777777" w:rsidR="00D41C19" w:rsidRPr="008A3AF5" w:rsidRDefault="00E6230E" w:rsidP="00D41C19">
      <w:pPr>
        <w:pStyle w:val="Tabledesillustrations"/>
        <w:tabs>
          <w:tab w:val="right" w:leader="dot" w:pos="9062"/>
        </w:tabs>
        <w:spacing w:line="360" w:lineRule="auto"/>
        <w:rPr>
          <w:rFonts w:asciiTheme="majorBidi" w:hAnsiTheme="majorBidi" w:cstheme="majorBidi"/>
          <w:b/>
          <w:bCs/>
          <w:noProof/>
          <w:kern w:val="2"/>
          <w:sz w:val="24"/>
          <w:szCs w:val="24"/>
          <w:lang w:eastAsia="fr-FR"/>
        </w:rPr>
      </w:pPr>
      <w:hyperlink w:anchor="_Toc170335705" w:history="1">
        <w:r w:rsidR="00D41C19" w:rsidRPr="00D41C19">
          <w:rPr>
            <w:rStyle w:val="Lienhypertexte"/>
            <w:rFonts w:asciiTheme="majorBidi" w:hAnsiTheme="majorBidi" w:cstheme="majorBidi"/>
            <w:b/>
            <w:bCs/>
            <w:noProof/>
          </w:rPr>
          <w:t>Figure 5:journal de banque</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_Toc170335705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15</w:t>
        </w:r>
        <w:r w:rsidR="00D41C19" w:rsidRPr="00D41C19">
          <w:rPr>
            <w:rFonts w:asciiTheme="majorBidi" w:hAnsiTheme="majorBidi" w:cstheme="majorBidi"/>
            <w:b/>
            <w:bCs/>
            <w:noProof/>
            <w:webHidden/>
          </w:rPr>
          <w:fldChar w:fldCharType="end"/>
        </w:r>
      </w:hyperlink>
    </w:p>
    <w:p w14:paraId="6065BFAA" w14:textId="77777777" w:rsidR="00D41C19" w:rsidRPr="008A3AF5" w:rsidRDefault="00E6230E" w:rsidP="00D41C19">
      <w:pPr>
        <w:pStyle w:val="Tabledesillustrations"/>
        <w:tabs>
          <w:tab w:val="right" w:leader="dot" w:pos="9062"/>
        </w:tabs>
        <w:spacing w:line="360" w:lineRule="auto"/>
        <w:rPr>
          <w:rFonts w:asciiTheme="majorBidi" w:hAnsiTheme="majorBidi" w:cstheme="majorBidi"/>
          <w:b/>
          <w:bCs/>
          <w:noProof/>
          <w:kern w:val="2"/>
          <w:sz w:val="24"/>
          <w:szCs w:val="24"/>
          <w:lang w:eastAsia="fr-FR"/>
        </w:rPr>
      </w:pPr>
      <w:hyperlink w:anchor="_Toc170335706" w:history="1">
        <w:r w:rsidR="00D41C19" w:rsidRPr="00D41C19">
          <w:rPr>
            <w:rStyle w:val="Lienhypertexte"/>
            <w:rFonts w:asciiTheme="majorBidi" w:hAnsiTheme="majorBidi" w:cstheme="majorBidi"/>
            <w:b/>
            <w:bCs/>
            <w:noProof/>
          </w:rPr>
          <w:t>Figure 6:Journal d’opérations diverses</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_Toc170335706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15</w:t>
        </w:r>
        <w:r w:rsidR="00D41C19" w:rsidRPr="00D41C19">
          <w:rPr>
            <w:rFonts w:asciiTheme="majorBidi" w:hAnsiTheme="majorBidi" w:cstheme="majorBidi"/>
            <w:b/>
            <w:bCs/>
            <w:noProof/>
            <w:webHidden/>
          </w:rPr>
          <w:fldChar w:fldCharType="end"/>
        </w:r>
      </w:hyperlink>
    </w:p>
    <w:p w14:paraId="3A76D7DE" w14:textId="77777777" w:rsidR="00D41C19" w:rsidRPr="008A3AF5" w:rsidRDefault="00E6230E" w:rsidP="00D41C19">
      <w:pPr>
        <w:pStyle w:val="Tabledesillustrations"/>
        <w:tabs>
          <w:tab w:val="right" w:leader="dot" w:pos="9062"/>
        </w:tabs>
        <w:spacing w:line="360" w:lineRule="auto"/>
        <w:rPr>
          <w:rFonts w:asciiTheme="majorBidi" w:hAnsiTheme="majorBidi" w:cstheme="majorBidi"/>
          <w:b/>
          <w:bCs/>
          <w:noProof/>
          <w:kern w:val="2"/>
          <w:sz w:val="24"/>
          <w:szCs w:val="24"/>
          <w:lang w:eastAsia="fr-FR"/>
        </w:rPr>
      </w:pPr>
      <w:hyperlink w:anchor="_Toc170335707" w:history="1">
        <w:r w:rsidR="00D41C19" w:rsidRPr="00D41C19">
          <w:rPr>
            <w:rStyle w:val="Lienhypertexte"/>
            <w:rFonts w:asciiTheme="majorBidi" w:hAnsiTheme="majorBidi" w:cstheme="majorBidi"/>
            <w:b/>
            <w:bCs/>
            <w:noProof/>
          </w:rPr>
          <w:t>Figure 7:journal de caisse</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_Toc170335707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16</w:t>
        </w:r>
        <w:r w:rsidR="00D41C19" w:rsidRPr="00D41C19">
          <w:rPr>
            <w:rFonts w:asciiTheme="majorBidi" w:hAnsiTheme="majorBidi" w:cstheme="majorBidi"/>
            <w:b/>
            <w:bCs/>
            <w:noProof/>
            <w:webHidden/>
          </w:rPr>
          <w:fldChar w:fldCharType="end"/>
        </w:r>
      </w:hyperlink>
    </w:p>
    <w:p w14:paraId="7C4423D4" w14:textId="77777777" w:rsidR="00D41C19" w:rsidRPr="008A3AF5" w:rsidRDefault="00E6230E" w:rsidP="00D41C19">
      <w:pPr>
        <w:pStyle w:val="Tabledesillustrations"/>
        <w:tabs>
          <w:tab w:val="right" w:leader="dot" w:pos="9062"/>
        </w:tabs>
        <w:spacing w:line="360" w:lineRule="auto"/>
        <w:rPr>
          <w:rFonts w:asciiTheme="majorBidi" w:hAnsiTheme="majorBidi" w:cstheme="majorBidi"/>
          <w:b/>
          <w:bCs/>
          <w:noProof/>
          <w:kern w:val="2"/>
          <w:sz w:val="24"/>
          <w:szCs w:val="24"/>
          <w:lang w:eastAsia="fr-FR"/>
        </w:rPr>
      </w:pPr>
      <w:hyperlink w:anchor="_Toc170335708" w:history="1">
        <w:r w:rsidR="00D41C19" w:rsidRPr="00D41C19">
          <w:rPr>
            <w:rStyle w:val="Lienhypertexte"/>
            <w:rFonts w:asciiTheme="majorBidi" w:hAnsiTheme="majorBidi" w:cstheme="majorBidi"/>
            <w:b/>
            <w:bCs/>
            <w:noProof/>
          </w:rPr>
          <w:t>Figure 8:Journal d’ouverture</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_Toc170335708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16</w:t>
        </w:r>
        <w:r w:rsidR="00D41C19" w:rsidRPr="00D41C19">
          <w:rPr>
            <w:rFonts w:asciiTheme="majorBidi" w:hAnsiTheme="majorBidi" w:cstheme="majorBidi"/>
            <w:b/>
            <w:bCs/>
            <w:noProof/>
            <w:webHidden/>
          </w:rPr>
          <w:fldChar w:fldCharType="end"/>
        </w:r>
      </w:hyperlink>
    </w:p>
    <w:p w14:paraId="5D1F8775" w14:textId="77777777" w:rsidR="00D41C19" w:rsidRPr="008A3AF5" w:rsidRDefault="00E6230E" w:rsidP="00D41C19">
      <w:pPr>
        <w:pStyle w:val="Tabledesillustrations"/>
        <w:tabs>
          <w:tab w:val="right" w:leader="dot" w:pos="9062"/>
        </w:tabs>
        <w:spacing w:line="360" w:lineRule="auto"/>
        <w:rPr>
          <w:rFonts w:asciiTheme="majorBidi" w:hAnsiTheme="majorBidi" w:cstheme="majorBidi"/>
          <w:b/>
          <w:bCs/>
          <w:noProof/>
          <w:kern w:val="2"/>
          <w:sz w:val="24"/>
          <w:szCs w:val="24"/>
          <w:lang w:eastAsia="fr-FR"/>
        </w:rPr>
      </w:pPr>
      <w:hyperlink w:anchor="_Toc170335709" w:history="1">
        <w:r w:rsidR="00D41C19" w:rsidRPr="00D41C19">
          <w:rPr>
            <w:rStyle w:val="Lienhypertexte"/>
            <w:rFonts w:asciiTheme="majorBidi" w:hAnsiTheme="majorBidi" w:cstheme="majorBidi"/>
            <w:b/>
            <w:bCs/>
            <w:noProof/>
          </w:rPr>
          <w:t>Figure 9:Journal de paie</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_Toc170335709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17</w:t>
        </w:r>
        <w:r w:rsidR="00D41C19" w:rsidRPr="00D41C19">
          <w:rPr>
            <w:rFonts w:asciiTheme="majorBidi" w:hAnsiTheme="majorBidi" w:cstheme="majorBidi"/>
            <w:b/>
            <w:bCs/>
            <w:noProof/>
            <w:webHidden/>
          </w:rPr>
          <w:fldChar w:fldCharType="end"/>
        </w:r>
      </w:hyperlink>
    </w:p>
    <w:p w14:paraId="1D9C6EB2" w14:textId="77777777" w:rsidR="00D41C19" w:rsidRPr="008A3AF5" w:rsidRDefault="00E6230E" w:rsidP="00D41C19">
      <w:pPr>
        <w:pStyle w:val="Tabledesillustrations"/>
        <w:tabs>
          <w:tab w:val="right" w:leader="dot" w:pos="9062"/>
        </w:tabs>
        <w:spacing w:line="360" w:lineRule="auto"/>
        <w:rPr>
          <w:rFonts w:asciiTheme="majorBidi" w:hAnsiTheme="majorBidi" w:cstheme="majorBidi"/>
          <w:b/>
          <w:bCs/>
          <w:noProof/>
          <w:kern w:val="2"/>
          <w:sz w:val="24"/>
          <w:szCs w:val="24"/>
          <w:lang w:eastAsia="fr-FR"/>
        </w:rPr>
      </w:pPr>
      <w:hyperlink w:anchor="_Toc170335710" w:history="1">
        <w:r w:rsidR="00D41C19" w:rsidRPr="00D41C19">
          <w:rPr>
            <w:rStyle w:val="Lienhypertexte"/>
            <w:rFonts w:asciiTheme="majorBidi" w:hAnsiTheme="majorBidi" w:cstheme="majorBidi"/>
            <w:b/>
            <w:bCs/>
            <w:noProof/>
          </w:rPr>
          <w:t>Figure 10:Carte d'identité</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_Toc170335710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22</w:t>
        </w:r>
        <w:r w:rsidR="00D41C19" w:rsidRPr="00D41C19">
          <w:rPr>
            <w:rFonts w:asciiTheme="majorBidi" w:hAnsiTheme="majorBidi" w:cstheme="majorBidi"/>
            <w:b/>
            <w:bCs/>
            <w:noProof/>
            <w:webHidden/>
          </w:rPr>
          <w:fldChar w:fldCharType="end"/>
        </w:r>
      </w:hyperlink>
    </w:p>
    <w:p w14:paraId="154F5851" w14:textId="77777777" w:rsidR="00D41C19" w:rsidRPr="008A3AF5" w:rsidRDefault="00E6230E" w:rsidP="00D41C19">
      <w:pPr>
        <w:pStyle w:val="Tabledesillustrations"/>
        <w:tabs>
          <w:tab w:val="right" w:leader="dot" w:pos="9062"/>
        </w:tabs>
        <w:spacing w:line="360" w:lineRule="auto"/>
        <w:rPr>
          <w:rFonts w:asciiTheme="majorBidi" w:hAnsiTheme="majorBidi" w:cstheme="majorBidi"/>
          <w:b/>
          <w:bCs/>
          <w:noProof/>
          <w:kern w:val="2"/>
          <w:sz w:val="24"/>
          <w:szCs w:val="24"/>
          <w:lang w:eastAsia="fr-FR"/>
        </w:rPr>
      </w:pPr>
      <w:hyperlink w:anchor="_Toc170335711" w:history="1">
        <w:r w:rsidR="00D41C19" w:rsidRPr="00D41C19">
          <w:rPr>
            <w:rStyle w:val="Lienhypertexte"/>
            <w:rFonts w:asciiTheme="majorBidi" w:hAnsiTheme="majorBidi" w:cstheme="majorBidi"/>
            <w:b/>
            <w:bCs/>
            <w:noProof/>
          </w:rPr>
          <w:t>Figure 11:l'importance de la documentation</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_Toc170335711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23</w:t>
        </w:r>
        <w:r w:rsidR="00D41C19" w:rsidRPr="00D41C19">
          <w:rPr>
            <w:rFonts w:asciiTheme="majorBidi" w:hAnsiTheme="majorBidi" w:cstheme="majorBidi"/>
            <w:b/>
            <w:bCs/>
            <w:noProof/>
            <w:webHidden/>
          </w:rPr>
          <w:fldChar w:fldCharType="end"/>
        </w:r>
      </w:hyperlink>
    </w:p>
    <w:p w14:paraId="1FFBD100" w14:textId="77777777" w:rsidR="00D41C19" w:rsidRPr="008A3AF5" w:rsidRDefault="00E6230E" w:rsidP="00D41C19">
      <w:pPr>
        <w:pStyle w:val="Tabledesillustrations"/>
        <w:tabs>
          <w:tab w:val="right" w:leader="dot" w:pos="9062"/>
        </w:tabs>
        <w:spacing w:line="360" w:lineRule="auto"/>
        <w:rPr>
          <w:rFonts w:asciiTheme="majorBidi" w:hAnsiTheme="majorBidi" w:cstheme="majorBidi"/>
          <w:b/>
          <w:bCs/>
          <w:noProof/>
          <w:kern w:val="2"/>
          <w:sz w:val="24"/>
          <w:szCs w:val="24"/>
          <w:lang w:eastAsia="fr-FR"/>
        </w:rPr>
      </w:pPr>
      <w:hyperlink w:anchor="_Toc170335712" w:history="1">
        <w:r w:rsidR="00D41C19" w:rsidRPr="00D41C19">
          <w:rPr>
            <w:rStyle w:val="Lienhypertexte"/>
            <w:rFonts w:asciiTheme="majorBidi" w:hAnsiTheme="majorBidi" w:cstheme="majorBidi"/>
            <w:b/>
            <w:bCs/>
            <w:noProof/>
          </w:rPr>
          <w:t>Figure 12:Mesures pour Maintenir une Documentation Adéquate des Opérations Comptables</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_Toc170335712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24</w:t>
        </w:r>
        <w:r w:rsidR="00D41C19" w:rsidRPr="00D41C19">
          <w:rPr>
            <w:rFonts w:asciiTheme="majorBidi" w:hAnsiTheme="majorBidi" w:cstheme="majorBidi"/>
            <w:b/>
            <w:bCs/>
            <w:noProof/>
            <w:webHidden/>
          </w:rPr>
          <w:fldChar w:fldCharType="end"/>
        </w:r>
      </w:hyperlink>
    </w:p>
    <w:p w14:paraId="1A8DC1F9" w14:textId="77777777" w:rsidR="00D41C19" w:rsidRPr="008A3AF5" w:rsidRDefault="00E6230E" w:rsidP="00D41C19">
      <w:pPr>
        <w:pStyle w:val="Tabledesillustrations"/>
        <w:tabs>
          <w:tab w:val="right" w:leader="dot" w:pos="9062"/>
        </w:tabs>
        <w:spacing w:line="360" w:lineRule="auto"/>
        <w:rPr>
          <w:rFonts w:asciiTheme="majorBidi" w:hAnsiTheme="majorBidi" w:cstheme="majorBidi"/>
          <w:b/>
          <w:bCs/>
          <w:noProof/>
          <w:kern w:val="2"/>
          <w:sz w:val="24"/>
          <w:szCs w:val="24"/>
          <w:lang w:eastAsia="fr-FR"/>
        </w:rPr>
      </w:pPr>
      <w:hyperlink w:anchor="_Toc170335713" w:history="1">
        <w:r w:rsidR="00D41C19" w:rsidRPr="00D41C19">
          <w:rPr>
            <w:rStyle w:val="Lienhypertexte"/>
            <w:rFonts w:asciiTheme="majorBidi" w:hAnsiTheme="majorBidi" w:cstheme="majorBidi"/>
            <w:b/>
            <w:bCs/>
            <w:noProof/>
          </w:rPr>
          <w:t>Figure 13:LA TRANSPARENCE DES OPERATIONS COMPTABLES CONTRIBUE A PREVENIR LES REDRESSEMENTS FISCAUX</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_Toc170335713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25</w:t>
        </w:r>
        <w:r w:rsidR="00D41C19" w:rsidRPr="00D41C19">
          <w:rPr>
            <w:rFonts w:asciiTheme="majorBidi" w:hAnsiTheme="majorBidi" w:cstheme="majorBidi"/>
            <w:b/>
            <w:bCs/>
            <w:noProof/>
            <w:webHidden/>
          </w:rPr>
          <w:fldChar w:fldCharType="end"/>
        </w:r>
      </w:hyperlink>
    </w:p>
    <w:p w14:paraId="4B57202F" w14:textId="77777777" w:rsidR="00D41C19" w:rsidRPr="008A3AF5" w:rsidRDefault="00E6230E" w:rsidP="00D41C19">
      <w:pPr>
        <w:pStyle w:val="Tabledesillustrations"/>
        <w:tabs>
          <w:tab w:val="right" w:leader="dot" w:pos="9062"/>
        </w:tabs>
        <w:spacing w:line="360" w:lineRule="auto"/>
        <w:rPr>
          <w:rFonts w:asciiTheme="majorBidi" w:hAnsiTheme="majorBidi" w:cstheme="majorBidi"/>
          <w:b/>
          <w:bCs/>
          <w:noProof/>
          <w:kern w:val="2"/>
          <w:sz w:val="24"/>
          <w:szCs w:val="24"/>
          <w:lang w:eastAsia="fr-FR"/>
        </w:rPr>
      </w:pPr>
      <w:hyperlink w:anchor="_Toc170335714" w:history="1">
        <w:r w:rsidR="00D41C19" w:rsidRPr="00D41C19">
          <w:rPr>
            <w:rStyle w:val="Lienhypertexte"/>
            <w:rFonts w:asciiTheme="majorBidi" w:hAnsiTheme="majorBidi" w:cstheme="majorBidi"/>
            <w:b/>
            <w:bCs/>
            <w:noProof/>
          </w:rPr>
          <w:t>Figure 14:L'ARCHIVAGE DES DOCUMENTS COMPTABLES</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_Toc170335714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26</w:t>
        </w:r>
        <w:r w:rsidR="00D41C19" w:rsidRPr="00D41C19">
          <w:rPr>
            <w:rFonts w:asciiTheme="majorBidi" w:hAnsiTheme="majorBidi" w:cstheme="majorBidi"/>
            <w:b/>
            <w:bCs/>
            <w:noProof/>
            <w:webHidden/>
          </w:rPr>
          <w:fldChar w:fldCharType="end"/>
        </w:r>
      </w:hyperlink>
    </w:p>
    <w:p w14:paraId="687A83CA" w14:textId="77777777" w:rsidR="00D41C19" w:rsidRPr="008A3AF5" w:rsidRDefault="00E6230E" w:rsidP="00D41C19">
      <w:pPr>
        <w:pStyle w:val="Tabledesillustrations"/>
        <w:tabs>
          <w:tab w:val="right" w:leader="dot" w:pos="9062"/>
        </w:tabs>
        <w:spacing w:line="360" w:lineRule="auto"/>
        <w:rPr>
          <w:rFonts w:asciiTheme="majorBidi" w:hAnsiTheme="majorBidi" w:cstheme="majorBidi"/>
          <w:b/>
          <w:bCs/>
          <w:noProof/>
          <w:kern w:val="2"/>
          <w:sz w:val="24"/>
          <w:szCs w:val="24"/>
          <w:lang w:eastAsia="fr-FR"/>
        </w:rPr>
      </w:pPr>
      <w:hyperlink w:anchor="_Toc170335715" w:history="1">
        <w:r w:rsidR="00D41C19" w:rsidRPr="00D41C19">
          <w:rPr>
            <w:rStyle w:val="Lienhypertexte"/>
            <w:rFonts w:asciiTheme="majorBidi" w:hAnsiTheme="majorBidi" w:cstheme="majorBidi"/>
            <w:b/>
            <w:bCs/>
            <w:noProof/>
          </w:rPr>
          <w:t>Figure 15:LA DOCUMENTATION COMPTABLE DETAILLEE : UN OUTIL CRUCIAL DANS LA RESOLUTION DES DIFFERENDS</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_Toc170335715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27</w:t>
        </w:r>
        <w:r w:rsidR="00D41C19" w:rsidRPr="00D41C19">
          <w:rPr>
            <w:rFonts w:asciiTheme="majorBidi" w:hAnsiTheme="majorBidi" w:cstheme="majorBidi"/>
            <w:b/>
            <w:bCs/>
            <w:noProof/>
            <w:webHidden/>
          </w:rPr>
          <w:fldChar w:fldCharType="end"/>
        </w:r>
      </w:hyperlink>
    </w:p>
    <w:p w14:paraId="3F1EB89F" w14:textId="77777777" w:rsidR="00BA770B" w:rsidRPr="00D41C19" w:rsidRDefault="00D41C19" w:rsidP="00D41C19">
      <w:pPr>
        <w:spacing w:line="360" w:lineRule="auto"/>
        <w:rPr>
          <w:rFonts w:asciiTheme="majorBidi" w:hAnsiTheme="majorBidi" w:cstheme="majorBidi"/>
          <w:b/>
          <w:bCs/>
        </w:rPr>
      </w:pPr>
      <w:r w:rsidRPr="00D41C19">
        <w:rPr>
          <w:rFonts w:asciiTheme="majorBidi" w:hAnsiTheme="majorBidi" w:cstheme="majorBidi"/>
          <w:b/>
          <w:bCs/>
        </w:rPr>
        <w:fldChar w:fldCharType="end"/>
      </w:r>
    </w:p>
    <w:p w14:paraId="189D763E" w14:textId="77777777" w:rsidR="00D41C19" w:rsidRDefault="00D41C19" w:rsidP="00BA770B"/>
    <w:p w14:paraId="6BCDF120" w14:textId="77777777" w:rsidR="00D41C19" w:rsidRDefault="00D41C19">
      <w:r>
        <w:br w:type="page"/>
      </w:r>
    </w:p>
    <w:p w14:paraId="56A85933" w14:textId="77777777" w:rsidR="00606C6B" w:rsidRPr="00606C6B" w:rsidRDefault="00606C6B" w:rsidP="00606C6B">
      <w:pPr>
        <w:pStyle w:val="Tabledesillustrations"/>
        <w:tabs>
          <w:tab w:val="right" w:leader="dot" w:pos="9062"/>
        </w:tabs>
        <w:spacing w:line="360" w:lineRule="auto"/>
        <w:jc w:val="center"/>
        <w:rPr>
          <w:rFonts w:asciiTheme="majorBidi" w:hAnsiTheme="majorBidi" w:cstheme="majorBidi"/>
          <w:b/>
          <w:bCs/>
          <w:color w:val="002060"/>
          <w:sz w:val="32"/>
          <w:szCs w:val="32"/>
        </w:rPr>
      </w:pPr>
      <w:r w:rsidRPr="00606C6B">
        <w:rPr>
          <w:rFonts w:asciiTheme="majorBidi" w:hAnsiTheme="majorBidi" w:cstheme="majorBidi"/>
          <w:b/>
          <w:bCs/>
          <w:color w:val="002060"/>
          <w:sz w:val="32"/>
          <w:szCs w:val="32"/>
        </w:rPr>
        <w:lastRenderedPageBreak/>
        <w:t>Liste des tableaux</w:t>
      </w:r>
    </w:p>
    <w:p w14:paraId="1372EE0B" w14:textId="77777777" w:rsidR="00D41C19" w:rsidRPr="008A3AF5" w:rsidRDefault="00D41C19" w:rsidP="00D41C19">
      <w:pPr>
        <w:pStyle w:val="Tabledesillustrations"/>
        <w:tabs>
          <w:tab w:val="right" w:leader="dot" w:pos="9062"/>
        </w:tabs>
        <w:spacing w:line="360" w:lineRule="auto"/>
        <w:jc w:val="both"/>
        <w:rPr>
          <w:rFonts w:asciiTheme="majorBidi" w:hAnsiTheme="majorBidi" w:cstheme="majorBidi"/>
          <w:b/>
          <w:bCs/>
          <w:noProof/>
          <w:kern w:val="2"/>
          <w:sz w:val="24"/>
          <w:szCs w:val="24"/>
          <w:lang w:eastAsia="fr-FR"/>
        </w:rPr>
      </w:pPr>
      <w:r>
        <w:fldChar w:fldCharType="begin"/>
      </w:r>
      <w:r>
        <w:instrText xml:space="preserve"> TOC \h \z \c "Tableau" </w:instrText>
      </w:r>
      <w:r>
        <w:fldChar w:fldCharType="separate"/>
      </w:r>
      <w:hyperlink w:anchor="_Toc170335730" w:history="1">
        <w:r w:rsidRPr="00D41C19">
          <w:rPr>
            <w:rStyle w:val="Lienhypertexte"/>
            <w:rFonts w:asciiTheme="majorBidi" w:hAnsiTheme="majorBidi" w:cstheme="majorBidi"/>
            <w:b/>
            <w:bCs/>
            <w:noProof/>
          </w:rPr>
          <w:t>Tableau 1 : LIEU de stage</w:t>
        </w:r>
        <w:r w:rsidRPr="00D41C19">
          <w:rPr>
            <w:rFonts w:asciiTheme="majorBidi" w:hAnsiTheme="majorBidi" w:cstheme="majorBidi"/>
            <w:b/>
            <w:bCs/>
            <w:noProof/>
            <w:webHidden/>
          </w:rPr>
          <w:tab/>
        </w:r>
        <w:r w:rsidRPr="00D41C19">
          <w:rPr>
            <w:rFonts w:asciiTheme="majorBidi" w:hAnsiTheme="majorBidi" w:cstheme="majorBidi"/>
            <w:b/>
            <w:bCs/>
            <w:noProof/>
            <w:webHidden/>
          </w:rPr>
          <w:fldChar w:fldCharType="begin"/>
        </w:r>
        <w:r w:rsidRPr="00D41C19">
          <w:rPr>
            <w:rFonts w:asciiTheme="majorBidi" w:hAnsiTheme="majorBidi" w:cstheme="majorBidi"/>
            <w:b/>
            <w:bCs/>
            <w:noProof/>
            <w:webHidden/>
          </w:rPr>
          <w:instrText xml:space="preserve"> PAGEREF _Toc170335730 \h </w:instrText>
        </w:r>
        <w:r w:rsidRPr="00D41C19">
          <w:rPr>
            <w:rFonts w:asciiTheme="majorBidi" w:hAnsiTheme="majorBidi" w:cstheme="majorBidi"/>
            <w:b/>
            <w:bCs/>
            <w:noProof/>
            <w:webHidden/>
          </w:rPr>
        </w:r>
        <w:r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10</w:t>
        </w:r>
        <w:r w:rsidRPr="00D41C19">
          <w:rPr>
            <w:rFonts w:asciiTheme="majorBidi" w:hAnsiTheme="majorBidi" w:cstheme="majorBidi"/>
            <w:b/>
            <w:bCs/>
            <w:noProof/>
            <w:webHidden/>
          </w:rPr>
          <w:fldChar w:fldCharType="end"/>
        </w:r>
      </w:hyperlink>
    </w:p>
    <w:p w14:paraId="3B22E0C8" w14:textId="77777777" w:rsidR="00D41C19" w:rsidRPr="008A3AF5" w:rsidRDefault="00E6230E" w:rsidP="00D41C19">
      <w:pPr>
        <w:pStyle w:val="Tabledesillustrations"/>
        <w:tabs>
          <w:tab w:val="right" w:leader="dot" w:pos="9062"/>
        </w:tabs>
        <w:spacing w:line="360" w:lineRule="auto"/>
        <w:jc w:val="both"/>
        <w:rPr>
          <w:rFonts w:asciiTheme="majorBidi" w:hAnsiTheme="majorBidi" w:cstheme="majorBidi"/>
          <w:b/>
          <w:bCs/>
          <w:noProof/>
          <w:kern w:val="2"/>
          <w:sz w:val="24"/>
          <w:szCs w:val="24"/>
          <w:lang w:eastAsia="fr-FR"/>
        </w:rPr>
      </w:pPr>
      <w:hyperlink w:anchor="_Toc170335731" w:history="1">
        <w:r w:rsidR="00D41C19" w:rsidRPr="00D41C19">
          <w:rPr>
            <w:rStyle w:val="Lienhypertexte"/>
            <w:rFonts w:asciiTheme="majorBidi" w:hAnsiTheme="majorBidi" w:cstheme="majorBidi"/>
            <w:b/>
            <w:bCs/>
            <w:noProof/>
          </w:rPr>
          <w:t>Tableau 2 : RUBRIQUE DE GUIDE D’ENTRETIEN</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_Toc170335731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20</w:t>
        </w:r>
        <w:r w:rsidR="00D41C19" w:rsidRPr="00D41C19">
          <w:rPr>
            <w:rFonts w:asciiTheme="majorBidi" w:hAnsiTheme="majorBidi" w:cstheme="majorBidi"/>
            <w:b/>
            <w:bCs/>
            <w:noProof/>
            <w:webHidden/>
          </w:rPr>
          <w:fldChar w:fldCharType="end"/>
        </w:r>
      </w:hyperlink>
    </w:p>
    <w:p w14:paraId="441628C1" w14:textId="77777777" w:rsidR="00D41C19" w:rsidRPr="008A3AF5" w:rsidRDefault="00E6230E" w:rsidP="00D41C19">
      <w:pPr>
        <w:pStyle w:val="Tabledesillustrations"/>
        <w:tabs>
          <w:tab w:val="right" w:leader="dot" w:pos="9062"/>
        </w:tabs>
        <w:spacing w:line="360" w:lineRule="auto"/>
        <w:jc w:val="both"/>
        <w:rPr>
          <w:rFonts w:asciiTheme="majorBidi" w:hAnsiTheme="majorBidi" w:cstheme="majorBidi"/>
          <w:b/>
          <w:bCs/>
          <w:noProof/>
          <w:kern w:val="2"/>
          <w:sz w:val="24"/>
          <w:szCs w:val="24"/>
          <w:lang w:eastAsia="fr-FR"/>
        </w:rPr>
      </w:pPr>
      <w:hyperlink w:anchor="_Toc170335732" w:history="1">
        <w:r w:rsidR="00D41C19" w:rsidRPr="00D41C19">
          <w:rPr>
            <w:rStyle w:val="Lienhypertexte"/>
            <w:rFonts w:asciiTheme="majorBidi" w:hAnsiTheme="majorBidi" w:cstheme="majorBidi"/>
            <w:b/>
            <w:bCs/>
            <w:noProof/>
          </w:rPr>
          <w:t>Tableau 3 : CARTE D'IDENTITE</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_Toc170335732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22</w:t>
        </w:r>
        <w:r w:rsidR="00D41C19" w:rsidRPr="00D41C19">
          <w:rPr>
            <w:rFonts w:asciiTheme="majorBidi" w:hAnsiTheme="majorBidi" w:cstheme="majorBidi"/>
            <w:b/>
            <w:bCs/>
            <w:noProof/>
            <w:webHidden/>
          </w:rPr>
          <w:fldChar w:fldCharType="end"/>
        </w:r>
      </w:hyperlink>
    </w:p>
    <w:p w14:paraId="212654A0" w14:textId="77777777" w:rsidR="00D41C19" w:rsidRPr="008A3AF5" w:rsidRDefault="00E6230E" w:rsidP="00D41C19">
      <w:pPr>
        <w:pStyle w:val="Tabledesillustrations"/>
        <w:tabs>
          <w:tab w:val="right" w:leader="dot" w:pos="9062"/>
        </w:tabs>
        <w:spacing w:line="360" w:lineRule="auto"/>
        <w:jc w:val="both"/>
        <w:rPr>
          <w:rFonts w:asciiTheme="majorBidi" w:hAnsiTheme="majorBidi" w:cstheme="majorBidi"/>
          <w:b/>
          <w:bCs/>
          <w:noProof/>
          <w:kern w:val="2"/>
          <w:sz w:val="24"/>
          <w:szCs w:val="24"/>
          <w:lang w:eastAsia="fr-FR"/>
        </w:rPr>
      </w:pPr>
      <w:hyperlink w:anchor="_Toc170335733" w:history="1">
        <w:r w:rsidR="00D41C19" w:rsidRPr="00D41C19">
          <w:rPr>
            <w:rStyle w:val="Lienhypertexte"/>
            <w:rFonts w:asciiTheme="majorBidi" w:hAnsiTheme="majorBidi" w:cstheme="majorBidi"/>
            <w:b/>
            <w:bCs/>
            <w:noProof/>
          </w:rPr>
          <w:t>Tableau 4 : l'importance de la documentation</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_Toc170335733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23</w:t>
        </w:r>
        <w:r w:rsidR="00D41C19" w:rsidRPr="00D41C19">
          <w:rPr>
            <w:rFonts w:asciiTheme="majorBidi" w:hAnsiTheme="majorBidi" w:cstheme="majorBidi"/>
            <w:b/>
            <w:bCs/>
            <w:noProof/>
            <w:webHidden/>
          </w:rPr>
          <w:fldChar w:fldCharType="end"/>
        </w:r>
      </w:hyperlink>
    </w:p>
    <w:p w14:paraId="56892FCD" w14:textId="77777777" w:rsidR="00D41C19" w:rsidRPr="008A3AF5" w:rsidRDefault="00E6230E" w:rsidP="00D41C19">
      <w:pPr>
        <w:pStyle w:val="Tabledesillustrations"/>
        <w:tabs>
          <w:tab w:val="right" w:leader="dot" w:pos="9062"/>
        </w:tabs>
        <w:spacing w:line="360" w:lineRule="auto"/>
        <w:jc w:val="both"/>
        <w:rPr>
          <w:rFonts w:asciiTheme="majorBidi" w:hAnsiTheme="majorBidi" w:cstheme="majorBidi"/>
          <w:b/>
          <w:bCs/>
          <w:noProof/>
          <w:kern w:val="2"/>
          <w:sz w:val="24"/>
          <w:szCs w:val="24"/>
          <w:lang w:eastAsia="fr-FR"/>
        </w:rPr>
      </w:pPr>
      <w:hyperlink w:anchor="_Toc170335734" w:history="1">
        <w:r w:rsidR="00D41C19" w:rsidRPr="00D41C19">
          <w:rPr>
            <w:rStyle w:val="Lienhypertexte"/>
            <w:rFonts w:asciiTheme="majorBidi" w:hAnsiTheme="majorBidi" w:cstheme="majorBidi"/>
            <w:b/>
            <w:bCs/>
            <w:noProof/>
          </w:rPr>
          <w:t>Tableau 5 : Mesures pour Maintenir une Documentation Adéquate des Opérations Comptables</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_Toc170335734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23</w:t>
        </w:r>
        <w:r w:rsidR="00D41C19" w:rsidRPr="00D41C19">
          <w:rPr>
            <w:rFonts w:asciiTheme="majorBidi" w:hAnsiTheme="majorBidi" w:cstheme="majorBidi"/>
            <w:b/>
            <w:bCs/>
            <w:noProof/>
            <w:webHidden/>
          </w:rPr>
          <w:fldChar w:fldCharType="end"/>
        </w:r>
      </w:hyperlink>
    </w:p>
    <w:p w14:paraId="67FBB5B8" w14:textId="77777777" w:rsidR="00D41C19" w:rsidRPr="008A3AF5" w:rsidRDefault="00E6230E" w:rsidP="00D41C19">
      <w:pPr>
        <w:pStyle w:val="Tabledesillustrations"/>
        <w:tabs>
          <w:tab w:val="right" w:leader="dot" w:pos="9062"/>
        </w:tabs>
        <w:spacing w:line="360" w:lineRule="auto"/>
        <w:jc w:val="both"/>
        <w:rPr>
          <w:rFonts w:asciiTheme="majorBidi" w:hAnsiTheme="majorBidi" w:cstheme="majorBidi"/>
          <w:b/>
          <w:bCs/>
          <w:noProof/>
          <w:kern w:val="2"/>
          <w:sz w:val="24"/>
          <w:szCs w:val="24"/>
          <w:lang w:eastAsia="fr-FR"/>
        </w:rPr>
      </w:pPr>
      <w:hyperlink w:anchor="_Toc170335735" w:history="1">
        <w:r w:rsidR="00D41C19" w:rsidRPr="00D41C19">
          <w:rPr>
            <w:rStyle w:val="Lienhypertexte"/>
            <w:rFonts w:asciiTheme="majorBidi" w:hAnsiTheme="majorBidi" w:cstheme="majorBidi"/>
            <w:b/>
            <w:bCs/>
            <w:noProof/>
          </w:rPr>
          <w:t>Tableau 6 : la transparence des opérations comptables contribue à prévenir les redressements fiscaux</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_Toc170335735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24</w:t>
        </w:r>
        <w:r w:rsidR="00D41C19" w:rsidRPr="00D41C19">
          <w:rPr>
            <w:rFonts w:asciiTheme="majorBidi" w:hAnsiTheme="majorBidi" w:cstheme="majorBidi"/>
            <w:b/>
            <w:bCs/>
            <w:noProof/>
            <w:webHidden/>
          </w:rPr>
          <w:fldChar w:fldCharType="end"/>
        </w:r>
      </w:hyperlink>
    </w:p>
    <w:p w14:paraId="3E77436A" w14:textId="77777777" w:rsidR="00D41C19" w:rsidRPr="008A3AF5" w:rsidRDefault="00E6230E" w:rsidP="00D41C19">
      <w:pPr>
        <w:pStyle w:val="Tabledesillustrations"/>
        <w:tabs>
          <w:tab w:val="right" w:leader="dot" w:pos="9062"/>
        </w:tabs>
        <w:spacing w:line="360" w:lineRule="auto"/>
        <w:jc w:val="both"/>
        <w:rPr>
          <w:rFonts w:asciiTheme="majorBidi" w:hAnsiTheme="majorBidi" w:cstheme="majorBidi"/>
          <w:b/>
          <w:bCs/>
          <w:noProof/>
          <w:kern w:val="2"/>
          <w:sz w:val="24"/>
          <w:szCs w:val="24"/>
          <w:lang w:eastAsia="fr-FR"/>
        </w:rPr>
      </w:pPr>
      <w:hyperlink w:anchor="_Toc170335736" w:history="1">
        <w:r w:rsidR="00D41C19" w:rsidRPr="00D41C19">
          <w:rPr>
            <w:rStyle w:val="Lienhypertexte"/>
            <w:rFonts w:asciiTheme="majorBidi" w:hAnsiTheme="majorBidi" w:cstheme="majorBidi"/>
            <w:b/>
            <w:bCs/>
            <w:noProof/>
          </w:rPr>
          <w:t>Tableau 7 : L'archivage des documents comptables</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_Toc170335736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25</w:t>
        </w:r>
        <w:r w:rsidR="00D41C19" w:rsidRPr="00D41C19">
          <w:rPr>
            <w:rFonts w:asciiTheme="majorBidi" w:hAnsiTheme="majorBidi" w:cstheme="majorBidi"/>
            <w:b/>
            <w:bCs/>
            <w:noProof/>
            <w:webHidden/>
          </w:rPr>
          <w:fldChar w:fldCharType="end"/>
        </w:r>
      </w:hyperlink>
    </w:p>
    <w:p w14:paraId="0061FEBF" w14:textId="77777777" w:rsidR="00D41C19" w:rsidRPr="008A3AF5" w:rsidRDefault="00E6230E" w:rsidP="00D41C19">
      <w:pPr>
        <w:pStyle w:val="Tabledesillustrations"/>
        <w:tabs>
          <w:tab w:val="right" w:leader="dot" w:pos="9062"/>
        </w:tabs>
        <w:spacing w:line="360" w:lineRule="auto"/>
        <w:jc w:val="both"/>
        <w:rPr>
          <w:rFonts w:asciiTheme="majorBidi" w:hAnsiTheme="majorBidi" w:cstheme="majorBidi"/>
          <w:b/>
          <w:bCs/>
          <w:noProof/>
          <w:kern w:val="2"/>
          <w:sz w:val="24"/>
          <w:szCs w:val="24"/>
          <w:lang w:eastAsia="fr-FR"/>
        </w:rPr>
      </w:pPr>
      <w:hyperlink w:anchor="_Toc170335737" w:history="1">
        <w:r w:rsidR="00D41C19" w:rsidRPr="00D41C19">
          <w:rPr>
            <w:rStyle w:val="Lienhypertexte"/>
            <w:rFonts w:asciiTheme="majorBidi" w:hAnsiTheme="majorBidi" w:cstheme="majorBidi"/>
            <w:b/>
            <w:bCs/>
            <w:noProof/>
          </w:rPr>
          <w:t>Tableau 8 : La Documentation Comptable Détaillée : Un Outil Crucial dans la Résolution des différends</w:t>
        </w:r>
        <w:r w:rsidR="00D41C19" w:rsidRPr="00D41C19">
          <w:rPr>
            <w:rFonts w:asciiTheme="majorBidi" w:hAnsiTheme="majorBidi" w:cstheme="majorBidi"/>
            <w:b/>
            <w:bCs/>
            <w:noProof/>
            <w:webHidden/>
          </w:rPr>
          <w:tab/>
        </w:r>
        <w:r w:rsidR="00D41C19" w:rsidRPr="00D41C19">
          <w:rPr>
            <w:rFonts w:asciiTheme="majorBidi" w:hAnsiTheme="majorBidi" w:cstheme="majorBidi"/>
            <w:b/>
            <w:bCs/>
            <w:noProof/>
            <w:webHidden/>
          </w:rPr>
          <w:fldChar w:fldCharType="begin"/>
        </w:r>
        <w:r w:rsidR="00D41C19" w:rsidRPr="00D41C19">
          <w:rPr>
            <w:rFonts w:asciiTheme="majorBidi" w:hAnsiTheme="majorBidi" w:cstheme="majorBidi"/>
            <w:b/>
            <w:bCs/>
            <w:noProof/>
            <w:webHidden/>
          </w:rPr>
          <w:instrText xml:space="preserve"> PAGEREF _Toc170335737 \h </w:instrText>
        </w:r>
        <w:r w:rsidR="00D41C19" w:rsidRPr="00D41C19">
          <w:rPr>
            <w:rFonts w:asciiTheme="majorBidi" w:hAnsiTheme="majorBidi" w:cstheme="majorBidi"/>
            <w:b/>
            <w:bCs/>
            <w:noProof/>
            <w:webHidden/>
          </w:rPr>
        </w:r>
        <w:r w:rsidR="00D41C19" w:rsidRPr="00D41C19">
          <w:rPr>
            <w:rFonts w:asciiTheme="majorBidi" w:hAnsiTheme="majorBidi" w:cstheme="majorBidi"/>
            <w:b/>
            <w:bCs/>
            <w:noProof/>
            <w:webHidden/>
          </w:rPr>
          <w:fldChar w:fldCharType="separate"/>
        </w:r>
        <w:r w:rsidR="00601A2F">
          <w:rPr>
            <w:rFonts w:asciiTheme="majorBidi" w:hAnsiTheme="majorBidi" w:cstheme="majorBidi"/>
            <w:b/>
            <w:bCs/>
            <w:noProof/>
            <w:webHidden/>
          </w:rPr>
          <w:t>26</w:t>
        </w:r>
        <w:r w:rsidR="00D41C19" w:rsidRPr="00D41C19">
          <w:rPr>
            <w:rFonts w:asciiTheme="majorBidi" w:hAnsiTheme="majorBidi" w:cstheme="majorBidi"/>
            <w:b/>
            <w:bCs/>
            <w:noProof/>
            <w:webHidden/>
          </w:rPr>
          <w:fldChar w:fldCharType="end"/>
        </w:r>
      </w:hyperlink>
    </w:p>
    <w:p w14:paraId="4A769291" w14:textId="77777777" w:rsidR="002A57D8" w:rsidRDefault="00D41C19" w:rsidP="00BA770B">
      <w:r>
        <w:fldChar w:fldCharType="end"/>
      </w:r>
    </w:p>
    <w:p w14:paraId="41E1B2D2" w14:textId="77777777" w:rsidR="002E0DE1" w:rsidRDefault="002E0DE1" w:rsidP="00BA770B"/>
    <w:p w14:paraId="0A960AF8" w14:textId="77777777" w:rsidR="00FE42A5" w:rsidRDefault="00FE42A5" w:rsidP="00BA770B"/>
    <w:p w14:paraId="392F760E" w14:textId="77777777" w:rsidR="00FE42A5" w:rsidRDefault="00FE42A5" w:rsidP="00BA770B"/>
    <w:p w14:paraId="6CD0C622" w14:textId="77777777" w:rsidR="00FE42A5" w:rsidRDefault="00FE42A5" w:rsidP="00BA770B"/>
    <w:p w14:paraId="204DF865" w14:textId="77777777" w:rsidR="00FE42A5" w:rsidRDefault="00FE42A5" w:rsidP="00BA770B">
      <w:pPr>
        <w:sectPr w:rsidR="00FE42A5" w:rsidSect="00CE198C">
          <w:pgSz w:w="11906" w:h="16838"/>
          <w:pgMar w:top="1417" w:right="1417" w:bottom="1417" w:left="1417" w:header="708" w:footer="708" w:gutter="0"/>
          <w:pgBorders w:offsetFrom="page">
            <w:top w:val="single" w:sz="18" w:space="24" w:color="002060"/>
            <w:left w:val="single" w:sz="18" w:space="24" w:color="002060"/>
            <w:bottom w:val="single" w:sz="18" w:space="24" w:color="002060"/>
            <w:right w:val="single" w:sz="18" w:space="24" w:color="002060"/>
          </w:pgBorders>
          <w:pgNumType w:start="4"/>
          <w:cols w:space="708"/>
          <w:titlePg/>
          <w:docGrid w:linePitch="360"/>
        </w:sectPr>
      </w:pPr>
    </w:p>
    <w:p w14:paraId="6A3EFFD9" w14:textId="77777777" w:rsidR="00C81EB2" w:rsidRPr="00606C6B" w:rsidRDefault="00C81EB2" w:rsidP="002E0DE1">
      <w:pPr>
        <w:pStyle w:val="Titre1"/>
        <w:jc w:val="center"/>
        <w:rPr>
          <w:rFonts w:asciiTheme="majorBidi" w:hAnsiTheme="majorBidi"/>
          <w:b/>
          <w:bCs/>
          <w:sz w:val="32"/>
          <w:szCs w:val="32"/>
        </w:rPr>
      </w:pPr>
      <w:bookmarkStart w:id="14" w:name="_Toc170047474"/>
      <w:bookmarkStart w:id="15" w:name="_Toc170124985"/>
      <w:bookmarkStart w:id="16" w:name="_Toc170151627"/>
      <w:bookmarkStart w:id="17" w:name="_Toc170299591"/>
      <w:bookmarkStart w:id="18" w:name="_Toc170335613"/>
      <w:bookmarkStart w:id="19" w:name="_Toc170335667"/>
      <w:bookmarkStart w:id="20" w:name="_Toc170335780"/>
      <w:bookmarkStart w:id="21" w:name="_Toc170374748"/>
      <w:bookmarkStart w:id="22" w:name="_Toc170374783"/>
      <w:bookmarkStart w:id="23" w:name="_Toc170375469"/>
      <w:r w:rsidRPr="00606C6B">
        <w:rPr>
          <w:rFonts w:asciiTheme="majorBidi" w:hAnsiTheme="majorBidi"/>
          <w:b/>
          <w:bCs/>
          <w:sz w:val="32"/>
          <w:szCs w:val="32"/>
        </w:rPr>
        <w:lastRenderedPageBreak/>
        <w:t>Introduction</w:t>
      </w:r>
      <w:r w:rsidR="0080790F" w:rsidRPr="00606C6B">
        <w:rPr>
          <w:rFonts w:asciiTheme="majorBidi" w:hAnsiTheme="majorBidi"/>
          <w:b/>
          <w:bCs/>
          <w:sz w:val="32"/>
          <w:szCs w:val="32"/>
        </w:rPr>
        <w:t xml:space="preserve"> Générale</w:t>
      </w:r>
      <w:bookmarkEnd w:id="14"/>
      <w:bookmarkEnd w:id="15"/>
      <w:bookmarkEnd w:id="16"/>
      <w:bookmarkEnd w:id="17"/>
      <w:bookmarkEnd w:id="18"/>
      <w:bookmarkEnd w:id="19"/>
      <w:bookmarkEnd w:id="20"/>
      <w:bookmarkEnd w:id="21"/>
      <w:bookmarkEnd w:id="22"/>
      <w:bookmarkEnd w:id="23"/>
    </w:p>
    <w:p w14:paraId="0DEA1AC7" w14:textId="77777777" w:rsidR="00C5691B" w:rsidRPr="00C5691B" w:rsidRDefault="00C5691B" w:rsidP="00D2201C">
      <w:pPr>
        <w:rPr>
          <w:rFonts w:asciiTheme="majorBidi" w:hAnsiTheme="majorBidi" w:cstheme="majorBidi"/>
          <w:sz w:val="32"/>
          <w:szCs w:val="32"/>
        </w:rPr>
      </w:pPr>
    </w:p>
    <w:p w14:paraId="6911E9D4" w14:textId="77777777" w:rsidR="00FC30CF" w:rsidRPr="0053781A" w:rsidRDefault="00FC30CF" w:rsidP="002A57D8">
      <w:pPr>
        <w:spacing w:line="360" w:lineRule="auto"/>
        <w:jc w:val="both"/>
        <w:rPr>
          <w:rFonts w:asciiTheme="majorBidi" w:hAnsiTheme="majorBidi" w:cstheme="majorBidi"/>
          <w:sz w:val="24"/>
          <w:szCs w:val="24"/>
        </w:rPr>
      </w:pPr>
      <w:r w:rsidRPr="0053781A">
        <w:rPr>
          <w:rFonts w:asciiTheme="majorBidi" w:hAnsiTheme="majorBidi" w:cstheme="majorBidi"/>
          <w:sz w:val="24"/>
          <w:szCs w:val="24"/>
        </w:rPr>
        <w:t xml:space="preserve">Ce rapport se propose d'explorer en profondeur l'importance de la documentation comptable pour éviter les redressements fiscaux. À travers une analyse approfondie, nous examinerons les fondements théoriques du redressement fiscal, mettrons en lumière les pratiques documentaires essentielles pour garantir la conformité fiscale, et présenterons une étude de cas sur la manière dont la documentation comptable peut prévenir les redressements fiscaux dans le contexte d'une société donnée. Plus précisément, nous essayons de répondre à la problématique suivante : </w:t>
      </w:r>
      <w:r w:rsidRPr="0053781A">
        <w:rPr>
          <w:rFonts w:asciiTheme="majorBidi" w:hAnsiTheme="majorBidi" w:cstheme="majorBidi"/>
          <w:b/>
          <w:sz w:val="24"/>
          <w:szCs w:val="24"/>
        </w:rPr>
        <w:t>Comment la mise en place d'une documentation exhaustive et précise peut-elle contribuer à prévenir les redressements fiscaux dans les entreprises ?</w:t>
      </w:r>
    </w:p>
    <w:p w14:paraId="6F446A4A" w14:textId="77777777" w:rsidR="00FC30CF" w:rsidRPr="0053781A" w:rsidRDefault="00FC30CF" w:rsidP="002A57D8">
      <w:pPr>
        <w:spacing w:line="360" w:lineRule="auto"/>
        <w:jc w:val="both"/>
        <w:rPr>
          <w:rFonts w:asciiTheme="majorBidi" w:hAnsiTheme="majorBidi" w:cstheme="majorBidi"/>
          <w:sz w:val="24"/>
          <w:szCs w:val="24"/>
        </w:rPr>
      </w:pPr>
      <w:r w:rsidRPr="0053781A">
        <w:rPr>
          <w:rFonts w:asciiTheme="majorBidi" w:hAnsiTheme="majorBidi" w:cstheme="majorBidi"/>
          <w:sz w:val="24"/>
          <w:szCs w:val="24"/>
        </w:rPr>
        <w:t>Pour pouvoir répondre à cette question, et dans le cadre de l’obtention de notre diplôme de</w:t>
      </w:r>
      <w:r>
        <w:rPr>
          <w:rFonts w:asciiTheme="majorBidi" w:hAnsiTheme="majorBidi" w:cstheme="majorBidi"/>
          <w:sz w:val="24"/>
          <w:szCs w:val="24"/>
        </w:rPr>
        <w:t xml:space="preserve"> BTP en </w:t>
      </w:r>
      <w:r w:rsidR="00F62166">
        <w:rPr>
          <w:rFonts w:asciiTheme="majorBidi" w:hAnsiTheme="majorBidi" w:cstheme="majorBidi"/>
          <w:sz w:val="24"/>
          <w:szCs w:val="24"/>
        </w:rPr>
        <w:t xml:space="preserve">informatique de </w:t>
      </w:r>
      <w:r w:rsidR="004E5698">
        <w:rPr>
          <w:rFonts w:asciiTheme="majorBidi" w:hAnsiTheme="majorBidi" w:cstheme="majorBidi"/>
          <w:sz w:val="24"/>
          <w:szCs w:val="24"/>
        </w:rPr>
        <w:t>gestion,</w:t>
      </w:r>
      <w:r w:rsidRPr="0053781A">
        <w:rPr>
          <w:rFonts w:asciiTheme="majorBidi" w:hAnsiTheme="majorBidi" w:cstheme="majorBidi"/>
          <w:sz w:val="24"/>
          <w:szCs w:val="24"/>
        </w:rPr>
        <w:t xml:space="preserve"> nous avons effectué un stage de quatre mois au sein cabinet </w:t>
      </w:r>
      <w:r w:rsidR="00F62166">
        <w:rPr>
          <w:rFonts w:asciiTheme="majorBidi" w:hAnsiTheme="majorBidi" w:cstheme="majorBidi"/>
          <w:sz w:val="24"/>
          <w:szCs w:val="24"/>
        </w:rPr>
        <w:t xml:space="preserve">Monsieur Marwen hagui </w:t>
      </w:r>
      <w:r w:rsidRPr="00007ABB">
        <w:rPr>
          <w:rFonts w:asciiTheme="majorBidi" w:hAnsiTheme="majorBidi" w:cstheme="majorBidi"/>
          <w:sz w:val="24"/>
          <w:szCs w:val="24"/>
        </w:rPr>
        <w:t>de comptabilité</w:t>
      </w:r>
      <w:r>
        <w:rPr>
          <w:rFonts w:asciiTheme="majorBidi" w:hAnsiTheme="majorBidi" w:cstheme="majorBidi"/>
          <w:sz w:val="24"/>
          <w:szCs w:val="24"/>
        </w:rPr>
        <w:t>.</w:t>
      </w:r>
    </w:p>
    <w:p w14:paraId="2EAE97E3" w14:textId="77777777" w:rsidR="00FC30CF" w:rsidRPr="0053781A" w:rsidRDefault="00FC30CF" w:rsidP="002A57D8">
      <w:pPr>
        <w:spacing w:line="360" w:lineRule="auto"/>
        <w:jc w:val="both"/>
        <w:rPr>
          <w:rFonts w:asciiTheme="majorBidi" w:hAnsiTheme="majorBidi" w:cstheme="majorBidi"/>
          <w:sz w:val="24"/>
          <w:szCs w:val="24"/>
        </w:rPr>
      </w:pPr>
      <w:r w:rsidRPr="0053781A">
        <w:rPr>
          <w:rFonts w:asciiTheme="majorBidi" w:hAnsiTheme="majorBidi" w:cstheme="majorBidi"/>
          <w:sz w:val="24"/>
          <w:szCs w:val="24"/>
        </w:rPr>
        <w:t xml:space="preserve">Notre décision de choisir ce sujet était influencée par la reconnaissance croissante de l'impact significatif de la documentation sur la prévention du redressement fiscal. Nous </w:t>
      </w:r>
      <w:r>
        <w:rPr>
          <w:rFonts w:asciiTheme="majorBidi" w:hAnsiTheme="majorBidi" w:cstheme="majorBidi"/>
          <w:sz w:val="24"/>
          <w:szCs w:val="24"/>
        </w:rPr>
        <w:t xml:space="preserve">avons structuré notre projet </w:t>
      </w:r>
      <w:r w:rsidRPr="0053781A">
        <w:rPr>
          <w:rFonts w:asciiTheme="majorBidi" w:hAnsiTheme="majorBidi" w:cstheme="majorBidi"/>
          <w:sz w:val="24"/>
          <w:szCs w:val="24"/>
        </w:rPr>
        <w:t xml:space="preserve">autour </w:t>
      </w:r>
      <w:r w:rsidR="004E5698">
        <w:rPr>
          <w:rFonts w:asciiTheme="majorBidi" w:hAnsiTheme="majorBidi" w:cstheme="majorBidi"/>
          <w:sz w:val="24"/>
          <w:szCs w:val="24"/>
        </w:rPr>
        <w:t xml:space="preserve">de trois </w:t>
      </w:r>
      <w:r w:rsidR="004E5698" w:rsidRPr="0053781A">
        <w:rPr>
          <w:rFonts w:asciiTheme="majorBidi" w:hAnsiTheme="majorBidi" w:cstheme="majorBidi"/>
          <w:sz w:val="24"/>
          <w:szCs w:val="24"/>
        </w:rPr>
        <w:t>chapitres</w:t>
      </w:r>
      <w:r w:rsidRPr="0053781A">
        <w:rPr>
          <w:rFonts w:asciiTheme="majorBidi" w:hAnsiTheme="majorBidi" w:cstheme="majorBidi"/>
          <w:sz w:val="24"/>
          <w:szCs w:val="24"/>
        </w:rPr>
        <w:t>.</w:t>
      </w:r>
    </w:p>
    <w:p w14:paraId="7B05B4CE" w14:textId="77777777" w:rsidR="00C81EB2" w:rsidRDefault="00C81EB2" w:rsidP="00FC30CF">
      <w:pPr>
        <w:spacing w:line="360" w:lineRule="auto"/>
        <w:jc w:val="both"/>
        <w:rPr>
          <w:rFonts w:asciiTheme="majorBidi" w:hAnsiTheme="majorBidi" w:cstheme="majorBidi"/>
          <w:sz w:val="24"/>
          <w:szCs w:val="24"/>
        </w:rPr>
      </w:pPr>
    </w:p>
    <w:p w14:paraId="24F63EC5" w14:textId="77777777" w:rsidR="002A57D8" w:rsidRDefault="002A57D8" w:rsidP="00FC30CF">
      <w:pPr>
        <w:spacing w:line="360" w:lineRule="auto"/>
        <w:jc w:val="both"/>
        <w:rPr>
          <w:rFonts w:asciiTheme="majorBidi" w:hAnsiTheme="majorBidi" w:cstheme="majorBidi"/>
          <w:sz w:val="24"/>
          <w:szCs w:val="24"/>
        </w:rPr>
      </w:pPr>
    </w:p>
    <w:p w14:paraId="15D2CFD4" w14:textId="77777777" w:rsidR="00FC3DE1" w:rsidRPr="002A57D8" w:rsidRDefault="002A57D8" w:rsidP="002A57D8">
      <w:pPr>
        <w:rPr>
          <w:rFonts w:asciiTheme="majorBidi" w:hAnsiTheme="majorBidi" w:cstheme="majorBidi"/>
          <w:sz w:val="24"/>
          <w:szCs w:val="24"/>
        </w:rPr>
      </w:pPr>
      <w:r>
        <w:rPr>
          <w:rFonts w:asciiTheme="majorBidi" w:hAnsiTheme="majorBidi" w:cstheme="majorBidi"/>
          <w:sz w:val="24"/>
          <w:szCs w:val="24"/>
        </w:rPr>
        <w:br w:type="page"/>
      </w:r>
    </w:p>
    <w:p w14:paraId="537BBDB3" w14:textId="77777777" w:rsidR="00657542" w:rsidRPr="00147CDA" w:rsidRDefault="00657542" w:rsidP="00147CDA">
      <w:pPr>
        <w:pStyle w:val="Titre1"/>
        <w:jc w:val="center"/>
        <w:rPr>
          <w:rFonts w:asciiTheme="majorBidi" w:hAnsiTheme="majorBidi"/>
          <w:b/>
          <w:bCs/>
          <w:sz w:val="32"/>
          <w:szCs w:val="32"/>
        </w:rPr>
      </w:pPr>
      <w:bookmarkStart w:id="24" w:name="_Toc170047475"/>
      <w:bookmarkStart w:id="25" w:name="_Toc170124986"/>
      <w:bookmarkStart w:id="26" w:name="_Toc170151628"/>
      <w:bookmarkStart w:id="27" w:name="_Toc170299592"/>
      <w:bookmarkStart w:id="28" w:name="_Toc170335614"/>
      <w:bookmarkStart w:id="29" w:name="_Toc170335668"/>
      <w:bookmarkStart w:id="30" w:name="_Toc170335781"/>
      <w:bookmarkStart w:id="31" w:name="_Toc170374749"/>
      <w:bookmarkStart w:id="32" w:name="_Toc170374784"/>
      <w:bookmarkStart w:id="33" w:name="_Toc170375470"/>
      <w:r w:rsidRPr="00147CDA">
        <w:rPr>
          <w:rFonts w:asciiTheme="majorBidi" w:hAnsiTheme="majorBidi"/>
          <w:b/>
          <w:bCs/>
          <w:sz w:val="32"/>
          <w:szCs w:val="32"/>
        </w:rPr>
        <w:lastRenderedPageBreak/>
        <w:t>Chapitre1 </w:t>
      </w:r>
      <w:r w:rsidR="00FC30CF" w:rsidRPr="00147CDA">
        <w:rPr>
          <w:rFonts w:asciiTheme="majorBidi" w:hAnsiTheme="majorBidi"/>
          <w:b/>
          <w:bCs/>
          <w:sz w:val="32"/>
          <w:szCs w:val="32"/>
        </w:rPr>
        <w:t>: Les</w:t>
      </w:r>
      <w:r w:rsidRPr="00147CDA">
        <w:rPr>
          <w:rFonts w:asciiTheme="majorBidi" w:hAnsiTheme="majorBidi"/>
          <w:b/>
          <w:bCs/>
          <w:sz w:val="32"/>
          <w:szCs w:val="32"/>
        </w:rPr>
        <w:t xml:space="preserve"> fonda</w:t>
      </w:r>
      <w:r w:rsidR="006F35B0" w:rsidRPr="00147CDA">
        <w:rPr>
          <w:rFonts w:asciiTheme="majorBidi" w:hAnsiTheme="majorBidi"/>
          <w:b/>
          <w:bCs/>
          <w:sz w:val="32"/>
          <w:szCs w:val="32"/>
        </w:rPr>
        <w:t>tions documentaire garantir la conformité fiscale et éviter le redressement</w:t>
      </w:r>
      <w:bookmarkEnd w:id="24"/>
      <w:bookmarkEnd w:id="25"/>
      <w:bookmarkEnd w:id="26"/>
      <w:bookmarkEnd w:id="27"/>
      <w:bookmarkEnd w:id="28"/>
      <w:bookmarkEnd w:id="29"/>
      <w:bookmarkEnd w:id="30"/>
      <w:bookmarkEnd w:id="31"/>
      <w:bookmarkEnd w:id="32"/>
      <w:bookmarkEnd w:id="33"/>
    </w:p>
    <w:p w14:paraId="4D295305" w14:textId="77777777" w:rsidR="00657542" w:rsidRPr="00147CDA" w:rsidRDefault="00FC30CF" w:rsidP="00147CDA">
      <w:pPr>
        <w:pStyle w:val="Titre1"/>
        <w:rPr>
          <w:rFonts w:asciiTheme="majorBidi" w:hAnsiTheme="majorBidi"/>
          <w:b/>
          <w:bCs/>
          <w:sz w:val="28"/>
          <w:szCs w:val="28"/>
        </w:rPr>
      </w:pPr>
      <w:bookmarkStart w:id="34" w:name="_Toc170047476"/>
      <w:bookmarkStart w:id="35" w:name="_Toc170124987"/>
      <w:bookmarkStart w:id="36" w:name="_Toc170151629"/>
      <w:bookmarkStart w:id="37" w:name="_Toc170299593"/>
      <w:bookmarkStart w:id="38" w:name="_Toc170335615"/>
      <w:bookmarkStart w:id="39" w:name="_Toc170335669"/>
      <w:bookmarkStart w:id="40" w:name="_Toc170335782"/>
      <w:bookmarkStart w:id="41" w:name="_Toc170374750"/>
      <w:bookmarkStart w:id="42" w:name="_Toc170374785"/>
      <w:bookmarkStart w:id="43" w:name="_Toc170375471"/>
      <w:r w:rsidRPr="00147CDA">
        <w:rPr>
          <w:rFonts w:asciiTheme="majorBidi" w:hAnsiTheme="majorBidi"/>
          <w:b/>
          <w:bCs/>
          <w:sz w:val="28"/>
          <w:szCs w:val="28"/>
        </w:rPr>
        <w:t>Introduction</w:t>
      </w:r>
      <w:bookmarkEnd w:id="34"/>
      <w:bookmarkEnd w:id="35"/>
      <w:bookmarkEnd w:id="36"/>
      <w:bookmarkEnd w:id="37"/>
      <w:bookmarkEnd w:id="38"/>
      <w:bookmarkEnd w:id="39"/>
      <w:bookmarkEnd w:id="40"/>
      <w:bookmarkEnd w:id="41"/>
      <w:bookmarkEnd w:id="42"/>
      <w:bookmarkEnd w:id="43"/>
    </w:p>
    <w:p w14:paraId="4562BC3C" w14:textId="77777777" w:rsidR="0036509F" w:rsidRPr="002A57D8" w:rsidRDefault="0036509F" w:rsidP="002A57D8">
      <w:pPr>
        <w:spacing w:line="360" w:lineRule="auto"/>
        <w:jc w:val="both"/>
        <w:rPr>
          <w:rFonts w:ascii="Times New Roman" w:hAnsi="Times New Roman" w:cs="Times New Roman"/>
          <w:sz w:val="24"/>
          <w:szCs w:val="24"/>
        </w:rPr>
      </w:pPr>
      <w:r w:rsidRPr="002A57D8">
        <w:rPr>
          <w:rFonts w:ascii="Times New Roman" w:hAnsi="Times New Roman" w:cs="Times New Roman"/>
          <w:sz w:val="24"/>
          <w:szCs w:val="24"/>
        </w:rPr>
        <w:t>Dans ce chapitre, nous nous plongeons dans le fonctionnement essentiel des cabinets comptables en mettant en lumière l'importance cruciale des fondations documentaires et du processus de redressement fiscal au sein du domaine complexe de la comptabilité et de la fiscalité.</w:t>
      </w:r>
    </w:p>
    <w:p w14:paraId="77DC2655" w14:textId="77777777" w:rsidR="0036509F" w:rsidRPr="002A57D8" w:rsidRDefault="0036509F" w:rsidP="002A57D8">
      <w:pPr>
        <w:spacing w:line="360" w:lineRule="auto"/>
        <w:jc w:val="both"/>
        <w:rPr>
          <w:rFonts w:ascii="Times New Roman" w:hAnsi="Times New Roman" w:cs="Times New Roman"/>
          <w:sz w:val="24"/>
          <w:szCs w:val="24"/>
        </w:rPr>
      </w:pPr>
      <w:r w:rsidRPr="002A57D8">
        <w:rPr>
          <w:rFonts w:ascii="Times New Roman" w:hAnsi="Times New Roman" w:cs="Times New Roman"/>
          <w:sz w:val="24"/>
          <w:szCs w:val="24"/>
        </w:rPr>
        <w:t xml:space="preserve"> La première section explore en profondeur le concept de documentation et de redressement fiscal, ainsi que les mécanismes impliqués dans ce processus. Nous examinons attentivement le rôle central des fondations documentaires. </w:t>
      </w:r>
    </w:p>
    <w:p w14:paraId="53B7713B" w14:textId="77777777" w:rsidR="0036509F" w:rsidRPr="002A57D8" w:rsidRDefault="0036509F" w:rsidP="002A57D8">
      <w:pPr>
        <w:spacing w:line="360" w:lineRule="auto"/>
        <w:jc w:val="both"/>
        <w:rPr>
          <w:rFonts w:ascii="Times New Roman" w:hAnsi="Times New Roman" w:cs="Times New Roman"/>
          <w:sz w:val="24"/>
          <w:szCs w:val="24"/>
        </w:rPr>
      </w:pPr>
      <w:r w:rsidRPr="002A57D8">
        <w:rPr>
          <w:rFonts w:ascii="Times New Roman" w:hAnsi="Times New Roman" w:cs="Times New Roman"/>
          <w:sz w:val="24"/>
          <w:szCs w:val="24"/>
        </w:rPr>
        <w:t xml:space="preserve">Dans la deuxième section, nous nous concentrons sur les types de documents essentiels pour les professionnels de la comptabilité, soulignant leur rôle crucial dans le maintien de la conformité fiscale et de la transparence réglementaire. Nous analysons en détail les documents qui permettent de suivre, d'analyser et de rapporter avec précision les transactions financières. </w:t>
      </w:r>
    </w:p>
    <w:p w14:paraId="3F7FC312" w14:textId="77777777" w:rsidR="0036509F" w:rsidRPr="002A57D8" w:rsidRDefault="0036509F" w:rsidP="002A57D8">
      <w:pPr>
        <w:spacing w:line="360" w:lineRule="auto"/>
        <w:jc w:val="both"/>
        <w:rPr>
          <w:rFonts w:ascii="Times New Roman" w:hAnsi="Times New Roman" w:cs="Times New Roman"/>
          <w:sz w:val="24"/>
          <w:szCs w:val="24"/>
        </w:rPr>
      </w:pPr>
      <w:r w:rsidRPr="002A57D8">
        <w:rPr>
          <w:rFonts w:ascii="Times New Roman" w:hAnsi="Times New Roman" w:cs="Times New Roman"/>
          <w:sz w:val="24"/>
          <w:szCs w:val="24"/>
        </w:rPr>
        <w:t>Cette partie met en évidence comment une documentation exhaustive facilite la prise de décisions éclairées, contribue à détecter précocement les erreurs et les anomalies, et assure une reddition de comptes efficace aux autorités fiscales et réglementaires.</w:t>
      </w:r>
    </w:p>
    <w:p w14:paraId="236B4CD4" w14:textId="77777777" w:rsidR="006B5B8D" w:rsidRPr="00060169" w:rsidRDefault="006F35B0" w:rsidP="00060169">
      <w:pPr>
        <w:pStyle w:val="Titre1"/>
        <w:ind w:left="0"/>
        <w:jc w:val="both"/>
        <w:rPr>
          <w:rFonts w:asciiTheme="majorBidi" w:hAnsiTheme="majorBidi"/>
          <w:b/>
          <w:bCs/>
          <w:sz w:val="28"/>
          <w:szCs w:val="28"/>
        </w:rPr>
      </w:pPr>
      <w:bookmarkStart w:id="44" w:name="_Toc170047477"/>
      <w:bookmarkStart w:id="45" w:name="_Toc170124988"/>
      <w:bookmarkStart w:id="46" w:name="_Toc170151630"/>
      <w:bookmarkStart w:id="47" w:name="_Toc170299594"/>
      <w:bookmarkStart w:id="48" w:name="_Toc170335616"/>
      <w:bookmarkStart w:id="49" w:name="_Toc170335670"/>
      <w:bookmarkStart w:id="50" w:name="_Toc170335783"/>
      <w:bookmarkStart w:id="51" w:name="_Toc170374751"/>
      <w:bookmarkStart w:id="52" w:name="_Toc170374786"/>
      <w:bookmarkStart w:id="53" w:name="_Toc170375472"/>
      <w:r w:rsidRPr="00060169">
        <w:rPr>
          <w:rFonts w:asciiTheme="majorBidi" w:hAnsiTheme="majorBidi"/>
          <w:b/>
          <w:bCs/>
          <w:sz w:val="28"/>
          <w:szCs w:val="28"/>
        </w:rPr>
        <w:t>Section 1 </w:t>
      </w:r>
      <w:r w:rsidR="00FC30CF" w:rsidRPr="00060169">
        <w:rPr>
          <w:rFonts w:asciiTheme="majorBidi" w:hAnsiTheme="majorBidi"/>
          <w:b/>
          <w:bCs/>
          <w:sz w:val="28"/>
          <w:szCs w:val="28"/>
        </w:rPr>
        <w:t>: Vue</w:t>
      </w:r>
      <w:r w:rsidR="00064B93" w:rsidRPr="00060169">
        <w:rPr>
          <w:rFonts w:asciiTheme="majorBidi" w:hAnsiTheme="majorBidi"/>
          <w:b/>
          <w:bCs/>
          <w:sz w:val="28"/>
          <w:szCs w:val="28"/>
        </w:rPr>
        <w:t xml:space="preserve"> d’ensemble sur concept d</w:t>
      </w:r>
      <w:r w:rsidR="00FC30CF" w:rsidRPr="00060169">
        <w:rPr>
          <w:rFonts w:asciiTheme="majorBidi" w:hAnsiTheme="majorBidi"/>
          <w:b/>
          <w:bCs/>
          <w:sz w:val="28"/>
          <w:szCs w:val="28"/>
        </w:rPr>
        <w:t xml:space="preserve">e documentation et redressement </w:t>
      </w:r>
      <w:r w:rsidR="00064B93" w:rsidRPr="00060169">
        <w:rPr>
          <w:rFonts w:asciiTheme="majorBidi" w:hAnsiTheme="majorBidi"/>
          <w:b/>
          <w:bCs/>
          <w:sz w:val="28"/>
          <w:szCs w:val="28"/>
        </w:rPr>
        <w:t>fiscale</w:t>
      </w:r>
      <w:bookmarkEnd w:id="44"/>
      <w:bookmarkEnd w:id="45"/>
      <w:bookmarkEnd w:id="46"/>
      <w:bookmarkEnd w:id="47"/>
      <w:bookmarkEnd w:id="48"/>
      <w:bookmarkEnd w:id="49"/>
      <w:bookmarkEnd w:id="50"/>
      <w:bookmarkEnd w:id="51"/>
      <w:bookmarkEnd w:id="52"/>
      <w:bookmarkEnd w:id="53"/>
      <w:r w:rsidR="00064B93" w:rsidRPr="00060169">
        <w:rPr>
          <w:rFonts w:asciiTheme="majorBidi" w:hAnsiTheme="majorBidi"/>
          <w:b/>
          <w:bCs/>
          <w:sz w:val="28"/>
          <w:szCs w:val="28"/>
        </w:rPr>
        <w:t> </w:t>
      </w:r>
    </w:p>
    <w:p w14:paraId="666F18D6" w14:textId="77777777" w:rsidR="0036509F" w:rsidRPr="002A57D8" w:rsidRDefault="0036509F" w:rsidP="002A57D8">
      <w:pPr>
        <w:spacing w:line="360" w:lineRule="auto"/>
        <w:jc w:val="both"/>
        <w:rPr>
          <w:rFonts w:ascii="Times New Roman" w:hAnsi="Times New Roman" w:cs="Times New Roman"/>
          <w:sz w:val="24"/>
          <w:szCs w:val="24"/>
        </w:rPr>
      </w:pPr>
      <w:r w:rsidRPr="002A57D8">
        <w:rPr>
          <w:rFonts w:ascii="Times New Roman" w:hAnsi="Times New Roman" w:cs="Times New Roman"/>
          <w:sz w:val="24"/>
          <w:szCs w:val="24"/>
        </w:rPr>
        <w:t xml:space="preserve">La section sur le concept de documentation et de redressement fiscal explore deux aspects clés de la pratique comptable et fiscale. La première partie se concentre sur la définition et les mécanismes du redressement fiscal, mettant en lumière les méthodes utilisées par les autorités fiscales pour ajuster les déclarations des contribuables. </w:t>
      </w:r>
    </w:p>
    <w:p w14:paraId="4F18AFF2" w14:textId="77777777" w:rsidR="002A57D8" w:rsidRDefault="0036509F" w:rsidP="00147CDA">
      <w:pPr>
        <w:spacing w:line="360" w:lineRule="auto"/>
        <w:jc w:val="both"/>
        <w:rPr>
          <w:rFonts w:ascii="Times New Roman" w:hAnsi="Times New Roman" w:cs="Times New Roman"/>
          <w:sz w:val="24"/>
          <w:szCs w:val="24"/>
          <w:rtl/>
        </w:rPr>
      </w:pPr>
      <w:r w:rsidRPr="002A57D8">
        <w:rPr>
          <w:rFonts w:ascii="Times New Roman" w:hAnsi="Times New Roman" w:cs="Times New Roman"/>
          <w:sz w:val="24"/>
          <w:szCs w:val="24"/>
        </w:rPr>
        <w:t>La deuxième partie aborde l'importance des fondations documentaires, essentielles pour assurer la traçabilité des transactions financières et garantir la conformité réglementaire.</w:t>
      </w:r>
    </w:p>
    <w:p w14:paraId="0122A777" w14:textId="77777777" w:rsidR="00147CDA" w:rsidRDefault="00147CDA" w:rsidP="00147CDA">
      <w:pPr>
        <w:spacing w:line="360" w:lineRule="auto"/>
        <w:jc w:val="both"/>
        <w:rPr>
          <w:rFonts w:ascii="Times New Roman" w:hAnsi="Times New Roman" w:cs="Times New Roman"/>
          <w:sz w:val="24"/>
          <w:szCs w:val="24"/>
          <w:rtl/>
        </w:rPr>
      </w:pPr>
    </w:p>
    <w:p w14:paraId="297F3DD3" w14:textId="77777777" w:rsidR="00147CDA" w:rsidRDefault="00147CDA" w:rsidP="00147CDA">
      <w:pPr>
        <w:spacing w:line="360" w:lineRule="auto"/>
        <w:jc w:val="both"/>
        <w:rPr>
          <w:rFonts w:ascii="Times New Roman" w:hAnsi="Times New Roman" w:cs="Times New Roman"/>
          <w:sz w:val="24"/>
          <w:szCs w:val="24"/>
          <w:rtl/>
        </w:rPr>
      </w:pPr>
    </w:p>
    <w:p w14:paraId="117386F9" w14:textId="77777777" w:rsidR="00147CDA" w:rsidRPr="0036509F" w:rsidRDefault="00147CDA" w:rsidP="00147CDA">
      <w:pPr>
        <w:spacing w:line="360" w:lineRule="auto"/>
        <w:jc w:val="both"/>
        <w:rPr>
          <w:rFonts w:ascii="Times New Roman" w:hAnsi="Times New Roman" w:cs="Times New Roman"/>
          <w:sz w:val="24"/>
          <w:szCs w:val="24"/>
        </w:rPr>
      </w:pPr>
    </w:p>
    <w:p w14:paraId="180DA9BB" w14:textId="77777777" w:rsidR="0092672C" w:rsidRPr="00060169" w:rsidRDefault="00B84D23" w:rsidP="004F1416">
      <w:pPr>
        <w:pStyle w:val="Titre2"/>
        <w:numPr>
          <w:ilvl w:val="0"/>
          <w:numId w:val="31"/>
        </w:numPr>
        <w:rPr>
          <w:rFonts w:asciiTheme="majorBidi" w:hAnsiTheme="majorBidi"/>
          <w:b/>
          <w:bCs/>
          <w:i w:val="0"/>
          <w:iCs/>
          <w:color w:val="002060"/>
          <w:sz w:val="28"/>
          <w:szCs w:val="28"/>
          <w:u w:val="none"/>
        </w:rPr>
      </w:pPr>
      <w:bookmarkStart w:id="54" w:name="_Toc169895182"/>
      <w:bookmarkStart w:id="55" w:name="_Toc170046289"/>
      <w:bookmarkStart w:id="56" w:name="_Toc170124989"/>
      <w:bookmarkStart w:id="57" w:name="_Toc170151125"/>
      <w:bookmarkStart w:id="58" w:name="_Toc170151631"/>
      <w:bookmarkStart w:id="59" w:name="_Toc170151946"/>
      <w:bookmarkStart w:id="60" w:name="_Toc170299595"/>
      <w:bookmarkStart w:id="61" w:name="_Toc170335784"/>
      <w:bookmarkStart w:id="62" w:name="_Toc170374787"/>
      <w:bookmarkStart w:id="63" w:name="_Toc170375473"/>
      <w:r w:rsidRPr="00060169">
        <w:rPr>
          <w:rFonts w:asciiTheme="majorBidi" w:hAnsiTheme="majorBidi"/>
          <w:b/>
          <w:bCs/>
          <w:i w:val="0"/>
          <w:iCs/>
          <w:color w:val="002060"/>
          <w:sz w:val="28"/>
          <w:szCs w:val="28"/>
          <w:u w:val="none"/>
        </w:rPr>
        <w:t>Définition et mécanismes du redressement fiscal</w:t>
      </w:r>
      <w:bookmarkEnd w:id="54"/>
      <w:bookmarkEnd w:id="55"/>
      <w:bookmarkEnd w:id="56"/>
      <w:bookmarkEnd w:id="57"/>
      <w:bookmarkEnd w:id="58"/>
      <w:bookmarkEnd w:id="59"/>
      <w:bookmarkEnd w:id="60"/>
      <w:bookmarkEnd w:id="61"/>
      <w:bookmarkEnd w:id="62"/>
      <w:bookmarkEnd w:id="63"/>
      <w:r w:rsidR="0023354A" w:rsidRPr="00060169">
        <w:rPr>
          <w:rFonts w:asciiTheme="majorBidi" w:hAnsiTheme="majorBidi"/>
          <w:b/>
          <w:bCs/>
          <w:i w:val="0"/>
          <w:iCs/>
          <w:color w:val="002060"/>
          <w:sz w:val="28"/>
          <w:szCs w:val="28"/>
          <w:u w:val="none"/>
        </w:rPr>
        <w:t> </w:t>
      </w:r>
    </w:p>
    <w:p w14:paraId="5F352DA8" w14:textId="77777777" w:rsidR="0092672C" w:rsidRPr="0092672C" w:rsidRDefault="0092672C" w:rsidP="0092672C">
      <w:pPr>
        <w:tabs>
          <w:tab w:val="left" w:pos="7088"/>
        </w:tabs>
      </w:pPr>
    </w:p>
    <w:p w14:paraId="16256980" w14:textId="77777777" w:rsidR="001D13C9" w:rsidRPr="00147CDA" w:rsidRDefault="001D13C9" w:rsidP="004F1416">
      <w:pPr>
        <w:pStyle w:val="Titre2"/>
        <w:numPr>
          <w:ilvl w:val="0"/>
          <w:numId w:val="30"/>
        </w:numPr>
        <w:rPr>
          <w:rFonts w:asciiTheme="majorBidi" w:hAnsiTheme="majorBidi"/>
          <w:i w:val="0"/>
          <w:iCs/>
          <w:color w:val="002060"/>
          <w:sz w:val="24"/>
          <w:szCs w:val="24"/>
          <w:u w:val="none"/>
        </w:rPr>
      </w:pPr>
      <w:bookmarkStart w:id="64" w:name="_Toc169895183"/>
      <w:bookmarkStart w:id="65" w:name="_Toc170046290"/>
      <w:bookmarkStart w:id="66" w:name="_Toc170124990"/>
      <w:bookmarkStart w:id="67" w:name="_Toc170151126"/>
      <w:bookmarkStart w:id="68" w:name="_Toc170151632"/>
      <w:bookmarkStart w:id="69" w:name="_Toc170151947"/>
      <w:bookmarkStart w:id="70" w:name="_Toc170299596"/>
      <w:bookmarkStart w:id="71" w:name="_Toc170335785"/>
      <w:bookmarkStart w:id="72" w:name="_Toc170374788"/>
      <w:bookmarkStart w:id="73" w:name="_Toc170375474"/>
      <w:r w:rsidRPr="00147CDA">
        <w:rPr>
          <w:rFonts w:asciiTheme="majorBidi" w:hAnsiTheme="majorBidi"/>
          <w:i w:val="0"/>
          <w:iCs/>
          <w:color w:val="002060"/>
          <w:sz w:val="24"/>
          <w:szCs w:val="24"/>
          <w:u w:val="none"/>
        </w:rPr>
        <w:lastRenderedPageBreak/>
        <w:t>Définition du redressement fiscal</w:t>
      </w:r>
      <w:bookmarkEnd w:id="64"/>
      <w:bookmarkEnd w:id="65"/>
      <w:bookmarkEnd w:id="66"/>
      <w:bookmarkEnd w:id="67"/>
      <w:bookmarkEnd w:id="68"/>
      <w:bookmarkEnd w:id="69"/>
      <w:bookmarkEnd w:id="70"/>
      <w:bookmarkEnd w:id="71"/>
      <w:bookmarkEnd w:id="72"/>
      <w:bookmarkEnd w:id="73"/>
      <w:r w:rsidRPr="00147CDA">
        <w:rPr>
          <w:rFonts w:asciiTheme="majorBidi" w:hAnsiTheme="majorBidi"/>
          <w:i w:val="0"/>
          <w:iCs/>
          <w:color w:val="002060"/>
          <w:sz w:val="24"/>
          <w:szCs w:val="24"/>
          <w:u w:val="none"/>
        </w:rPr>
        <w:t> </w:t>
      </w:r>
    </w:p>
    <w:p w14:paraId="344D1F07" w14:textId="77777777" w:rsidR="0092672C" w:rsidRPr="0092672C" w:rsidRDefault="0092672C" w:rsidP="0092672C"/>
    <w:p w14:paraId="0DAC2CFB" w14:textId="77777777" w:rsidR="00B84D23" w:rsidRPr="0092672C" w:rsidRDefault="008D06C9" w:rsidP="0092672C">
      <w:pPr>
        <w:spacing w:line="360" w:lineRule="auto"/>
        <w:jc w:val="both"/>
        <w:rPr>
          <w:rFonts w:ascii="Times New Roman" w:hAnsi="Times New Roman" w:cs="Times New Roman"/>
          <w:sz w:val="24"/>
          <w:szCs w:val="24"/>
        </w:rPr>
      </w:pPr>
      <w:r w:rsidRPr="0092672C">
        <w:rPr>
          <w:rFonts w:ascii="Times New Roman" w:hAnsi="Times New Roman" w:cs="Times New Roman"/>
          <w:sz w:val="24"/>
          <w:szCs w:val="24"/>
        </w:rPr>
        <w:t>Le redressement fiscal est un processus par lequel l'administration fiscale examine et corrige les déclarations d'impôts d'un contribuable (personne ou entreprise) pour s'assurer qu'elles sont exactes et conformes aux lois fiscales. Si des erreurs, des omissions ou des fraudes sont détectées, le contribuable doit payer les impôts</w:t>
      </w:r>
      <w:r w:rsidR="005057FA" w:rsidRPr="0092672C">
        <w:rPr>
          <w:rFonts w:ascii="Times New Roman" w:hAnsi="Times New Roman" w:cs="Times New Roman"/>
          <w:sz w:val="24"/>
          <w:szCs w:val="24"/>
        </w:rPr>
        <w:t>.</w:t>
      </w:r>
    </w:p>
    <w:p w14:paraId="21466011" w14:textId="77777777" w:rsidR="00B84D23" w:rsidRPr="00060169" w:rsidRDefault="001D13C9" w:rsidP="004F1416">
      <w:pPr>
        <w:pStyle w:val="Titre2"/>
        <w:numPr>
          <w:ilvl w:val="0"/>
          <w:numId w:val="30"/>
        </w:numPr>
        <w:jc w:val="both"/>
        <w:rPr>
          <w:rFonts w:asciiTheme="majorBidi" w:hAnsiTheme="majorBidi"/>
          <w:i w:val="0"/>
          <w:iCs/>
          <w:color w:val="002060"/>
          <w:sz w:val="24"/>
          <w:szCs w:val="24"/>
          <w:u w:val="none"/>
        </w:rPr>
      </w:pPr>
      <w:bookmarkStart w:id="74" w:name="_Toc169895184"/>
      <w:bookmarkStart w:id="75" w:name="_Toc170046291"/>
      <w:bookmarkStart w:id="76" w:name="_Toc170124991"/>
      <w:bookmarkStart w:id="77" w:name="_Toc170151127"/>
      <w:bookmarkStart w:id="78" w:name="_Toc170151633"/>
      <w:bookmarkStart w:id="79" w:name="_Toc170151948"/>
      <w:bookmarkStart w:id="80" w:name="_Toc170299597"/>
      <w:bookmarkStart w:id="81" w:name="_Toc170335786"/>
      <w:bookmarkStart w:id="82" w:name="_Toc170374789"/>
      <w:bookmarkStart w:id="83" w:name="_Toc170375475"/>
      <w:r w:rsidRPr="00060169">
        <w:rPr>
          <w:rFonts w:asciiTheme="majorBidi" w:hAnsiTheme="majorBidi"/>
          <w:i w:val="0"/>
          <w:iCs/>
          <w:color w:val="002060"/>
          <w:sz w:val="24"/>
          <w:szCs w:val="24"/>
          <w:u w:val="none"/>
        </w:rPr>
        <w:t>Mécanismes du redressement fiscal</w:t>
      </w:r>
      <w:bookmarkEnd w:id="74"/>
      <w:bookmarkEnd w:id="75"/>
      <w:bookmarkEnd w:id="76"/>
      <w:bookmarkEnd w:id="77"/>
      <w:bookmarkEnd w:id="78"/>
      <w:bookmarkEnd w:id="79"/>
      <w:bookmarkEnd w:id="80"/>
      <w:bookmarkEnd w:id="81"/>
      <w:bookmarkEnd w:id="82"/>
      <w:bookmarkEnd w:id="83"/>
    </w:p>
    <w:p w14:paraId="23E03F93" w14:textId="77777777" w:rsidR="00FC3DE1" w:rsidRDefault="00FC3DE1" w:rsidP="0092672C">
      <w:pPr>
        <w:spacing w:line="360" w:lineRule="auto"/>
        <w:jc w:val="both"/>
      </w:pPr>
    </w:p>
    <w:p w14:paraId="6CF3A43F" w14:textId="77777777" w:rsidR="0092672C" w:rsidRPr="004E50AB" w:rsidRDefault="0092672C" w:rsidP="0092672C">
      <w:pPr>
        <w:spacing w:line="360" w:lineRule="auto"/>
        <w:jc w:val="both"/>
        <w:rPr>
          <w:rFonts w:ascii="Times New Roman" w:hAnsi="Times New Roman" w:cs="Times New Roman"/>
          <w:sz w:val="24"/>
          <w:szCs w:val="24"/>
        </w:rPr>
      </w:pPr>
      <w:r w:rsidRPr="004E50AB">
        <w:rPr>
          <w:rFonts w:ascii="Times New Roman" w:hAnsi="Times New Roman" w:cs="Times New Roman"/>
          <w:sz w:val="24"/>
          <w:szCs w:val="24"/>
        </w:rPr>
        <w:t>Les mécanismes du redressement fiscal sont caractérisés comme des actes purement juridiques décrivant les modalités d’exercice de vérifications fiscales. On distingue :</w:t>
      </w:r>
    </w:p>
    <w:p w14:paraId="59F0E76B" w14:textId="77777777" w:rsidR="0092672C" w:rsidRPr="004E50AB" w:rsidRDefault="0092672C" w:rsidP="004F1416">
      <w:pPr>
        <w:pStyle w:val="Paragraphedeliste"/>
        <w:numPr>
          <w:ilvl w:val="0"/>
          <w:numId w:val="5"/>
        </w:numPr>
        <w:spacing w:line="360" w:lineRule="auto"/>
        <w:ind w:left="142"/>
        <w:jc w:val="both"/>
        <w:rPr>
          <w:rFonts w:ascii="Times New Roman" w:hAnsi="Times New Roman" w:cs="Times New Roman"/>
          <w:sz w:val="24"/>
          <w:szCs w:val="24"/>
        </w:rPr>
      </w:pPr>
      <w:r w:rsidRPr="004E50AB">
        <w:rPr>
          <w:rFonts w:ascii="Times New Roman" w:hAnsi="Times New Roman" w:cs="Times New Roman"/>
          <w:sz w:val="24"/>
          <w:szCs w:val="24"/>
        </w:rPr>
        <w:t>Le droit de redressement et de vérification de la situation fiscale et la rectification des déclarations : Cette vérification se réalise sur la base des documents et preuves écrites, des déclarations, des documents et factures présentés pour servir de base de calcul d’impôt ou présentés pour bénéficier des avantages ou dégrèvements fiscaux, ou encore pour la restitution d’impôt.</w:t>
      </w:r>
    </w:p>
    <w:p w14:paraId="09EAC852" w14:textId="77777777" w:rsidR="0092672C" w:rsidRPr="004E50AB" w:rsidRDefault="0092672C" w:rsidP="004F1416">
      <w:pPr>
        <w:pStyle w:val="Paragraphedeliste"/>
        <w:numPr>
          <w:ilvl w:val="0"/>
          <w:numId w:val="5"/>
        </w:numPr>
        <w:spacing w:line="360" w:lineRule="auto"/>
        <w:ind w:left="142" w:hanging="426"/>
        <w:jc w:val="both"/>
        <w:rPr>
          <w:rFonts w:ascii="Times New Roman" w:hAnsi="Times New Roman" w:cs="Times New Roman"/>
          <w:sz w:val="24"/>
          <w:szCs w:val="24"/>
        </w:rPr>
      </w:pPr>
      <w:r w:rsidRPr="004E50AB">
        <w:rPr>
          <w:rFonts w:ascii="Times New Roman" w:hAnsi="Times New Roman" w:cs="Times New Roman"/>
          <w:sz w:val="24"/>
          <w:szCs w:val="24"/>
        </w:rPr>
        <w:t>Les demandes d’éclaircissement, de justification ou de renseignement : Les agents de l’administration fiscale chargés de redressement peuvent demander au contribuable tout renseignement, justification ou éclaircissement tant sur les dépenses et charges que sur les revenus déclarés, et également sur les déductions effectuées des impôts et taxes dont il est redevable. Ces demandes peuvent concerner :</w:t>
      </w:r>
    </w:p>
    <w:p w14:paraId="0F139A1B" w14:textId="77777777" w:rsidR="0092672C" w:rsidRDefault="0092672C" w:rsidP="004F1416">
      <w:pPr>
        <w:pStyle w:val="Paragraphedeliste"/>
        <w:numPr>
          <w:ilvl w:val="0"/>
          <w:numId w:val="6"/>
        </w:numPr>
        <w:spacing w:line="360" w:lineRule="auto"/>
        <w:jc w:val="both"/>
        <w:rPr>
          <w:rFonts w:ascii="Times New Roman" w:hAnsi="Times New Roman" w:cs="Times New Roman"/>
          <w:sz w:val="24"/>
          <w:szCs w:val="24"/>
        </w:rPr>
      </w:pPr>
      <w:r w:rsidRPr="004E50AB">
        <w:rPr>
          <w:rFonts w:ascii="Times New Roman" w:hAnsi="Times New Roman" w:cs="Times New Roman"/>
          <w:sz w:val="24"/>
          <w:szCs w:val="24"/>
        </w:rPr>
        <w:t>La justification des produits et charges prises en compte.</w:t>
      </w:r>
    </w:p>
    <w:p w14:paraId="7E0BA6A4" w14:textId="77777777" w:rsidR="0092672C" w:rsidRDefault="0092672C" w:rsidP="004F1416">
      <w:pPr>
        <w:pStyle w:val="Paragraphedeliste"/>
        <w:numPr>
          <w:ilvl w:val="0"/>
          <w:numId w:val="6"/>
        </w:numPr>
        <w:spacing w:line="360" w:lineRule="auto"/>
        <w:jc w:val="both"/>
        <w:rPr>
          <w:rFonts w:ascii="Times New Roman" w:hAnsi="Times New Roman" w:cs="Times New Roman"/>
          <w:sz w:val="24"/>
          <w:szCs w:val="24"/>
        </w:rPr>
      </w:pPr>
      <w:r w:rsidRPr="004E50AB">
        <w:rPr>
          <w:rFonts w:ascii="Times New Roman" w:hAnsi="Times New Roman" w:cs="Times New Roman"/>
          <w:sz w:val="24"/>
          <w:szCs w:val="24"/>
        </w:rPr>
        <w:t>La justification des charges communes déduites par une personne physique pour le calcul de son revenu net sur lequel est payée l’impôt.</w:t>
      </w:r>
    </w:p>
    <w:p w14:paraId="2004E18F" w14:textId="77777777" w:rsidR="0092672C" w:rsidRDefault="0092672C" w:rsidP="004F1416">
      <w:pPr>
        <w:pStyle w:val="Paragraphedeliste"/>
        <w:numPr>
          <w:ilvl w:val="0"/>
          <w:numId w:val="6"/>
        </w:numPr>
        <w:spacing w:line="360" w:lineRule="auto"/>
        <w:jc w:val="both"/>
        <w:rPr>
          <w:rFonts w:ascii="Times New Roman" w:hAnsi="Times New Roman" w:cs="Times New Roman"/>
          <w:sz w:val="24"/>
          <w:szCs w:val="24"/>
        </w:rPr>
      </w:pPr>
      <w:r w:rsidRPr="004E50AB">
        <w:rPr>
          <w:rFonts w:ascii="Times New Roman" w:hAnsi="Times New Roman" w:cs="Times New Roman"/>
          <w:sz w:val="24"/>
          <w:szCs w:val="24"/>
        </w:rPr>
        <w:t>La justification des retenues à la source, les montants de TVA déductibles et ceux de la TVA collectée.</w:t>
      </w:r>
    </w:p>
    <w:p w14:paraId="764DE7B7" w14:textId="77777777" w:rsidR="0092672C" w:rsidRDefault="0092672C" w:rsidP="004F1416">
      <w:pPr>
        <w:pStyle w:val="Paragraphedeliste"/>
        <w:numPr>
          <w:ilvl w:val="0"/>
          <w:numId w:val="6"/>
        </w:numPr>
        <w:spacing w:line="360" w:lineRule="auto"/>
        <w:jc w:val="both"/>
        <w:rPr>
          <w:rFonts w:ascii="Times New Roman" w:hAnsi="Times New Roman" w:cs="Times New Roman"/>
          <w:sz w:val="24"/>
          <w:szCs w:val="24"/>
        </w:rPr>
      </w:pPr>
      <w:r w:rsidRPr="004E50AB">
        <w:rPr>
          <w:rFonts w:ascii="Times New Roman" w:hAnsi="Times New Roman" w:cs="Times New Roman"/>
          <w:sz w:val="24"/>
          <w:szCs w:val="24"/>
        </w:rPr>
        <w:t>La justification des écarts entre le revenu net déclaré auprès de l’administration fiscale et le revenu apparent selon l’évaluation forfaitaire ou selon les informations collectées à la suite des éléments de train de vie.</w:t>
      </w:r>
    </w:p>
    <w:p w14:paraId="25BF3D3C" w14:textId="77777777" w:rsidR="001D13C9" w:rsidRPr="0092672C" w:rsidRDefault="0092672C" w:rsidP="004F1416">
      <w:pPr>
        <w:pStyle w:val="Paragraphedeliste"/>
        <w:numPr>
          <w:ilvl w:val="0"/>
          <w:numId w:val="6"/>
        </w:numPr>
        <w:spacing w:line="360" w:lineRule="auto"/>
        <w:jc w:val="both"/>
        <w:rPr>
          <w:rFonts w:ascii="Times New Roman" w:hAnsi="Times New Roman" w:cs="Times New Roman"/>
          <w:sz w:val="24"/>
          <w:szCs w:val="24"/>
        </w:rPr>
      </w:pPr>
      <w:r w:rsidRPr="004E50AB">
        <w:rPr>
          <w:rFonts w:ascii="Times New Roman" w:hAnsi="Times New Roman" w:cs="Times New Roman"/>
          <w:sz w:val="24"/>
          <w:szCs w:val="24"/>
        </w:rPr>
        <w:t>La justification des avantages et dégrèvements fiscaux dont il est bénéficiaire.</w:t>
      </w:r>
    </w:p>
    <w:p w14:paraId="349CF40D" w14:textId="77777777" w:rsidR="001D13C9" w:rsidRPr="00060169" w:rsidRDefault="0023354A" w:rsidP="004F1416">
      <w:pPr>
        <w:pStyle w:val="Titre2"/>
        <w:numPr>
          <w:ilvl w:val="0"/>
          <w:numId w:val="31"/>
        </w:numPr>
        <w:rPr>
          <w:rFonts w:asciiTheme="majorBidi" w:hAnsiTheme="majorBidi"/>
          <w:b/>
          <w:bCs/>
          <w:i w:val="0"/>
          <w:iCs/>
          <w:color w:val="002060"/>
          <w:sz w:val="28"/>
          <w:szCs w:val="28"/>
          <w:u w:val="none"/>
        </w:rPr>
      </w:pPr>
      <w:bookmarkStart w:id="84" w:name="_Toc169895185"/>
      <w:bookmarkStart w:id="85" w:name="_Toc170046292"/>
      <w:bookmarkStart w:id="86" w:name="_Toc170124992"/>
      <w:bookmarkStart w:id="87" w:name="_Toc170151128"/>
      <w:bookmarkStart w:id="88" w:name="_Toc170151634"/>
      <w:bookmarkStart w:id="89" w:name="_Toc170151949"/>
      <w:bookmarkStart w:id="90" w:name="_Toc170299598"/>
      <w:bookmarkStart w:id="91" w:name="_Toc170335787"/>
      <w:bookmarkStart w:id="92" w:name="_Toc170374790"/>
      <w:bookmarkStart w:id="93" w:name="_Toc170375476"/>
      <w:r w:rsidRPr="00060169">
        <w:rPr>
          <w:rFonts w:asciiTheme="majorBidi" w:hAnsiTheme="majorBidi"/>
          <w:b/>
          <w:bCs/>
          <w:i w:val="0"/>
          <w:iCs/>
          <w:color w:val="002060"/>
          <w:sz w:val="28"/>
          <w:szCs w:val="28"/>
          <w:u w:val="none"/>
        </w:rPr>
        <w:t>Les fondations documentaires</w:t>
      </w:r>
      <w:bookmarkEnd w:id="84"/>
      <w:bookmarkEnd w:id="85"/>
      <w:bookmarkEnd w:id="86"/>
      <w:bookmarkEnd w:id="87"/>
      <w:bookmarkEnd w:id="88"/>
      <w:bookmarkEnd w:id="89"/>
      <w:bookmarkEnd w:id="90"/>
      <w:bookmarkEnd w:id="91"/>
      <w:bookmarkEnd w:id="92"/>
      <w:bookmarkEnd w:id="93"/>
      <w:r w:rsidRPr="00060169">
        <w:rPr>
          <w:rFonts w:asciiTheme="majorBidi" w:hAnsiTheme="majorBidi"/>
          <w:b/>
          <w:bCs/>
          <w:i w:val="0"/>
          <w:iCs/>
          <w:color w:val="002060"/>
          <w:sz w:val="28"/>
          <w:szCs w:val="28"/>
          <w:u w:val="none"/>
        </w:rPr>
        <w:t> </w:t>
      </w:r>
    </w:p>
    <w:p w14:paraId="044B549E" w14:textId="77777777" w:rsidR="0092672C" w:rsidRPr="0092672C" w:rsidRDefault="0092672C" w:rsidP="0092672C"/>
    <w:p w14:paraId="58F9E639" w14:textId="77777777" w:rsidR="001D13C9" w:rsidRPr="00060169" w:rsidRDefault="0023354A" w:rsidP="004F1416">
      <w:pPr>
        <w:pStyle w:val="Titre2"/>
        <w:numPr>
          <w:ilvl w:val="0"/>
          <w:numId w:val="32"/>
        </w:numPr>
        <w:rPr>
          <w:rFonts w:asciiTheme="majorBidi" w:hAnsiTheme="majorBidi"/>
          <w:i w:val="0"/>
          <w:iCs/>
          <w:color w:val="002060"/>
          <w:sz w:val="24"/>
          <w:szCs w:val="24"/>
          <w:u w:val="none"/>
        </w:rPr>
      </w:pPr>
      <w:bookmarkStart w:id="94" w:name="_Toc169895186"/>
      <w:bookmarkStart w:id="95" w:name="_Toc170046293"/>
      <w:bookmarkStart w:id="96" w:name="_Toc170124993"/>
      <w:bookmarkStart w:id="97" w:name="_Toc170151129"/>
      <w:bookmarkStart w:id="98" w:name="_Toc170151635"/>
      <w:bookmarkStart w:id="99" w:name="_Toc170151950"/>
      <w:bookmarkStart w:id="100" w:name="_Toc170299599"/>
      <w:bookmarkStart w:id="101" w:name="_Toc170335788"/>
      <w:bookmarkStart w:id="102" w:name="_Toc170374791"/>
      <w:bookmarkStart w:id="103" w:name="_Toc170375477"/>
      <w:r w:rsidRPr="00060169">
        <w:rPr>
          <w:rFonts w:asciiTheme="majorBidi" w:hAnsiTheme="majorBidi"/>
          <w:i w:val="0"/>
          <w:iCs/>
          <w:color w:val="002060"/>
          <w:sz w:val="24"/>
          <w:szCs w:val="24"/>
          <w:u w:val="none"/>
        </w:rPr>
        <w:t>Définition des fondations documentaires</w:t>
      </w:r>
      <w:bookmarkEnd w:id="94"/>
      <w:bookmarkEnd w:id="95"/>
      <w:bookmarkEnd w:id="96"/>
      <w:bookmarkEnd w:id="97"/>
      <w:bookmarkEnd w:id="98"/>
      <w:bookmarkEnd w:id="99"/>
      <w:bookmarkEnd w:id="100"/>
      <w:bookmarkEnd w:id="101"/>
      <w:bookmarkEnd w:id="102"/>
      <w:bookmarkEnd w:id="103"/>
      <w:r w:rsidRPr="00060169">
        <w:rPr>
          <w:rFonts w:asciiTheme="majorBidi" w:hAnsiTheme="majorBidi"/>
          <w:i w:val="0"/>
          <w:iCs/>
          <w:color w:val="002060"/>
          <w:sz w:val="24"/>
          <w:szCs w:val="24"/>
          <w:u w:val="none"/>
        </w:rPr>
        <w:t> </w:t>
      </w:r>
    </w:p>
    <w:p w14:paraId="0601F4B9" w14:textId="77777777" w:rsidR="0092672C" w:rsidRPr="0092672C" w:rsidRDefault="0092672C" w:rsidP="0092672C"/>
    <w:p w14:paraId="141612C9" w14:textId="77777777" w:rsidR="0092672C" w:rsidRPr="0092672C" w:rsidRDefault="0092672C" w:rsidP="0092672C">
      <w:pPr>
        <w:spacing w:line="360" w:lineRule="auto"/>
        <w:jc w:val="both"/>
        <w:rPr>
          <w:rFonts w:ascii="Times New Roman" w:hAnsi="Times New Roman" w:cs="Times New Roman"/>
          <w:sz w:val="24"/>
          <w:szCs w:val="24"/>
        </w:rPr>
      </w:pPr>
      <w:r w:rsidRPr="0092672C">
        <w:rPr>
          <w:rFonts w:ascii="Times New Roman" w:hAnsi="Times New Roman" w:cs="Times New Roman"/>
          <w:sz w:val="24"/>
          <w:szCs w:val="24"/>
        </w:rPr>
        <w:lastRenderedPageBreak/>
        <w:t>La notion de fondation documentaire revêt une importance capitale dans le domaine fiscal, représentant un ensemble méthodique de documents et d'informations cruciales utilisés pour étayer et clarifier la situation fiscale d'un contribuable vis-à-vis de l'administration.</w:t>
      </w:r>
    </w:p>
    <w:p w14:paraId="2DDB57A0" w14:textId="77777777" w:rsidR="0092672C" w:rsidRDefault="0092672C" w:rsidP="0092672C">
      <w:pPr>
        <w:spacing w:line="360" w:lineRule="auto"/>
        <w:jc w:val="both"/>
        <w:rPr>
          <w:rFonts w:ascii="Times New Roman" w:hAnsi="Times New Roman" w:cs="Times New Roman"/>
          <w:sz w:val="24"/>
          <w:szCs w:val="24"/>
        </w:rPr>
      </w:pPr>
      <w:r w:rsidRPr="0092672C">
        <w:rPr>
          <w:rFonts w:ascii="Times New Roman" w:hAnsi="Times New Roman" w:cs="Times New Roman"/>
          <w:sz w:val="24"/>
          <w:szCs w:val="24"/>
        </w:rPr>
        <w:t xml:space="preserve">Cette composante essentielle constitue un pilier fondamental pour les contribuables individuels et les entreprises, offrant un socle de transparence et de justification vis-à-vis de leurs obligations fiscales. </w:t>
      </w:r>
    </w:p>
    <w:p w14:paraId="52BD6E37" w14:textId="77777777" w:rsidR="001D13C9" w:rsidRPr="0092672C" w:rsidRDefault="0092672C" w:rsidP="0092672C">
      <w:pPr>
        <w:spacing w:line="360" w:lineRule="auto"/>
        <w:jc w:val="both"/>
        <w:rPr>
          <w:rFonts w:ascii="Times New Roman" w:hAnsi="Times New Roman" w:cs="Times New Roman"/>
          <w:sz w:val="24"/>
          <w:szCs w:val="24"/>
        </w:rPr>
      </w:pPr>
      <w:r w:rsidRPr="001E4214">
        <w:rPr>
          <w:rFonts w:ascii="Times New Roman" w:hAnsi="Times New Roman" w:cs="Times New Roman"/>
          <w:sz w:val="24"/>
          <w:szCs w:val="24"/>
        </w:rPr>
        <w:t>Ces documents, allant des registres comptables aux pièces justificatives des transactions commerciales, servent de preuves tangibles et vérifiables permettant de démontrer la conformité aux lois et règlements fiscaux en vigueur. Par conséquent, une fondation documentaire rigoureusement établie est bien plus qu'une simple exigence administrative ; elle représente un outil stratégique permettant de sécuriser la conformité fiscale, de minimiser les risques de redressement, et de préserver la crédibilité et la légitimité fiscale des contribuables et des entreprises.</w:t>
      </w:r>
    </w:p>
    <w:p w14:paraId="483A0CB2" w14:textId="77777777" w:rsidR="001D13C9" w:rsidRPr="00060169" w:rsidRDefault="0023354A" w:rsidP="004F1416">
      <w:pPr>
        <w:pStyle w:val="Titre2"/>
        <w:numPr>
          <w:ilvl w:val="0"/>
          <w:numId w:val="32"/>
        </w:numPr>
        <w:rPr>
          <w:rFonts w:asciiTheme="majorBidi" w:hAnsiTheme="majorBidi"/>
          <w:i w:val="0"/>
          <w:iCs/>
          <w:color w:val="002060"/>
          <w:sz w:val="24"/>
          <w:szCs w:val="24"/>
          <w:u w:val="none"/>
        </w:rPr>
      </w:pPr>
      <w:bookmarkStart w:id="104" w:name="_Toc169895187"/>
      <w:bookmarkStart w:id="105" w:name="_Toc170046294"/>
      <w:bookmarkStart w:id="106" w:name="_Toc170124994"/>
      <w:bookmarkStart w:id="107" w:name="_Toc170151130"/>
      <w:bookmarkStart w:id="108" w:name="_Toc170151636"/>
      <w:bookmarkStart w:id="109" w:name="_Toc170151951"/>
      <w:bookmarkStart w:id="110" w:name="_Toc170299600"/>
      <w:bookmarkStart w:id="111" w:name="_Toc170335789"/>
      <w:bookmarkStart w:id="112" w:name="_Toc170374792"/>
      <w:bookmarkStart w:id="113" w:name="_Toc170375478"/>
      <w:r w:rsidRPr="00060169">
        <w:rPr>
          <w:rFonts w:asciiTheme="majorBidi" w:hAnsiTheme="majorBidi"/>
          <w:i w:val="0"/>
          <w:iCs/>
          <w:color w:val="002060"/>
          <w:sz w:val="24"/>
          <w:szCs w:val="24"/>
          <w:u w:val="none"/>
        </w:rPr>
        <w:t>Rôle des fondations documentaire</w:t>
      </w:r>
      <w:bookmarkEnd w:id="104"/>
      <w:bookmarkEnd w:id="105"/>
      <w:bookmarkEnd w:id="106"/>
      <w:bookmarkEnd w:id="107"/>
      <w:bookmarkEnd w:id="108"/>
      <w:bookmarkEnd w:id="109"/>
      <w:bookmarkEnd w:id="110"/>
      <w:bookmarkEnd w:id="111"/>
      <w:bookmarkEnd w:id="112"/>
      <w:bookmarkEnd w:id="113"/>
      <w:r w:rsidRPr="00060169">
        <w:rPr>
          <w:rFonts w:asciiTheme="majorBidi" w:hAnsiTheme="majorBidi"/>
          <w:i w:val="0"/>
          <w:iCs/>
          <w:color w:val="002060"/>
          <w:sz w:val="24"/>
          <w:szCs w:val="24"/>
          <w:u w:val="none"/>
        </w:rPr>
        <w:t> </w:t>
      </w:r>
    </w:p>
    <w:p w14:paraId="7605E4E6" w14:textId="77777777" w:rsidR="0092672C" w:rsidRPr="0092672C" w:rsidRDefault="0092672C" w:rsidP="0092672C"/>
    <w:p w14:paraId="5B2B3C65" w14:textId="77777777" w:rsidR="0092672C" w:rsidRPr="006D2768" w:rsidRDefault="0092672C" w:rsidP="0092672C">
      <w:pPr>
        <w:spacing w:line="360" w:lineRule="auto"/>
        <w:rPr>
          <w:rFonts w:asciiTheme="majorBidi" w:hAnsiTheme="majorBidi" w:cstheme="majorBidi"/>
          <w:sz w:val="24"/>
          <w:szCs w:val="24"/>
        </w:rPr>
      </w:pPr>
      <w:r w:rsidRPr="006D2768">
        <w:rPr>
          <w:rFonts w:asciiTheme="majorBidi" w:hAnsiTheme="majorBidi" w:cstheme="majorBidi"/>
          <w:sz w:val="24"/>
          <w:szCs w:val="24"/>
        </w:rPr>
        <w:t>L'importance des fondations documentaires dans le domaine fiscal est évidente, tant pour les contribuables que pour l'administration.</w:t>
      </w:r>
    </w:p>
    <w:p w14:paraId="24B8DDD0" w14:textId="77777777" w:rsidR="0092672C" w:rsidRPr="00FD3C57" w:rsidRDefault="0092672C" w:rsidP="004F1416">
      <w:pPr>
        <w:pStyle w:val="Paragraphedeliste"/>
        <w:numPr>
          <w:ilvl w:val="0"/>
          <w:numId w:val="33"/>
        </w:numPr>
      </w:pPr>
      <w:bookmarkStart w:id="114" w:name="_Toc167727242"/>
      <w:bookmarkStart w:id="115" w:name="_Toc167728684"/>
      <w:bookmarkStart w:id="116" w:name="_Toc169895188"/>
      <w:bookmarkStart w:id="117" w:name="_Toc169989268"/>
      <w:bookmarkStart w:id="118" w:name="_Toc170046295"/>
      <w:bookmarkStart w:id="119" w:name="_Toc170046978"/>
      <w:bookmarkStart w:id="120" w:name="_Toc170047478"/>
      <w:bookmarkStart w:id="121" w:name="_Toc170124995"/>
      <w:bookmarkStart w:id="122" w:name="_Toc170151131"/>
      <w:bookmarkStart w:id="123" w:name="_Toc170151637"/>
      <w:bookmarkStart w:id="124" w:name="_Toc170151952"/>
      <w:bookmarkStart w:id="125" w:name="_Toc170299601"/>
      <w:r w:rsidRPr="00FD3C57">
        <w:t>Concernant le contribuable</w:t>
      </w:r>
      <w:bookmarkEnd w:id="114"/>
      <w:bookmarkEnd w:id="115"/>
      <w:bookmarkEnd w:id="116"/>
      <w:bookmarkEnd w:id="117"/>
      <w:bookmarkEnd w:id="118"/>
      <w:bookmarkEnd w:id="119"/>
      <w:bookmarkEnd w:id="120"/>
      <w:bookmarkEnd w:id="121"/>
      <w:bookmarkEnd w:id="122"/>
      <w:bookmarkEnd w:id="123"/>
      <w:bookmarkEnd w:id="124"/>
      <w:bookmarkEnd w:id="125"/>
      <w:r w:rsidRPr="00FD3C57">
        <w:t xml:space="preserve"> </w:t>
      </w:r>
    </w:p>
    <w:p w14:paraId="63223659" w14:textId="77777777" w:rsidR="0092672C" w:rsidRPr="00FC24A0" w:rsidRDefault="0092672C" w:rsidP="0092672C">
      <w:pPr>
        <w:spacing w:line="360" w:lineRule="auto"/>
        <w:jc w:val="both"/>
        <w:rPr>
          <w:rFonts w:ascii="Times New Roman" w:hAnsi="Times New Roman" w:cs="Times New Roman"/>
          <w:sz w:val="24"/>
          <w:szCs w:val="24"/>
        </w:rPr>
      </w:pPr>
      <w:r w:rsidRPr="00FC24A0">
        <w:rPr>
          <w:rFonts w:ascii="Times New Roman" w:hAnsi="Times New Roman" w:cs="Times New Roman"/>
          <w:sz w:val="24"/>
          <w:szCs w:val="24"/>
        </w:rPr>
        <w:t>Les fondations documentaires permettent de :</w:t>
      </w:r>
      <w:r>
        <w:rPr>
          <w:rFonts w:ascii="Times New Roman" w:hAnsi="Times New Roman" w:cs="Times New Roman"/>
          <w:sz w:val="24"/>
          <w:szCs w:val="24"/>
        </w:rPr>
        <w:t xml:space="preserve"> </w:t>
      </w:r>
    </w:p>
    <w:p w14:paraId="328BE09B" w14:textId="77777777" w:rsidR="0092672C" w:rsidRDefault="0092672C" w:rsidP="004F1416">
      <w:pPr>
        <w:pStyle w:val="Paragraphedeliste"/>
        <w:numPr>
          <w:ilvl w:val="0"/>
          <w:numId w:val="7"/>
        </w:numPr>
        <w:spacing w:line="360" w:lineRule="auto"/>
        <w:jc w:val="both"/>
        <w:rPr>
          <w:rFonts w:ascii="Times New Roman" w:hAnsi="Times New Roman" w:cs="Times New Roman"/>
          <w:sz w:val="24"/>
          <w:szCs w:val="24"/>
        </w:rPr>
      </w:pPr>
      <w:r w:rsidRPr="00FC24A0">
        <w:rPr>
          <w:rFonts w:ascii="Times New Roman" w:hAnsi="Times New Roman" w:cs="Times New Roman"/>
          <w:sz w:val="24"/>
          <w:szCs w:val="24"/>
          <w:u w:val="single"/>
        </w:rPr>
        <w:t>Justifier la situation fiscale</w:t>
      </w:r>
      <w:r w:rsidRPr="00FC24A0">
        <w:rPr>
          <w:rFonts w:ascii="Times New Roman" w:hAnsi="Times New Roman" w:cs="Times New Roman"/>
          <w:sz w:val="24"/>
          <w:szCs w:val="24"/>
        </w:rPr>
        <w:t xml:space="preserve"> : </w:t>
      </w:r>
      <w:r w:rsidRPr="003C04E2">
        <w:rPr>
          <w:rFonts w:ascii="Times New Roman" w:hAnsi="Times New Roman" w:cs="Times New Roman"/>
          <w:sz w:val="24"/>
          <w:szCs w:val="24"/>
        </w:rPr>
        <w:t>Il est important d'avoir une base documentaire bien structurée (les pièces justificatives des déclarations) afin de faciliter la réception rapide et efficace des demandes de l'administration fiscale en cas de contrôle fiscal.</w:t>
      </w:r>
    </w:p>
    <w:p w14:paraId="3B345FD8" w14:textId="77777777" w:rsidR="0092672C" w:rsidRDefault="0092672C" w:rsidP="004F1416">
      <w:pPr>
        <w:pStyle w:val="Paragraphedeliste"/>
        <w:numPr>
          <w:ilvl w:val="0"/>
          <w:numId w:val="7"/>
        </w:numPr>
        <w:spacing w:line="360" w:lineRule="auto"/>
        <w:jc w:val="both"/>
        <w:rPr>
          <w:rFonts w:ascii="Times New Roman" w:hAnsi="Times New Roman" w:cs="Times New Roman"/>
          <w:sz w:val="24"/>
          <w:szCs w:val="24"/>
        </w:rPr>
      </w:pPr>
      <w:r w:rsidRPr="00B25BEA">
        <w:rPr>
          <w:rFonts w:ascii="Times New Roman" w:hAnsi="Times New Roman" w:cs="Times New Roman"/>
          <w:sz w:val="24"/>
          <w:szCs w:val="24"/>
          <w:u w:val="single"/>
        </w:rPr>
        <w:t>Protéger contre les erreurs fiscales </w:t>
      </w:r>
      <w:r w:rsidRPr="00B25BEA">
        <w:rPr>
          <w:rFonts w:ascii="Times New Roman" w:hAnsi="Times New Roman" w:cs="Times New Roman"/>
          <w:sz w:val="24"/>
          <w:szCs w:val="24"/>
        </w:rPr>
        <w:t>:</w:t>
      </w:r>
      <w:r>
        <w:rPr>
          <w:rFonts w:ascii="Open Sans" w:hAnsi="Open Sans" w:cs="Open Sans"/>
          <w:color w:val="252525"/>
          <w:shd w:val="clear" w:color="auto" w:fill="EDFAFF"/>
        </w:rPr>
        <w:t xml:space="preserve"> </w:t>
      </w:r>
      <w:r w:rsidRPr="00B25BEA">
        <w:rPr>
          <w:rFonts w:ascii="Times New Roman" w:hAnsi="Times New Roman" w:cs="Times New Roman"/>
          <w:sz w:val="24"/>
          <w:szCs w:val="24"/>
        </w:rPr>
        <w:t>Le contribuable a la possibilité de détecter plus facilement les erreurs qui pourraient avoir été commises dans ses déclarations fiscales, si les documents sont bien organisés.</w:t>
      </w:r>
    </w:p>
    <w:p w14:paraId="634DAA86" w14:textId="77777777" w:rsidR="0092672C" w:rsidRPr="00B25BEA" w:rsidRDefault="0092672C" w:rsidP="0092672C">
      <w:pPr>
        <w:pStyle w:val="Paragraphedeliste"/>
        <w:spacing w:line="360" w:lineRule="auto"/>
        <w:ind w:left="1068"/>
        <w:jc w:val="both"/>
        <w:rPr>
          <w:rFonts w:ascii="Times New Roman" w:hAnsi="Times New Roman" w:cs="Times New Roman"/>
          <w:sz w:val="24"/>
          <w:szCs w:val="24"/>
        </w:rPr>
      </w:pPr>
    </w:p>
    <w:p w14:paraId="3593B457" w14:textId="77777777" w:rsidR="0092672C" w:rsidRPr="00FD3C57" w:rsidRDefault="0092672C" w:rsidP="004F1416">
      <w:pPr>
        <w:pStyle w:val="Paragraphedeliste"/>
        <w:numPr>
          <w:ilvl w:val="0"/>
          <w:numId w:val="33"/>
        </w:numPr>
      </w:pPr>
      <w:bookmarkStart w:id="126" w:name="_Toc167727243"/>
      <w:bookmarkStart w:id="127" w:name="_Toc167728685"/>
      <w:bookmarkStart w:id="128" w:name="_Toc169895189"/>
      <w:bookmarkStart w:id="129" w:name="_Toc169989269"/>
      <w:bookmarkStart w:id="130" w:name="_Toc170046296"/>
      <w:bookmarkStart w:id="131" w:name="_Toc170046979"/>
      <w:bookmarkStart w:id="132" w:name="_Toc170047479"/>
      <w:bookmarkStart w:id="133" w:name="_Toc170124996"/>
      <w:bookmarkStart w:id="134" w:name="_Toc170151132"/>
      <w:bookmarkStart w:id="135" w:name="_Toc170151638"/>
      <w:bookmarkStart w:id="136" w:name="_Toc170151953"/>
      <w:bookmarkStart w:id="137" w:name="_Toc170299602"/>
      <w:r w:rsidRPr="00FD3C57">
        <w:t>Concernant l’administration</w:t>
      </w:r>
      <w:bookmarkEnd w:id="126"/>
      <w:bookmarkEnd w:id="127"/>
      <w:bookmarkEnd w:id="128"/>
      <w:bookmarkEnd w:id="129"/>
      <w:bookmarkEnd w:id="130"/>
      <w:bookmarkEnd w:id="131"/>
      <w:bookmarkEnd w:id="132"/>
      <w:bookmarkEnd w:id="133"/>
      <w:bookmarkEnd w:id="134"/>
      <w:bookmarkEnd w:id="135"/>
      <w:bookmarkEnd w:id="136"/>
      <w:bookmarkEnd w:id="137"/>
    </w:p>
    <w:p w14:paraId="7E7A4964" w14:textId="77777777" w:rsidR="0092672C" w:rsidRPr="00FC24A0" w:rsidRDefault="0092672C" w:rsidP="0092672C">
      <w:pPr>
        <w:spacing w:line="360" w:lineRule="auto"/>
        <w:jc w:val="both"/>
        <w:rPr>
          <w:rFonts w:ascii="Times New Roman" w:hAnsi="Times New Roman" w:cs="Times New Roman"/>
          <w:sz w:val="24"/>
          <w:szCs w:val="24"/>
        </w:rPr>
      </w:pPr>
      <w:r w:rsidRPr="00FC24A0">
        <w:rPr>
          <w:rFonts w:ascii="Times New Roman" w:hAnsi="Times New Roman" w:cs="Times New Roman"/>
          <w:sz w:val="24"/>
          <w:szCs w:val="24"/>
        </w:rPr>
        <w:t>Les fondations documentaires permettent de :</w:t>
      </w:r>
    </w:p>
    <w:p w14:paraId="345E6EB9" w14:textId="77777777" w:rsidR="0092672C" w:rsidRPr="00FC24A0" w:rsidRDefault="0092672C" w:rsidP="004F1416">
      <w:pPr>
        <w:pStyle w:val="Paragraphedeliste"/>
        <w:numPr>
          <w:ilvl w:val="0"/>
          <w:numId w:val="8"/>
        </w:numPr>
        <w:spacing w:line="360" w:lineRule="auto"/>
        <w:jc w:val="both"/>
        <w:rPr>
          <w:rFonts w:ascii="Times New Roman" w:hAnsi="Times New Roman" w:cs="Times New Roman"/>
          <w:sz w:val="24"/>
          <w:szCs w:val="24"/>
        </w:rPr>
      </w:pPr>
      <w:r w:rsidRPr="00FC24A0">
        <w:rPr>
          <w:rFonts w:ascii="Times New Roman" w:hAnsi="Times New Roman" w:cs="Times New Roman"/>
          <w:sz w:val="24"/>
          <w:szCs w:val="24"/>
          <w:u w:val="single"/>
        </w:rPr>
        <w:t>Recouvrer les impôts impayés</w:t>
      </w:r>
      <w:r w:rsidRPr="00FC24A0">
        <w:rPr>
          <w:rFonts w:ascii="Times New Roman" w:hAnsi="Times New Roman" w:cs="Times New Roman"/>
          <w:sz w:val="24"/>
          <w:szCs w:val="24"/>
        </w:rPr>
        <w:t xml:space="preserve"> : </w:t>
      </w:r>
      <w:r w:rsidRPr="003C04E2">
        <w:rPr>
          <w:rFonts w:ascii="Times New Roman" w:hAnsi="Times New Roman" w:cs="Times New Roman"/>
          <w:sz w:val="24"/>
          <w:szCs w:val="24"/>
        </w:rPr>
        <w:t>Si les impôts ne sont pas payés, l'administration a la possibilité d'utiliser les données présentes dans les documents de base pour récupérer les impôts dus.</w:t>
      </w:r>
    </w:p>
    <w:p w14:paraId="25CA908A" w14:textId="77777777" w:rsidR="0092672C" w:rsidRDefault="0092672C" w:rsidP="004F1416">
      <w:pPr>
        <w:pStyle w:val="Paragraphedeliste"/>
        <w:numPr>
          <w:ilvl w:val="0"/>
          <w:numId w:val="8"/>
        </w:numPr>
        <w:spacing w:line="360" w:lineRule="auto"/>
        <w:jc w:val="both"/>
        <w:rPr>
          <w:rFonts w:ascii="Times New Roman" w:hAnsi="Times New Roman" w:cs="Times New Roman"/>
          <w:sz w:val="24"/>
          <w:szCs w:val="24"/>
        </w:rPr>
      </w:pPr>
      <w:r w:rsidRPr="004C1327">
        <w:rPr>
          <w:rFonts w:ascii="Times New Roman" w:hAnsi="Times New Roman" w:cs="Times New Roman"/>
          <w:sz w:val="24"/>
          <w:szCs w:val="24"/>
          <w:u w:val="single"/>
        </w:rPr>
        <w:lastRenderedPageBreak/>
        <w:t>Vérifier la sincérité des déclarations fiscales</w:t>
      </w:r>
      <w:r>
        <w:rPr>
          <w:rFonts w:ascii="Times New Roman" w:hAnsi="Times New Roman" w:cs="Times New Roman"/>
          <w:sz w:val="24"/>
          <w:szCs w:val="24"/>
        </w:rPr>
        <w:t xml:space="preserve"> : </w:t>
      </w:r>
      <w:r w:rsidRPr="004C1327">
        <w:rPr>
          <w:rFonts w:ascii="Times New Roman" w:hAnsi="Times New Roman" w:cs="Times New Roman"/>
          <w:sz w:val="24"/>
          <w:szCs w:val="24"/>
        </w:rPr>
        <w:t>L'administration fiscale utilise les données présentes dans l</w:t>
      </w:r>
      <w:r>
        <w:rPr>
          <w:rFonts w:ascii="Times New Roman" w:hAnsi="Times New Roman" w:cs="Times New Roman"/>
          <w:sz w:val="24"/>
          <w:szCs w:val="24"/>
        </w:rPr>
        <w:t xml:space="preserve">es fondations documentaires </w:t>
      </w:r>
      <w:r w:rsidRPr="004C1327">
        <w:rPr>
          <w:rFonts w:ascii="Times New Roman" w:hAnsi="Times New Roman" w:cs="Times New Roman"/>
          <w:sz w:val="24"/>
          <w:szCs w:val="24"/>
        </w:rPr>
        <w:t>afin de vérifier que les contribuables ont déposé leurs impôts de manière adéquate.</w:t>
      </w:r>
    </w:p>
    <w:p w14:paraId="6717D619" w14:textId="77777777" w:rsidR="001D13C9" w:rsidRDefault="0092672C" w:rsidP="0092672C">
      <w:pPr>
        <w:spacing w:line="360" w:lineRule="auto"/>
        <w:jc w:val="both"/>
        <w:rPr>
          <w:sz w:val="24"/>
          <w:szCs w:val="24"/>
        </w:rPr>
      </w:pPr>
      <w:r w:rsidRPr="004C1327">
        <w:rPr>
          <w:rFonts w:ascii="Times New Roman" w:hAnsi="Times New Roman" w:cs="Times New Roman"/>
          <w:sz w:val="24"/>
          <w:szCs w:val="24"/>
        </w:rPr>
        <w:t>Les bases documentaires fiscales jouent un rôle crucial tant pour le contribuable que pour l'administration. Elles assurent la transparence en gérant de manière efficace leurs</w:t>
      </w:r>
      <w:r>
        <w:rPr>
          <w:rFonts w:ascii="Times New Roman" w:hAnsi="Times New Roman" w:cs="Times New Roman"/>
          <w:sz w:val="24"/>
          <w:szCs w:val="24"/>
        </w:rPr>
        <w:t xml:space="preserve"> fondations</w:t>
      </w:r>
      <w:r w:rsidRPr="004C1327">
        <w:rPr>
          <w:rFonts w:ascii="Times New Roman" w:hAnsi="Times New Roman" w:cs="Times New Roman"/>
          <w:sz w:val="24"/>
          <w:szCs w:val="24"/>
        </w:rPr>
        <w:t xml:space="preserve"> docum</w:t>
      </w:r>
      <w:r>
        <w:rPr>
          <w:rFonts w:ascii="Times New Roman" w:hAnsi="Times New Roman" w:cs="Times New Roman"/>
          <w:sz w:val="24"/>
          <w:szCs w:val="24"/>
        </w:rPr>
        <w:t xml:space="preserve">entaires, </w:t>
      </w:r>
      <w:r w:rsidRPr="004C1327">
        <w:rPr>
          <w:rFonts w:ascii="Times New Roman" w:hAnsi="Times New Roman" w:cs="Times New Roman"/>
          <w:sz w:val="24"/>
          <w:szCs w:val="24"/>
        </w:rPr>
        <w:t>les contribuables peuvent être protégés contre les litiges fiscaux et l'administration fiscale peut garantir une collecte équitable des impôts</w:t>
      </w:r>
      <w:r>
        <w:rPr>
          <w:rFonts w:ascii="Times New Roman" w:hAnsi="Times New Roman" w:cs="Times New Roman"/>
          <w:sz w:val="24"/>
          <w:szCs w:val="24"/>
        </w:rPr>
        <w:t>.</w:t>
      </w:r>
    </w:p>
    <w:p w14:paraId="187D605D" w14:textId="77777777" w:rsidR="00064B93" w:rsidRDefault="00064B93" w:rsidP="00064B93"/>
    <w:p w14:paraId="1CE69D1D" w14:textId="77777777" w:rsidR="00CD4D2F" w:rsidRPr="00060169" w:rsidRDefault="0033518D" w:rsidP="00060169">
      <w:pPr>
        <w:pStyle w:val="Titre1"/>
        <w:spacing w:line="360" w:lineRule="auto"/>
        <w:ind w:left="0"/>
        <w:jc w:val="both"/>
        <w:rPr>
          <w:rFonts w:asciiTheme="majorBidi" w:hAnsiTheme="majorBidi"/>
          <w:b/>
          <w:bCs/>
          <w:sz w:val="28"/>
          <w:szCs w:val="28"/>
        </w:rPr>
      </w:pPr>
      <w:bookmarkStart w:id="138" w:name="_Toc170047480"/>
      <w:bookmarkStart w:id="139" w:name="_Toc170124997"/>
      <w:bookmarkStart w:id="140" w:name="_Toc170151639"/>
      <w:bookmarkStart w:id="141" w:name="_Toc170299603"/>
      <w:bookmarkStart w:id="142" w:name="_Toc170335617"/>
      <w:bookmarkStart w:id="143" w:name="_Toc170335671"/>
      <w:bookmarkStart w:id="144" w:name="_Toc170335790"/>
      <w:bookmarkStart w:id="145" w:name="_Toc170374752"/>
      <w:bookmarkStart w:id="146" w:name="_Toc170374793"/>
      <w:bookmarkStart w:id="147" w:name="_Toc170375479"/>
      <w:r w:rsidRPr="00060169">
        <w:rPr>
          <w:rFonts w:asciiTheme="majorBidi" w:hAnsiTheme="majorBidi"/>
          <w:b/>
          <w:bCs/>
          <w:sz w:val="28"/>
          <w:szCs w:val="28"/>
        </w:rPr>
        <w:t>Section 2 </w:t>
      </w:r>
      <w:r w:rsidR="0092672C" w:rsidRPr="00060169">
        <w:rPr>
          <w:rFonts w:asciiTheme="majorBidi" w:hAnsiTheme="majorBidi"/>
          <w:b/>
          <w:bCs/>
          <w:sz w:val="28"/>
          <w:szCs w:val="28"/>
        </w:rPr>
        <w:t>: Documentation</w:t>
      </w:r>
      <w:r w:rsidRPr="00060169">
        <w:rPr>
          <w:rFonts w:asciiTheme="majorBidi" w:hAnsiTheme="majorBidi"/>
          <w:b/>
          <w:bCs/>
          <w:sz w:val="28"/>
          <w:szCs w:val="28"/>
        </w:rPr>
        <w:t xml:space="preserve"> comptable </w:t>
      </w:r>
      <w:r w:rsidR="0092672C" w:rsidRPr="00060169">
        <w:rPr>
          <w:rFonts w:asciiTheme="majorBidi" w:hAnsiTheme="majorBidi"/>
          <w:b/>
          <w:bCs/>
          <w:sz w:val="28"/>
          <w:szCs w:val="28"/>
        </w:rPr>
        <w:t>: conformité</w:t>
      </w:r>
      <w:r w:rsidRPr="00060169">
        <w:rPr>
          <w:rFonts w:asciiTheme="majorBidi" w:hAnsiTheme="majorBidi"/>
          <w:b/>
          <w:bCs/>
          <w:sz w:val="28"/>
          <w:szCs w:val="28"/>
        </w:rPr>
        <w:t xml:space="preserve"> et Transparence fiscale</w:t>
      </w:r>
      <w:bookmarkEnd w:id="138"/>
      <w:bookmarkEnd w:id="139"/>
      <w:bookmarkEnd w:id="140"/>
      <w:bookmarkEnd w:id="141"/>
      <w:bookmarkEnd w:id="142"/>
      <w:bookmarkEnd w:id="143"/>
      <w:bookmarkEnd w:id="144"/>
      <w:bookmarkEnd w:id="145"/>
      <w:bookmarkEnd w:id="146"/>
      <w:bookmarkEnd w:id="147"/>
      <w:r w:rsidRPr="00060169">
        <w:rPr>
          <w:rFonts w:asciiTheme="majorBidi" w:hAnsiTheme="majorBidi"/>
          <w:b/>
          <w:bCs/>
          <w:sz w:val="28"/>
          <w:szCs w:val="28"/>
        </w:rPr>
        <w:t> </w:t>
      </w:r>
    </w:p>
    <w:p w14:paraId="56262665" w14:textId="77777777" w:rsidR="0092672C" w:rsidRPr="00060169" w:rsidRDefault="00E64477" w:rsidP="004F1416">
      <w:pPr>
        <w:pStyle w:val="Titre2"/>
        <w:numPr>
          <w:ilvl w:val="0"/>
          <w:numId w:val="34"/>
        </w:numPr>
        <w:rPr>
          <w:rFonts w:asciiTheme="majorBidi" w:hAnsiTheme="majorBidi"/>
          <w:b/>
          <w:bCs/>
          <w:i w:val="0"/>
          <w:iCs/>
          <w:color w:val="002060"/>
          <w:sz w:val="28"/>
          <w:szCs w:val="28"/>
          <w:u w:val="none"/>
        </w:rPr>
      </w:pPr>
      <w:bookmarkStart w:id="148" w:name="_Toc169895191"/>
      <w:bookmarkStart w:id="149" w:name="_Toc170046298"/>
      <w:bookmarkStart w:id="150" w:name="_Toc170124998"/>
      <w:bookmarkStart w:id="151" w:name="_Toc170151640"/>
      <w:bookmarkStart w:id="152" w:name="_Toc170151955"/>
      <w:bookmarkStart w:id="153" w:name="_Toc170299604"/>
      <w:bookmarkStart w:id="154" w:name="_Toc170335791"/>
      <w:bookmarkStart w:id="155" w:name="_Toc170374794"/>
      <w:bookmarkStart w:id="156" w:name="_Toc170375480"/>
      <w:r w:rsidRPr="00060169">
        <w:rPr>
          <w:rFonts w:asciiTheme="majorBidi" w:hAnsiTheme="majorBidi"/>
          <w:b/>
          <w:bCs/>
          <w:i w:val="0"/>
          <w:iCs/>
          <w:color w:val="002060"/>
          <w:sz w:val="28"/>
          <w:szCs w:val="28"/>
          <w:u w:val="none"/>
        </w:rPr>
        <w:t>Les types de documents essentiels pour les comptables</w:t>
      </w:r>
      <w:bookmarkEnd w:id="148"/>
      <w:bookmarkEnd w:id="149"/>
      <w:bookmarkEnd w:id="150"/>
      <w:bookmarkEnd w:id="151"/>
      <w:bookmarkEnd w:id="152"/>
      <w:bookmarkEnd w:id="153"/>
      <w:bookmarkEnd w:id="154"/>
      <w:bookmarkEnd w:id="155"/>
      <w:bookmarkEnd w:id="156"/>
      <w:r w:rsidRPr="00060169">
        <w:rPr>
          <w:rFonts w:asciiTheme="majorBidi" w:hAnsiTheme="majorBidi"/>
          <w:b/>
          <w:bCs/>
          <w:i w:val="0"/>
          <w:iCs/>
          <w:color w:val="002060"/>
          <w:sz w:val="28"/>
          <w:szCs w:val="28"/>
          <w:u w:val="none"/>
        </w:rPr>
        <w:t> </w:t>
      </w:r>
      <w:bookmarkStart w:id="157" w:name="_Toc168754796"/>
    </w:p>
    <w:p w14:paraId="109BC7C3" w14:textId="77777777" w:rsidR="0092672C" w:rsidRPr="0092672C" w:rsidRDefault="002A57D8" w:rsidP="002A57D8">
      <w:pPr>
        <w:tabs>
          <w:tab w:val="left" w:pos="6014"/>
        </w:tabs>
      </w:pPr>
      <w:r>
        <w:tab/>
      </w:r>
    </w:p>
    <w:p w14:paraId="434B39DD" w14:textId="77777777" w:rsidR="0092672C" w:rsidRDefault="0092672C" w:rsidP="0092672C">
      <w:pPr>
        <w:spacing w:line="360" w:lineRule="auto"/>
        <w:jc w:val="both"/>
        <w:rPr>
          <w:rFonts w:asciiTheme="majorBidi" w:hAnsiTheme="majorBidi" w:cstheme="majorBidi"/>
          <w:sz w:val="24"/>
          <w:szCs w:val="24"/>
        </w:rPr>
      </w:pPr>
      <w:r w:rsidRPr="004F036D">
        <w:rPr>
          <w:rFonts w:asciiTheme="majorBidi" w:hAnsiTheme="majorBidi" w:cstheme="majorBidi"/>
          <w:sz w:val="24"/>
          <w:szCs w:val="24"/>
        </w:rPr>
        <w:t xml:space="preserve">La justification des opérations comptables est un élément crucial pour garantir la conformité fiscale et réduire les risques de redressement. Elle repose sur la présence de documents comptables fiables et complets, tels que les factures, les relevés bancaires, les contrats et les pièces justificatives. </w:t>
      </w:r>
    </w:p>
    <w:p w14:paraId="37F7ABB4" w14:textId="77777777" w:rsidR="0092672C" w:rsidRDefault="0092672C" w:rsidP="0092672C">
      <w:pPr>
        <w:spacing w:line="360" w:lineRule="auto"/>
        <w:jc w:val="both"/>
        <w:rPr>
          <w:rFonts w:asciiTheme="majorBidi" w:hAnsiTheme="majorBidi" w:cstheme="majorBidi"/>
          <w:sz w:val="24"/>
          <w:szCs w:val="24"/>
        </w:rPr>
      </w:pPr>
      <w:r w:rsidRPr="004F036D">
        <w:rPr>
          <w:rFonts w:asciiTheme="majorBidi" w:hAnsiTheme="majorBidi" w:cstheme="majorBidi"/>
          <w:sz w:val="24"/>
          <w:szCs w:val="24"/>
        </w:rPr>
        <w:t xml:space="preserve">Ces documents servent de preuve pour étayer les transactions financières et les opérations commerciales enregistrées dans les registres comptables. En assurant que chaque transaction est correctement documentée et étayée, les contribuables peuvent fournir une justification claire et transparente de leurs activités économiques en cas de vérification fiscale. </w:t>
      </w:r>
    </w:p>
    <w:p w14:paraId="3382D8C1" w14:textId="77777777" w:rsidR="0092672C" w:rsidRDefault="0092672C" w:rsidP="0092672C">
      <w:pPr>
        <w:spacing w:line="360" w:lineRule="auto"/>
        <w:jc w:val="both"/>
        <w:rPr>
          <w:rFonts w:asciiTheme="majorBidi" w:hAnsiTheme="majorBidi" w:cstheme="majorBidi"/>
          <w:sz w:val="24"/>
          <w:szCs w:val="24"/>
        </w:rPr>
      </w:pPr>
      <w:r w:rsidRPr="004F036D">
        <w:rPr>
          <w:rFonts w:asciiTheme="majorBidi" w:hAnsiTheme="majorBidi" w:cstheme="majorBidi"/>
          <w:sz w:val="24"/>
          <w:szCs w:val="24"/>
        </w:rPr>
        <w:t xml:space="preserve">Cela permet de démontrer que les opérations comptables ont été effectuées conformément aux lois et aux réglementations fiscales en vigueur, et aide à éviter les redressements fiscaux liés à des erreurs ou des omissions dans la documentation. </w:t>
      </w:r>
    </w:p>
    <w:p w14:paraId="3DC23F14" w14:textId="77777777" w:rsidR="0092672C" w:rsidRDefault="0092672C" w:rsidP="0092672C">
      <w:pPr>
        <w:spacing w:line="360" w:lineRule="auto"/>
        <w:jc w:val="both"/>
        <w:rPr>
          <w:rFonts w:asciiTheme="majorBidi" w:hAnsiTheme="majorBidi" w:cstheme="majorBidi"/>
          <w:sz w:val="24"/>
          <w:szCs w:val="24"/>
        </w:rPr>
      </w:pPr>
      <w:r w:rsidRPr="004F036D">
        <w:rPr>
          <w:rFonts w:asciiTheme="majorBidi" w:hAnsiTheme="majorBidi" w:cstheme="majorBidi"/>
          <w:sz w:val="24"/>
          <w:szCs w:val="24"/>
        </w:rPr>
        <w:t>En investissant dans une gestion efficace des documents comptables et en maintenant des archives organisées et accessibles, les contribuables peuvent donc renforcer leur défense en cas de contrôle fiscal et réduire les risques de pénalités ou de sanctions fiscales,</w:t>
      </w:r>
    </w:p>
    <w:p w14:paraId="5FFAA95F" w14:textId="77777777" w:rsidR="0092672C" w:rsidRPr="00F76F1F" w:rsidRDefault="0092672C" w:rsidP="0092672C">
      <w:pPr>
        <w:spacing w:line="360" w:lineRule="auto"/>
        <w:jc w:val="both"/>
        <w:rPr>
          <w:rFonts w:ascii="Times New Roman" w:hAnsi="Times New Roman" w:cs="Times New Roman"/>
          <w:sz w:val="24"/>
          <w:szCs w:val="24"/>
        </w:rPr>
      </w:pPr>
      <w:r w:rsidRPr="00F76F1F">
        <w:rPr>
          <w:rFonts w:ascii="Times New Roman" w:hAnsi="Times New Roman" w:cs="Times New Roman"/>
          <w:sz w:val="24"/>
          <w:szCs w:val="24"/>
        </w:rPr>
        <w:t>Les comptables doivent manipuler divers types de documents essentiels pour assurer la précision et la conformité de leurs opérations financières. Parmi ces documents, on retrouve :</w:t>
      </w:r>
    </w:p>
    <w:p w14:paraId="2E4089D0" w14:textId="77777777" w:rsidR="0092672C" w:rsidRPr="00F76F1F" w:rsidRDefault="0092672C" w:rsidP="004F1416">
      <w:pPr>
        <w:pStyle w:val="Paragraphedeliste"/>
        <w:numPr>
          <w:ilvl w:val="0"/>
          <w:numId w:val="9"/>
        </w:numPr>
        <w:spacing w:line="360" w:lineRule="auto"/>
        <w:jc w:val="both"/>
        <w:rPr>
          <w:rFonts w:ascii="Times New Roman" w:hAnsi="Times New Roman" w:cs="Times New Roman"/>
          <w:sz w:val="24"/>
          <w:szCs w:val="24"/>
        </w:rPr>
      </w:pPr>
      <w:r w:rsidRPr="00F76F1F">
        <w:rPr>
          <w:rFonts w:ascii="Times New Roman" w:hAnsi="Times New Roman" w:cs="Times New Roman"/>
          <w:sz w:val="24"/>
          <w:szCs w:val="24"/>
        </w:rPr>
        <w:t>Factures d'achat : Ces documents témoignent des achats de biens ou de services effectués par l'entreprise auprès de ses fournisseurs.</w:t>
      </w:r>
    </w:p>
    <w:p w14:paraId="7CF3C467" w14:textId="77777777" w:rsidR="0092672C" w:rsidRPr="00F76F1F" w:rsidRDefault="0092672C" w:rsidP="004F1416">
      <w:pPr>
        <w:pStyle w:val="Paragraphedeliste"/>
        <w:numPr>
          <w:ilvl w:val="0"/>
          <w:numId w:val="9"/>
        </w:numPr>
        <w:spacing w:line="360" w:lineRule="auto"/>
        <w:jc w:val="both"/>
        <w:rPr>
          <w:rFonts w:ascii="Times New Roman" w:hAnsi="Times New Roman" w:cs="Times New Roman"/>
          <w:sz w:val="24"/>
          <w:szCs w:val="24"/>
        </w:rPr>
      </w:pPr>
      <w:r w:rsidRPr="00F76F1F">
        <w:rPr>
          <w:rFonts w:ascii="Times New Roman" w:hAnsi="Times New Roman" w:cs="Times New Roman"/>
          <w:sz w:val="24"/>
          <w:szCs w:val="24"/>
        </w:rPr>
        <w:lastRenderedPageBreak/>
        <w:t>Factures de vente : Elles enregistrent les ventes de produits ou de services de l'entreprise à ses clients.</w:t>
      </w:r>
    </w:p>
    <w:p w14:paraId="2EC2AD70" w14:textId="77777777" w:rsidR="0092672C" w:rsidRPr="00F76F1F" w:rsidRDefault="0092672C" w:rsidP="004F1416">
      <w:pPr>
        <w:pStyle w:val="Paragraphedeliste"/>
        <w:numPr>
          <w:ilvl w:val="0"/>
          <w:numId w:val="9"/>
        </w:numPr>
        <w:spacing w:line="360" w:lineRule="auto"/>
        <w:jc w:val="both"/>
        <w:rPr>
          <w:rFonts w:ascii="Times New Roman" w:hAnsi="Times New Roman" w:cs="Times New Roman"/>
          <w:sz w:val="24"/>
          <w:szCs w:val="24"/>
        </w:rPr>
      </w:pPr>
      <w:r w:rsidRPr="00F76F1F">
        <w:rPr>
          <w:rFonts w:ascii="Times New Roman" w:hAnsi="Times New Roman" w:cs="Times New Roman"/>
          <w:sz w:val="24"/>
          <w:szCs w:val="24"/>
        </w:rPr>
        <w:t>Relevés bancaires : Ils fournissent un relevé détaillé des transactions financières effectuées sur le compte bancaire de l'entreprise, aidant ainsi à concilier les soldes et à suivre les mouvements de trésorerie.</w:t>
      </w:r>
    </w:p>
    <w:p w14:paraId="7D846BA3" w14:textId="77777777" w:rsidR="0092672C" w:rsidRPr="00F76F1F" w:rsidRDefault="0092672C" w:rsidP="004F1416">
      <w:pPr>
        <w:pStyle w:val="Paragraphedeliste"/>
        <w:numPr>
          <w:ilvl w:val="0"/>
          <w:numId w:val="9"/>
        </w:numPr>
        <w:spacing w:line="360" w:lineRule="auto"/>
        <w:jc w:val="both"/>
        <w:rPr>
          <w:rFonts w:ascii="Times New Roman" w:hAnsi="Times New Roman" w:cs="Times New Roman"/>
          <w:sz w:val="24"/>
          <w:szCs w:val="24"/>
        </w:rPr>
      </w:pPr>
      <w:r w:rsidRPr="00F76F1F">
        <w:rPr>
          <w:rFonts w:ascii="Times New Roman" w:hAnsi="Times New Roman" w:cs="Times New Roman"/>
          <w:sz w:val="24"/>
          <w:szCs w:val="24"/>
        </w:rPr>
        <w:t>Contrats : Les contrats légaux ou commerciaux sont des documents essentiels qui définissent les droits et les obligations des parties impliquées dans une transaction.</w:t>
      </w:r>
    </w:p>
    <w:p w14:paraId="5C225721" w14:textId="77777777" w:rsidR="0092672C" w:rsidRPr="00F76F1F" w:rsidRDefault="0092672C" w:rsidP="004F1416">
      <w:pPr>
        <w:pStyle w:val="Paragraphedeliste"/>
        <w:numPr>
          <w:ilvl w:val="0"/>
          <w:numId w:val="9"/>
        </w:numPr>
        <w:spacing w:line="360" w:lineRule="auto"/>
        <w:jc w:val="both"/>
        <w:rPr>
          <w:rFonts w:ascii="Times New Roman" w:hAnsi="Times New Roman" w:cs="Times New Roman"/>
          <w:sz w:val="24"/>
          <w:szCs w:val="24"/>
        </w:rPr>
      </w:pPr>
      <w:r w:rsidRPr="00F76F1F">
        <w:rPr>
          <w:rFonts w:ascii="Times New Roman" w:hAnsi="Times New Roman" w:cs="Times New Roman"/>
          <w:sz w:val="24"/>
          <w:szCs w:val="24"/>
        </w:rPr>
        <w:t>Bulletins de paie : Ils détaillent les rémunérations versées aux employés, y compris les salaires, les heures travaillées et les retenues fiscales et sociales.</w:t>
      </w:r>
    </w:p>
    <w:p w14:paraId="2C758433" w14:textId="77777777" w:rsidR="0092672C" w:rsidRPr="00F76F1F" w:rsidRDefault="0092672C" w:rsidP="004F1416">
      <w:pPr>
        <w:pStyle w:val="Paragraphedeliste"/>
        <w:numPr>
          <w:ilvl w:val="0"/>
          <w:numId w:val="9"/>
        </w:numPr>
        <w:spacing w:line="360" w:lineRule="auto"/>
        <w:jc w:val="both"/>
        <w:rPr>
          <w:rFonts w:ascii="Times New Roman" w:hAnsi="Times New Roman" w:cs="Times New Roman"/>
          <w:sz w:val="24"/>
          <w:szCs w:val="24"/>
        </w:rPr>
      </w:pPr>
      <w:r w:rsidRPr="00F76F1F">
        <w:rPr>
          <w:rFonts w:ascii="Times New Roman" w:hAnsi="Times New Roman" w:cs="Times New Roman"/>
          <w:sz w:val="24"/>
          <w:szCs w:val="24"/>
        </w:rPr>
        <w:t>Déclarations fiscales : Ces documents déclarent les revenus, les dépenses et les impôts dus par l'entreprise aux autorités fiscales.</w:t>
      </w:r>
    </w:p>
    <w:p w14:paraId="335D71FE" w14:textId="77777777" w:rsidR="0092672C" w:rsidRPr="00F76F1F" w:rsidRDefault="0092672C" w:rsidP="004F1416">
      <w:pPr>
        <w:pStyle w:val="Paragraphedeliste"/>
        <w:numPr>
          <w:ilvl w:val="0"/>
          <w:numId w:val="9"/>
        </w:numPr>
        <w:spacing w:line="360" w:lineRule="auto"/>
        <w:jc w:val="both"/>
        <w:rPr>
          <w:rFonts w:ascii="Times New Roman" w:hAnsi="Times New Roman" w:cs="Times New Roman"/>
          <w:sz w:val="24"/>
          <w:szCs w:val="24"/>
        </w:rPr>
      </w:pPr>
      <w:r w:rsidRPr="00F76F1F">
        <w:rPr>
          <w:rFonts w:ascii="Times New Roman" w:hAnsi="Times New Roman" w:cs="Times New Roman"/>
          <w:sz w:val="24"/>
          <w:szCs w:val="24"/>
        </w:rPr>
        <w:t>Registres comptables : Ils comprennent des journaux, des grands livres et des états financiers qui enregistrent et récapitulent toutes les transactions financières de l'entreprise.</w:t>
      </w:r>
    </w:p>
    <w:p w14:paraId="22EAF278" w14:textId="77777777" w:rsidR="0092672C" w:rsidRPr="00F76F1F" w:rsidRDefault="0092672C" w:rsidP="004F1416">
      <w:pPr>
        <w:pStyle w:val="Paragraphedeliste"/>
        <w:numPr>
          <w:ilvl w:val="0"/>
          <w:numId w:val="9"/>
        </w:numPr>
        <w:spacing w:line="360" w:lineRule="auto"/>
        <w:jc w:val="both"/>
        <w:rPr>
          <w:rFonts w:ascii="Times New Roman" w:hAnsi="Times New Roman" w:cs="Times New Roman"/>
          <w:sz w:val="24"/>
          <w:szCs w:val="24"/>
        </w:rPr>
      </w:pPr>
      <w:r w:rsidRPr="00F76F1F">
        <w:rPr>
          <w:rFonts w:ascii="Times New Roman" w:hAnsi="Times New Roman" w:cs="Times New Roman"/>
          <w:sz w:val="24"/>
          <w:szCs w:val="24"/>
        </w:rPr>
        <w:t>Pièces justificatives : Tous les documents qui appuient les transactions enregistrées, tels que les bons de commande, les bons de livraison, les reçus, etc.</w:t>
      </w:r>
    </w:p>
    <w:p w14:paraId="2A64AD3A" w14:textId="77777777" w:rsidR="0092672C" w:rsidRPr="00A0450A" w:rsidRDefault="0092672C" w:rsidP="00A0450A">
      <w:pPr>
        <w:spacing w:line="360" w:lineRule="auto"/>
        <w:jc w:val="both"/>
        <w:rPr>
          <w:rFonts w:ascii="Times New Roman" w:hAnsi="Times New Roman" w:cs="Times New Roman"/>
          <w:sz w:val="24"/>
          <w:szCs w:val="24"/>
        </w:rPr>
      </w:pPr>
      <w:r w:rsidRPr="00F76F1F">
        <w:rPr>
          <w:rFonts w:ascii="Times New Roman" w:hAnsi="Times New Roman" w:cs="Times New Roman"/>
          <w:sz w:val="24"/>
          <w:szCs w:val="24"/>
        </w:rPr>
        <w:t>En veillant à la collecte, à l'organisation et à la conservation appropriées de ces documents, les comptables peuvent garantir la fiabilité de leurs enregistrements comptables et faciliter les processus de déclaration fiscale et de vérification</w:t>
      </w:r>
      <w:r>
        <w:rPr>
          <w:rFonts w:ascii="Times New Roman" w:hAnsi="Times New Roman" w:cs="Times New Roman"/>
          <w:sz w:val="24"/>
          <w:szCs w:val="24"/>
        </w:rPr>
        <w:t>.</w:t>
      </w:r>
    </w:p>
    <w:p w14:paraId="7356566B" w14:textId="77777777" w:rsidR="00E64477" w:rsidRPr="00060169" w:rsidRDefault="00E64477" w:rsidP="004F1416">
      <w:pPr>
        <w:pStyle w:val="Titre2"/>
        <w:numPr>
          <w:ilvl w:val="0"/>
          <w:numId w:val="34"/>
        </w:numPr>
        <w:jc w:val="both"/>
        <w:rPr>
          <w:rFonts w:asciiTheme="majorBidi" w:hAnsiTheme="majorBidi"/>
          <w:b/>
          <w:bCs/>
          <w:i w:val="0"/>
          <w:iCs/>
          <w:color w:val="002060"/>
          <w:sz w:val="28"/>
          <w:szCs w:val="28"/>
          <w:u w:val="none"/>
          <w:lang w:eastAsia="fr-FR"/>
        </w:rPr>
      </w:pPr>
      <w:bookmarkStart w:id="158" w:name="_Toc169895192"/>
      <w:bookmarkStart w:id="159" w:name="_Toc170046299"/>
      <w:bookmarkStart w:id="160" w:name="_Toc170124999"/>
      <w:bookmarkStart w:id="161" w:name="_Toc170151641"/>
      <w:bookmarkStart w:id="162" w:name="_Toc170151956"/>
      <w:bookmarkStart w:id="163" w:name="_Toc170299605"/>
      <w:bookmarkStart w:id="164" w:name="_Toc170335792"/>
      <w:bookmarkStart w:id="165" w:name="_Toc170374795"/>
      <w:bookmarkStart w:id="166" w:name="_Toc170375481"/>
      <w:bookmarkEnd w:id="157"/>
      <w:r w:rsidRPr="00060169">
        <w:rPr>
          <w:rFonts w:asciiTheme="majorBidi" w:hAnsiTheme="majorBidi"/>
          <w:b/>
          <w:bCs/>
          <w:i w:val="0"/>
          <w:iCs/>
          <w:color w:val="002060"/>
          <w:sz w:val="28"/>
          <w:szCs w:val="28"/>
          <w:u w:val="none"/>
          <w:lang w:eastAsia="fr-FR"/>
        </w:rPr>
        <w:t>Le rôle essentiel de la documentation dans la conformité et la transparence fiscale</w:t>
      </w:r>
      <w:bookmarkEnd w:id="158"/>
      <w:bookmarkEnd w:id="159"/>
      <w:bookmarkEnd w:id="160"/>
      <w:bookmarkEnd w:id="161"/>
      <w:bookmarkEnd w:id="162"/>
      <w:bookmarkEnd w:id="163"/>
      <w:bookmarkEnd w:id="164"/>
      <w:bookmarkEnd w:id="165"/>
      <w:bookmarkEnd w:id="166"/>
      <w:r w:rsidRPr="00060169">
        <w:rPr>
          <w:rFonts w:asciiTheme="majorBidi" w:hAnsiTheme="majorBidi"/>
          <w:b/>
          <w:bCs/>
          <w:i w:val="0"/>
          <w:iCs/>
          <w:color w:val="002060"/>
          <w:sz w:val="28"/>
          <w:szCs w:val="28"/>
          <w:u w:val="none"/>
          <w:lang w:eastAsia="fr-FR"/>
        </w:rPr>
        <w:t> </w:t>
      </w:r>
    </w:p>
    <w:p w14:paraId="523E4A98" w14:textId="77777777" w:rsidR="00A0450A" w:rsidRPr="00A0450A" w:rsidRDefault="00A0450A" w:rsidP="00A0450A">
      <w:pPr>
        <w:rPr>
          <w:lang w:eastAsia="fr-FR"/>
        </w:rPr>
      </w:pPr>
    </w:p>
    <w:p w14:paraId="3AC08FA5" w14:textId="77777777" w:rsidR="00A0450A" w:rsidRPr="00707246" w:rsidRDefault="00A0450A" w:rsidP="00A0450A">
      <w:pPr>
        <w:spacing w:line="360" w:lineRule="auto"/>
        <w:rPr>
          <w:rFonts w:ascii="Times New Roman" w:hAnsi="Times New Roman" w:cs="Times New Roman"/>
          <w:sz w:val="24"/>
          <w:szCs w:val="24"/>
        </w:rPr>
      </w:pPr>
      <w:r w:rsidRPr="00707246">
        <w:rPr>
          <w:rFonts w:ascii="Times New Roman" w:hAnsi="Times New Roman" w:cs="Times New Roman"/>
          <w:sz w:val="24"/>
          <w:szCs w:val="24"/>
        </w:rPr>
        <w:t xml:space="preserve">La documentation joue un rôle fondamental dans la conformité et la transparence fiscale des entreprises. Elle permet de garantir que toutes les transactions et opérations financières sont enregistrées avec précision et conformément aux réglementations en vigueur. En fournissant des preuves claires et vérifiables, la documentation aide non seulement à éviter les erreurs et les fraudes, mais aussi à faciliter les audits et les contrôles par les autorités fiscales. </w:t>
      </w:r>
    </w:p>
    <w:p w14:paraId="08539266" w14:textId="77777777" w:rsidR="00A0450A" w:rsidRDefault="00A0450A" w:rsidP="00A0450A">
      <w:pPr>
        <w:spacing w:line="360" w:lineRule="auto"/>
        <w:rPr>
          <w:rFonts w:ascii="Times New Roman" w:hAnsi="Times New Roman" w:cs="Times New Roman"/>
          <w:sz w:val="24"/>
          <w:szCs w:val="24"/>
        </w:rPr>
      </w:pPr>
      <w:r w:rsidRPr="00707246">
        <w:rPr>
          <w:rFonts w:ascii="Times New Roman" w:hAnsi="Times New Roman" w:cs="Times New Roman"/>
          <w:sz w:val="24"/>
          <w:szCs w:val="24"/>
        </w:rPr>
        <w:t>De plus, une documentation rigoureuse renforce la confiance des parties prenantes, y compris les investisseurs et les partenaires commerciaux, en assurant une transparence totale dans la gestion des affaires financières. Ainsi, la gestion efficace des documents est cruciale pour maintenir une réputation d'intégrité et de conformité sur le marché.</w:t>
      </w:r>
      <w:bookmarkStart w:id="167" w:name="_Toc167653804"/>
      <w:bookmarkStart w:id="168" w:name="_Toc167727249"/>
      <w:bookmarkStart w:id="169" w:name="_Toc167728691"/>
    </w:p>
    <w:p w14:paraId="09240449" w14:textId="77777777" w:rsidR="00A0450A" w:rsidRPr="00060169" w:rsidRDefault="00A0450A" w:rsidP="004F1416">
      <w:pPr>
        <w:pStyle w:val="Titre2"/>
        <w:numPr>
          <w:ilvl w:val="0"/>
          <w:numId w:val="35"/>
        </w:numPr>
        <w:jc w:val="both"/>
        <w:rPr>
          <w:rFonts w:asciiTheme="majorBidi" w:hAnsiTheme="majorBidi"/>
          <w:i w:val="0"/>
          <w:iCs/>
          <w:color w:val="002060"/>
          <w:sz w:val="24"/>
          <w:szCs w:val="24"/>
          <w:u w:val="none"/>
          <w:lang w:eastAsia="fr-FR"/>
        </w:rPr>
      </w:pPr>
      <w:bookmarkStart w:id="170" w:name="_Toc170335793"/>
      <w:bookmarkStart w:id="171" w:name="_Toc170374796"/>
      <w:bookmarkStart w:id="172" w:name="_Toc170375482"/>
      <w:r w:rsidRPr="00060169">
        <w:rPr>
          <w:rFonts w:asciiTheme="majorBidi" w:hAnsiTheme="majorBidi"/>
          <w:i w:val="0"/>
          <w:iCs/>
          <w:color w:val="002060"/>
          <w:sz w:val="24"/>
          <w:szCs w:val="24"/>
          <w:u w:val="none"/>
          <w:lang w:eastAsia="fr-FR"/>
        </w:rPr>
        <w:lastRenderedPageBreak/>
        <w:t xml:space="preserve">Le rôle </w:t>
      </w:r>
      <w:bookmarkEnd w:id="167"/>
      <w:bookmarkEnd w:id="168"/>
      <w:bookmarkEnd w:id="169"/>
      <w:r w:rsidRPr="00060169">
        <w:rPr>
          <w:rFonts w:asciiTheme="majorBidi" w:hAnsiTheme="majorBidi"/>
          <w:i w:val="0"/>
          <w:iCs/>
          <w:color w:val="002060"/>
          <w:sz w:val="24"/>
          <w:szCs w:val="24"/>
          <w:u w:val="none"/>
          <w:lang w:eastAsia="fr-FR"/>
        </w:rPr>
        <w:t>crucial des fondations documentaires dans la conformité fiscale</w:t>
      </w:r>
      <w:bookmarkEnd w:id="170"/>
      <w:bookmarkEnd w:id="171"/>
      <w:bookmarkEnd w:id="172"/>
    </w:p>
    <w:p w14:paraId="45C524F5" w14:textId="77777777" w:rsidR="00A0450A" w:rsidRPr="00727570" w:rsidRDefault="00A0450A" w:rsidP="00A0450A">
      <w:pPr>
        <w:spacing w:line="360" w:lineRule="auto"/>
        <w:jc w:val="both"/>
        <w:rPr>
          <w:rFonts w:ascii="Times New Roman" w:hAnsi="Times New Roman" w:cs="Times New Roman"/>
          <w:sz w:val="24"/>
          <w:szCs w:val="24"/>
        </w:rPr>
      </w:pPr>
      <w:r w:rsidRPr="00727570">
        <w:rPr>
          <w:rFonts w:ascii="Times New Roman" w:hAnsi="Times New Roman" w:cs="Times New Roman"/>
          <w:sz w:val="24"/>
          <w:szCs w:val="24"/>
        </w:rPr>
        <w:t>Les fondations documentaires jouent un rôle crucial dans la conformité fiscale en fournissant une base solide de</w:t>
      </w:r>
      <w:r>
        <w:rPr>
          <w:rFonts w:ascii="Times New Roman" w:hAnsi="Times New Roman" w:cs="Times New Roman"/>
          <w:sz w:val="24"/>
          <w:szCs w:val="24"/>
        </w:rPr>
        <w:t>s</w:t>
      </w:r>
      <w:r w:rsidRPr="00727570">
        <w:rPr>
          <w:rFonts w:ascii="Times New Roman" w:hAnsi="Times New Roman" w:cs="Times New Roman"/>
          <w:sz w:val="24"/>
          <w:szCs w:val="24"/>
        </w:rPr>
        <w:t xml:space="preserve"> preuves et de justifications pour les transactions financières et les déclarations fiscales des contribuables et des entreprises. Elles permettent de documenter de manière exhaustive et précise toutes les opérations financières, les revenus, les dépenses, les déductions et les crédits d'impôt, assurant ainsi la transparence et l'exactitude des informations fournies aux autorités fiscales.</w:t>
      </w:r>
    </w:p>
    <w:p w14:paraId="3727ACF0" w14:textId="77777777" w:rsidR="00A0450A" w:rsidRPr="00727570" w:rsidRDefault="00A0450A" w:rsidP="00A0450A">
      <w:pPr>
        <w:spacing w:line="360" w:lineRule="auto"/>
        <w:jc w:val="both"/>
        <w:rPr>
          <w:rFonts w:ascii="Times New Roman" w:hAnsi="Times New Roman" w:cs="Times New Roman"/>
          <w:sz w:val="24"/>
          <w:szCs w:val="24"/>
        </w:rPr>
      </w:pPr>
      <w:r w:rsidRPr="00727570">
        <w:rPr>
          <w:rFonts w:ascii="Times New Roman" w:hAnsi="Times New Roman" w:cs="Times New Roman"/>
          <w:sz w:val="24"/>
          <w:szCs w:val="24"/>
        </w:rPr>
        <w:t xml:space="preserve"> En veillant à ce que toutes les transactions soient correctement enregistrées et documentées, les fondations documentaires contribuent à prévenir les erreurs, les omissions et les éventuelles tentatives de fraude fiscale. Elles fournissent également une trace vérifiable de toutes les opérations financières, ce qui facilite les vérifications fiscales ultérieures et permet de répondre efficacement aux demandes d'information des autorités fiscales. </w:t>
      </w:r>
    </w:p>
    <w:p w14:paraId="0822362D" w14:textId="77777777" w:rsidR="00A0450A" w:rsidRDefault="00A0450A" w:rsidP="00A0450A">
      <w:pPr>
        <w:spacing w:line="360" w:lineRule="auto"/>
        <w:jc w:val="both"/>
        <w:rPr>
          <w:rFonts w:ascii="Times New Roman" w:hAnsi="Times New Roman" w:cs="Times New Roman"/>
          <w:b/>
          <w:bCs/>
          <w:sz w:val="24"/>
          <w:szCs w:val="24"/>
        </w:rPr>
      </w:pPr>
      <w:r w:rsidRPr="00727570">
        <w:rPr>
          <w:rFonts w:ascii="Times New Roman" w:hAnsi="Times New Roman" w:cs="Times New Roman"/>
          <w:sz w:val="24"/>
          <w:szCs w:val="24"/>
        </w:rPr>
        <w:t>En résumé, les fondations documentaires sont essentielles pour garantir la conformité fiscale et pour éviter les sanctions potentielles découlant d'erreurs ou d'omissions dans la déclaration des revenus et des impôts</w:t>
      </w:r>
    </w:p>
    <w:p w14:paraId="23851EA9" w14:textId="77777777" w:rsidR="00A0450A" w:rsidRPr="00060169" w:rsidRDefault="00A0450A" w:rsidP="004F1416">
      <w:pPr>
        <w:pStyle w:val="Titre2"/>
        <w:numPr>
          <w:ilvl w:val="0"/>
          <w:numId w:val="35"/>
        </w:numPr>
        <w:jc w:val="both"/>
        <w:rPr>
          <w:rFonts w:asciiTheme="majorBidi" w:hAnsiTheme="majorBidi"/>
          <w:i w:val="0"/>
          <w:iCs/>
          <w:color w:val="002060"/>
          <w:sz w:val="24"/>
          <w:szCs w:val="24"/>
          <w:u w:val="none"/>
          <w:lang w:eastAsia="fr-FR"/>
        </w:rPr>
      </w:pPr>
      <w:bookmarkStart w:id="173" w:name="_Toc170335794"/>
      <w:bookmarkStart w:id="174" w:name="_Toc170374797"/>
      <w:bookmarkStart w:id="175" w:name="_Toc170375483"/>
      <w:r w:rsidRPr="00060169">
        <w:rPr>
          <w:rFonts w:asciiTheme="majorBidi" w:hAnsiTheme="majorBidi"/>
          <w:i w:val="0"/>
          <w:iCs/>
          <w:color w:val="002060"/>
          <w:sz w:val="24"/>
          <w:szCs w:val="24"/>
          <w:u w:val="none"/>
          <w:lang w:eastAsia="fr-FR"/>
        </w:rPr>
        <w:t>Le rôle de la documentation dans la transparence fiscale et réglementaire</w:t>
      </w:r>
      <w:bookmarkEnd w:id="173"/>
      <w:bookmarkEnd w:id="174"/>
      <w:bookmarkEnd w:id="175"/>
      <w:r w:rsidRPr="00060169">
        <w:rPr>
          <w:rFonts w:asciiTheme="majorBidi" w:hAnsiTheme="majorBidi"/>
          <w:i w:val="0"/>
          <w:iCs/>
          <w:color w:val="002060"/>
          <w:sz w:val="24"/>
          <w:szCs w:val="24"/>
          <w:u w:val="none"/>
          <w:lang w:eastAsia="fr-FR"/>
        </w:rPr>
        <w:t xml:space="preserve"> </w:t>
      </w:r>
    </w:p>
    <w:p w14:paraId="44F609B8" w14:textId="77777777" w:rsidR="00A0450A" w:rsidRPr="00727570" w:rsidRDefault="00A0450A" w:rsidP="0014539F">
      <w:pPr>
        <w:spacing w:line="360" w:lineRule="auto"/>
        <w:jc w:val="both"/>
        <w:rPr>
          <w:rFonts w:ascii="Times New Roman" w:hAnsi="Times New Roman" w:cs="Times New Roman"/>
          <w:sz w:val="24"/>
          <w:szCs w:val="24"/>
        </w:rPr>
      </w:pPr>
      <w:r w:rsidRPr="00727570">
        <w:rPr>
          <w:rFonts w:ascii="Times New Roman" w:hAnsi="Times New Roman" w:cs="Times New Roman"/>
          <w:sz w:val="24"/>
          <w:szCs w:val="24"/>
        </w:rPr>
        <w:t>Le principe de transparence fiscale consiste à ce que les gouvernements, les entreprises et les individus communiquent ou rendent publiquement accessibles des informations sur leurs activités financières et fiscales. Cela englobe la mise en ligne de données concernant les revenus, les dépenses, les impôts payés et d'autres informations pertinentes afin de garantir une plus grande transparence et responsabilité dans le domaine fiscal.</w:t>
      </w:r>
    </w:p>
    <w:p w14:paraId="2DDFA6E5" w14:textId="77777777" w:rsidR="00A0450A" w:rsidRPr="00727570" w:rsidRDefault="00A0450A" w:rsidP="0014539F">
      <w:pPr>
        <w:spacing w:line="360" w:lineRule="auto"/>
        <w:jc w:val="both"/>
        <w:rPr>
          <w:rFonts w:ascii="Times New Roman" w:hAnsi="Times New Roman" w:cs="Times New Roman"/>
          <w:sz w:val="24"/>
          <w:szCs w:val="24"/>
        </w:rPr>
      </w:pPr>
      <w:bookmarkStart w:id="176" w:name="_Hlk167106953"/>
      <w:r w:rsidRPr="00727570">
        <w:rPr>
          <w:rFonts w:ascii="Times New Roman" w:hAnsi="Times New Roman" w:cs="Times New Roman"/>
          <w:sz w:val="24"/>
          <w:szCs w:val="24"/>
        </w:rPr>
        <w:t>La documentation joue un rôle fondamental dans la promotion de la transparence fiscale et réglementaire. En effet, une documentation complète et précise permet de fournir une traçabilité claire des opérations financières et fiscales, ce qui est essentiel pour garantir la crédibilité et l'intégrité des informations communiquées aux autorités fiscales et réglementaires, ainsi qu'au public. Elle facilite les contrôles, renforce la responsabilité et la reddition de comptes, ainsi elle contribue à la prévention de la fraude et de la corruption.</w:t>
      </w:r>
      <w:bookmarkEnd w:id="176"/>
    </w:p>
    <w:p w14:paraId="78126ADE" w14:textId="77777777" w:rsidR="00A0450A" w:rsidRPr="00727570" w:rsidRDefault="00A0450A" w:rsidP="004F1416">
      <w:pPr>
        <w:numPr>
          <w:ilvl w:val="0"/>
          <w:numId w:val="10"/>
        </w:numPr>
        <w:spacing w:line="360" w:lineRule="auto"/>
        <w:jc w:val="both"/>
        <w:rPr>
          <w:rFonts w:ascii="Times New Roman" w:hAnsi="Times New Roman" w:cs="Times New Roman"/>
          <w:sz w:val="24"/>
          <w:szCs w:val="24"/>
        </w:rPr>
      </w:pPr>
      <w:r w:rsidRPr="00727570">
        <w:rPr>
          <w:rFonts w:ascii="Times New Roman" w:hAnsi="Times New Roman" w:cs="Times New Roman"/>
          <w:b/>
          <w:bCs/>
          <w:sz w:val="24"/>
          <w:szCs w:val="24"/>
        </w:rPr>
        <w:t>Traçabilité des transactions :</w:t>
      </w:r>
      <w:r w:rsidRPr="00727570">
        <w:rPr>
          <w:rFonts w:ascii="Times New Roman" w:hAnsi="Times New Roman" w:cs="Times New Roman"/>
          <w:sz w:val="24"/>
          <w:szCs w:val="24"/>
        </w:rPr>
        <w:t xml:space="preserve"> Une documentation détaillée permet de suivre le cheminement des transactions financières et fiscales, depuis leur origine jusqu'à leur finalité. Cela assure une transparence totale quant à l'utilisation des fonds et à la manière dont les impôts sont calculés, payés et utilisés.</w:t>
      </w:r>
    </w:p>
    <w:p w14:paraId="759AB205" w14:textId="77777777" w:rsidR="00A0450A" w:rsidRPr="00727570" w:rsidRDefault="00A0450A" w:rsidP="004F1416">
      <w:pPr>
        <w:numPr>
          <w:ilvl w:val="0"/>
          <w:numId w:val="10"/>
        </w:numPr>
        <w:spacing w:line="360" w:lineRule="auto"/>
        <w:jc w:val="both"/>
        <w:rPr>
          <w:rFonts w:ascii="Times New Roman" w:hAnsi="Times New Roman" w:cs="Times New Roman"/>
          <w:sz w:val="24"/>
          <w:szCs w:val="24"/>
        </w:rPr>
      </w:pPr>
      <w:r w:rsidRPr="00727570">
        <w:rPr>
          <w:rFonts w:ascii="Times New Roman" w:hAnsi="Times New Roman" w:cs="Times New Roman"/>
          <w:b/>
          <w:bCs/>
          <w:sz w:val="24"/>
          <w:szCs w:val="24"/>
        </w:rPr>
        <w:lastRenderedPageBreak/>
        <w:t>Preuve de conformité :</w:t>
      </w:r>
      <w:r w:rsidRPr="00727570">
        <w:rPr>
          <w:rFonts w:ascii="Times New Roman" w:hAnsi="Times New Roman" w:cs="Times New Roman"/>
          <w:sz w:val="24"/>
          <w:szCs w:val="24"/>
        </w:rPr>
        <w:t xml:space="preserve"> La documentation constitue une preuve tangible de la conformité aux lois fiscales et réglementaires en vigueur. En fournissant des documents justificatifs appropriés, les contribuables et les entreprises démontrent leur respect des obligations légales, ce qui renforce la confiance dans le système fiscal et réglementaire.</w:t>
      </w:r>
    </w:p>
    <w:p w14:paraId="4AAC4EE5" w14:textId="77777777" w:rsidR="00A0450A" w:rsidRPr="00727570" w:rsidRDefault="00A0450A" w:rsidP="004F1416">
      <w:pPr>
        <w:numPr>
          <w:ilvl w:val="0"/>
          <w:numId w:val="10"/>
        </w:numPr>
        <w:spacing w:line="360" w:lineRule="auto"/>
        <w:jc w:val="both"/>
        <w:rPr>
          <w:rFonts w:ascii="Times New Roman" w:hAnsi="Times New Roman" w:cs="Times New Roman"/>
          <w:sz w:val="24"/>
          <w:szCs w:val="24"/>
        </w:rPr>
      </w:pPr>
      <w:r w:rsidRPr="00727570">
        <w:rPr>
          <w:rFonts w:ascii="Times New Roman" w:hAnsi="Times New Roman" w:cs="Times New Roman"/>
          <w:b/>
          <w:bCs/>
          <w:sz w:val="24"/>
          <w:szCs w:val="24"/>
        </w:rPr>
        <w:t>Facilitation des contrôles :</w:t>
      </w:r>
      <w:r w:rsidRPr="00727570">
        <w:rPr>
          <w:rFonts w:ascii="Times New Roman" w:hAnsi="Times New Roman" w:cs="Times New Roman"/>
          <w:sz w:val="24"/>
          <w:szCs w:val="24"/>
        </w:rPr>
        <w:t xml:space="preserve"> Une documentation exhaustive facilite les vérifications et les contrôles effectués par les autorités fiscales et réglementaires. En mettant à disposition toutes les informations requises de manière organisée et accessible, les contribuables et les entreprises favorisent des processus de contrôle efficaces et transparents.</w:t>
      </w:r>
    </w:p>
    <w:p w14:paraId="4F5B8261" w14:textId="77777777" w:rsidR="00A0450A" w:rsidRPr="00727570" w:rsidRDefault="00A0450A" w:rsidP="004F1416">
      <w:pPr>
        <w:numPr>
          <w:ilvl w:val="0"/>
          <w:numId w:val="10"/>
        </w:numPr>
        <w:spacing w:line="360" w:lineRule="auto"/>
        <w:jc w:val="both"/>
        <w:rPr>
          <w:rFonts w:ascii="Times New Roman" w:hAnsi="Times New Roman" w:cs="Times New Roman"/>
          <w:sz w:val="24"/>
          <w:szCs w:val="24"/>
        </w:rPr>
      </w:pPr>
      <w:r w:rsidRPr="00727570">
        <w:rPr>
          <w:rFonts w:ascii="Times New Roman" w:hAnsi="Times New Roman" w:cs="Times New Roman"/>
          <w:b/>
          <w:bCs/>
          <w:sz w:val="24"/>
          <w:szCs w:val="24"/>
        </w:rPr>
        <w:t>Responsabilité et reddition de comptes :</w:t>
      </w:r>
      <w:r w:rsidRPr="00727570">
        <w:rPr>
          <w:rFonts w:ascii="Times New Roman" w:hAnsi="Times New Roman" w:cs="Times New Roman"/>
          <w:sz w:val="24"/>
          <w:szCs w:val="24"/>
        </w:rPr>
        <w:t xml:space="preserve"> La documentation transparente permet d'assumer la responsabilité des décisions prises en matière fiscale et réglementaire. En rendant compte de manière complète et précise de leurs activités financières, les entités gouvernementales et les entreprises renforcent la reddition de comptes et la transparence vis-à-vis du public et des parties prenantes.</w:t>
      </w:r>
    </w:p>
    <w:p w14:paraId="04A59F41" w14:textId="77777777" w:rsidR="00A0450A" w:rsidRPr="00727570" w:rsidRDefault="00A0450A" w:rsidP="004F1416">
      <w:pPr>
        <w:numPr>
          <w:ilvl w:val="0"/>
          <w:numId w:val="10"/>
        </w:numPr>
        <w:spacing w:line="360" w:lineRule="auto"/>
        <w:jc w:val="both"/>
        <w:rPr>
          <w:rFonts w:ascii="Times New Roman" w:hAnsi="Times New Roman" w:cs="Times New Roman"/>
          <w:sz w:val="24"/>
          <w:szCs w:val="24"/>
        </w:rPr>
      </w:pPr>
      <w:r w:rsidRPr="00727570">
        <w:rPr>
          <w:rFonts w:ascii="Times New Roman" w:hAnsi="Times New Roman" w:cs="Times New Roman"/>
          <w:b/>
          <w:bCs/>
          <w:sz w:val="24"/>
          <w:szCs w:val="24"/>
        </w:rPr>
        <w:t>Prévention de la fraude et de la corruption :</w:t>
      </w:r>
      <w:r w:rsidRPr="00727570">
        <w:rPr>
          <w:rFonts w:ascii="Times New Roman" w:hAnsi="Times New Roman" w:cs="Times New Roman"/>
          <w:sz w:val="24"/>
          <w:szCs w:val="24"/>
        </w:rPr>
        <w:t xml:space="preserve"> Une documentation adéquate contribue à détecter et à prévenir les pratiques frauduleuses et les comportements non conformes. En mettant en place des processus de documentation rigoureux, les organisations peuvent limiter les risques de fraude fiscale, d'évasion fiscale et de corruption, ce qui renforce la confiance dans le système fiscal et réglementaire.</w:t>
      </w:r>
    </w:p>
    <w:p w14:paraId="60DB362F" w14:textId="77777777" w:rsidR="00A0450A" w:rsidRPr="00727570" w:rsidRDefault="00A0450A" w:rsidP="00A0450A">
      <w:pPr>
        <w:spacing w:line="360" w:lineRule="auto"/>
        <w:jc w:val="both"/>
        <w:rPr>
          <w:rFonts w:ascii="Times New Roman" w:hAnsi="Times New Roman" w:cs="Times New Roman"/>
          <w:sz w:val="24"/>
          <w:szCs w:val="24"/>
        </w:rPr>
      </w:pPr>
      <w:r w:rsidRPr="00727570">
        <w:rPr>
          <w:rFonts w:ascii="Times New Roman" w:hAnsi="Times New Roman" w:cs="Times New Roman"/>
          <w:sz w:val="24"/>
          <w:szCs w:val="24"/>
        </w:rPr>
        <w:t>Fondamentalement, la documentation est un pilier crucial pour favoriser la transparence fiscale et réglementaire. Elle offre des éléments tangibles de conformité, simplifie les processus de contrôle, renforce la redevabilité et l'obligation de rendre des comptes, tout en contribuant à prévenir la fraude et la corruption.</w:t>
      </w:r>
    </w:p>
    <w:p w14:paraId="54BAA468" w14:textId="77777777" w:rsidR="00E64477" w:rsidRPr="0014539F" w:rsidRDefault="00A0450A" w:rsidP="0014539F">
      <w:pPr>
        <w:pStyle w:val="Titre1"/>
        <w:rPr>
          <w:rFonts w:asciiTheme="majorBidi" w:hAnsiTheme="majorBidi"/>
          <w:b/>
          <w:bCs/>
          <w:sz w:val="28"/>
          <w:szCs w:val="28"/>
        </w:rPr>
      </w:pPr>
      <w:bookmarkStart w:id="177" w:name="_Toc170335618"/>
      <w:bookmarkStart w:id="178" w:name="_Toc170335672"/>
      <w:bookmarkStart w:id="179" w:name="_Toc170335795"/>
      <w:bookmarkStart w:id="180" w:name="_Toc170374753"/>
      <w:bookmarkStart w:id="181" w:name="_Toc170374798"/>
      <w:bookmarkStart w:id="182" w:name="_Toc170375484"/>
      <w:r w:rsidRPr="0014539F">
        <w:rPr>
          <w:rFonts w:asciiTheme="majorBidi" w:hAnsiTheme="majorBidi"/>
          <w:b/>
          <w:bCs/>
          <w:sz w:val="28"/>
          <w:szCs w:val="28"/>
        </w:rPr>
        <w:t>Conclusion</w:t>
      </w:r>
      <w:bookmarkEnd w:id="177"/>
      <w:bookmarkEnd w:id="178"/>
      <w:bookmarkEnd w:id="179"/>
      <w:bookmarkEnd w:id="180"/>
      <w:bookmarkEnd w:id="181"/>
      <w:bookmarkEnd w:id="182"/>
      <w:r w:rsidRPr="0014539F">
        <w:rPr>
          <w:rFonts w:asciiTheme="majorBidi" w:hAnsiTheme="majorBidi"/>
          <w:b/>
          <w:bCs/>
          <w:sz w:val="28"/>
          <w:szCs w:val="28"/>
        </w:rPr>
        <w:t xml:space="preserve"> </w:t>
      </w:r>
    </w:p>
    <w:p w14:paraId="174202E0" w14:textId="77777777" w:rsidR="00A0450A" w:rsidRPr="000D4EC2" w:rsidRDefault="00A0450A" w:rsidP="00A0450A">
      <w:pPr>
        <w:spacing w:line="360" w:lineRule="auto"/>
        <w:jc w:val="both"/>
        <w:rPr>
          <w:rFonts w:asciiTheme="majorBidi" w:hAnsiTheme="majorBidi" w:cstheme="majorBidi"/>
          <w:sz w:val="24"/>
          <w:szCs w:val="24"/>
        </w:rPr>
      </w:pPr>
      <w:r w:rsidRPr="000D4EC2">
        <w:rPr>
          <w:rFonts w:asciiTheme="majorBidi" w:hAnsiTheme="majorBidi" w:cstheme="majorBidi"/>
          <w:sz w:val="24"/>
          <w:szCs w:val="24"/>
        </w:rPr>
        <w:t xml:space="preserve">En récapitulant, les fondations documentaires constituent un pilier essentiel du fonctionnement efficace des cabinets comptables dans le domaine comptable et fiscal. Leur importance réside dans leur capacité à assurer la fiabilité des données financières et à garantir la conformité aux exigences réglementaires en constante évolution. </w:t>
      </w:r>
    </w:p>
    <w:p w14:paraId="5A74FDBA" w14:textId="77777777" w:rsidR="00A0450A" w:rsidRPr="000D4EC2" w:rsidRDefault="00A0450A" w:rsidP="00A0450A">
      <w:pPr>
        <w:spacing w:line="360" w:lineRule="auto"/>
        <w:jc w:val="both"/>
        <w:rPr>
          <w:rFonts w:asciiTheme="majorBidi" w:hAnsiTheme="majorBidi" w:cstheme="majorBidi"/>
          <w:sz w:val="24"/>
          <w:szCs w:val="24"/>
        </w:rPr>
      </w:pPr>
      <w:r w:rsidRPr="000D4EC2">
        <w:rPr>
          <w:rFonts w:asciiTheme="majorBidi" w:hAnsiTheme="majorBidi" w:cstheme="majorBidi"/>
          <w:sz w:val="24"/>
          <w:szCs w:val="24"/>
        </w:rPr>
        <w:t xml:space="preserve">À travers l'application de méthodes visant à améliorer la documentation et à accroître la transparence fiscale, les cabinets peuvent non seulement renforcer leur efficacité </w:t>
      </w:r>
      <w:r w:rsidRPr="000D4EC2">
        <w:rPr>
          <w:rFonts w:asciiTheme="majorBidi" w:hAnsiTheme="majorBidi" w:cstheme="majorBidi"/>
          <w:sz w:val="24"/>
          <w:szCs w:val="24"/>
        </w:rPr>
        <w:lastRenderedPageBreak/>
        <w:t>opérationnelle, mais également réduire de manière significative les risques liés à la non-conformité.</w:t>
      </w:r>
    </w:p>
    <w:p w14:paraId="5536A4CE" w14:textId="77777777" w:rsidR="00A0450A" w:rsidRPr="000D4EC2" w:rsidRDefault="00A0450A" w:rsidP="00A0450A">
      <w:pPr>
        <w:spacing w:line="360" w:lineRule="auto"/>
        <w:jc w:val="both"/>
        <w:rPr>
          <w:rFonts w:asciiTheme="majorBidi" w:hAnsiTheme="majorBidi" w:cstheme="majorBidi"/>
          <w:sz w:val="24"/>
          <w:szCs w:val="24"/>
        </w:rPr>
      </w:pPr>
      <w:r w:rsidRPr="000D4EC2">
        <w:rPr>
          <w:rFonts w:asciiTheme="majorBidi" w:hAnsiTheme="majorBidi" w:cstheme="majorBidi"/>
          <w:sz w:val="24"/>
          <w:szCs w:val="24"/>
        </w:rPr>
        <w:t>En adoptant des pratiques robustes de gestion documentaire et en favorisant une culture d'intégrité et de transparence, les cabinets comptables peuvent améliorer leur réputation et gagner la confiance de leurs clients et des parties prenantes. Ces mesures permettent non seulement de garantir l'exactitude et la fiabilité des informations financières, mais aussi de démontrer l'engagement du cabinet envers le respect des normes éthiques et réglementaires les plus élevées.</w:t>
      </w:r>
    </w:p>
    <w:p w14:paraId="2C5D63AE" w14:textId="77777777" w:rsidR="00A0450A" w:rsidRPr="000D4EC2" w:rsidRDefault="00A0450A" w:rsidP="00A0450A">
      <w:pPr>
        <w:spacing w:line="360" w:lineRule="auto"/>
        <w:jc w:val="both"/>
        <w:rPr>
          <w:rFonts w:asciiTheme="majorBidi" w:hAnsiTheme="majorBidi" w:cstheme="majorBidi"/>
          <w:sz w:val="24"/>
          <w:szCs w:val="24"/>
        </w:rPr>
      </w:pPr>
      <w:r w:rsidRPr="000D4EC2">
        <w:rPr>
          <w:rFonts w:asciiTheme="majorBidi" w:hAnsiTheme="majorBidi" w:cstheme="majorBidi"/>
          <w:sz w:val="24"/>
          <w:szCs w:val="24"/>
        </w:rPr>
        <w:t xml:space="preserve">Ainsi, il est impératif pour les cabinets comptables de reconnaître l'importance stratégique des fondations documentaires et de mettre en œuvre des initiatives continues visant à améliorer la gestion documentaire et à promouvoir la transparence fiscale. </w:t>
      </w:r>
    </w:p>
    <w:p w14:paraId="15C5D2D2" w14:textId="77777777" w:rsidR="00A0450A" w:rsidRDefault="00A0450A" w:rsidP="00A0450A">
      <w:pPr>
        <w:spacing w:line="360" w:lineRule="auto"/>
        <w:jc w:val="both"/>
        <w:rPr>
          <w:rFonts w:asciiTheme="majorBidi" w:hAnsiTheme="majorBidi" w:cstheme="majorBidi"/>
          <w:sz w:val="24"/>
          <w:szCs w:val="24"/>
        </w:rPr>
      </w:pPr>
      <w:r w:rsidRPr="000D4EC2">
        <w:rPr>
          <w:rFonts w:asciiTheme="majorBidi" w:hAnsiTheme="majorBidi" w:cstheme="majorBidi"/>
          <w:sz w:val="24"/>
          <w:szCs w:val="24"/>
        </w:rPr>
        <w:t>Ce faisant, les cabinets peuvent mieux répondre aux attentes de leurs clients, accroître leur compétitivité sur le marché et contribuer de manière significative à la confiance et à la stabilité du secteur financier dans son ensemble.</w:t>
      </w:r>
    </w:p>
    <w:p w14:paraId="61357623" w14:textId="77777777" w:rsidR="00B424DD" w:rsidRDefault="00B424DD" w:rsidP="00B424DD"/>
    <w:p w14:paraId="5B02113A" w14:textId="77777777" w:rsidR="00CD4BD9" w:rsidRDefault="00CD4BD9" w:rsidP="00B424DD"/>
    <w:p w14:paraId="795BC937" w14:textId="77777777" w:rsidR="00CD4BD9" w:rsidRDefault="00CD4BD9" w:rsidP="00B424DD"/>
    <w:p w14:paraId="51433971" w14:textId="77777777" w:rsidR="00CD4BD9" w:rsidRDefault="00CD4BD9" w:rsidP="00B424DD"/>
    <w:p w14:paraId="1AFF84A3" w14:textId="77777777" w:rsidR="00CD4BD9" w:rsidRDefault="00CD4BD9" w:rsidP="00B424DD"/>
    <w:p w14:paraId="579019DC" w14:textId="77777777" w:rsidR="00CD4BD9" w:rsidRDefault="00CD4BD9" w:rsidP="00B424DD"/>
    <w:p w14:paraId="4E3CF30C" w14:textId="77777777" w:rsidR="00CD4BD9" w:rsidRDefault="00CD4BD9" w:rsidP="00B424DD"/>
    <w:p w14:paraId="1345034E" w14:textId="77777777" w:rsidR="00CD4BD9" w:rsidRDefault="00CD4BD9" w:rsidP="00B424DD"/>
    <w:p w14:paraId="599C890C" w14:textId="77777777" w:rsidR="00CD4BD9" w:rsidRDefault="00CD4BD9" w:rsidP="00B424DD"/>
    <w:p w14:paraId="654276A9" w14:textId="77777777" w:rsidR="00B424DD" w:rsidRDefault="00B424DD" w:rsidP="00B424DD"/>
    <w:p w14:paraId="41CF216A" w14:textId="77777777" w:rsidR="00CD4BD9" w:rsidRDefault="00CD4BD9" w:rsidP="00B424DD"/>
    <w:p w14:paraId="4241A830" w14:textId="77777777" w:rsidR="00CD4BD9" w:rsidRDefault="00CD4BD9" w:rsidP="00B424DD"/>
    <w:p w14:paraId="6BDE1A9E" w14:textId="77777777" w:rsidR="00CD4BD9" w:rsidRDefault="00CD4BD9" w:rsidP="00B424DD"/>
    <w:p w14:paraId="42B00FCB" w14:textId="77777777" w:rsidR="00CD4BD9" w:rsidRDefault="00CD4BD9" w:rsidP="00B424DD"/>
    <w:p w14:paraId="775AA3E7" w14:textId="77777777" w:rsidR="00CD4BD9" w:rsidRPr="00B424DD" w:rsidRDefault="00CD4BD9" w:rsidP="00B424DD"/>
    <w:p w14:paraId="6B4EC7DB" w14:textId="77777777" w:rsidR="00A0450A" w:rsidRPr="00060169" w:rsidRDefault="005823A3" w:rsidP="00060169">
      <w:pPr>
        <w:pStyle w:val="Titre1"/>
        <w:jc w:val="center"/>
        <w:rPr>
          <w:rFonts w:asciiTheme="majorBidi" w:hAnsiTheme="majorBidi"/>
          <w:b/>
          <w:bCs/>
          <w:sz w:val="32"/>
          <w:szCs w:val="32"/>
        </w:rPr>
      </w:pPr>
      <w:bookmarkStart w:id="183" w:name="_Toc170047481"/>
      <w:bookmarkStart w:id="184" w:name="_Toc170125000"/>
      <w:bookmarkStart w:id="185" w:name="_Toc170151642"/>
      <w:bookmarkStart w:id="186" w:name="_Toc170299606"/>
      <w:bookmarkStart w:id="187" w:name="_Toc170335619"/>
      <w:bookmarkStart w:id="188" w:name="_Toc170335673"/>
      <w:bookmarkStart w:id="189" w:name="_Toc170335796"/>
      <w:bookmarkStart w:id="190" w:name="_Toc170374754"/>
      <w:bookmarkStart w:id="191" w:name="_Toc170374799"/>
      <w:bookmarkStart w:id="192" w:name="_Toc170375485"/>
      <w:r w:rsidRPr="00060169">
        <w:rPr>
          <w:rFonts w:asciiTheme="majorBidi" w:hAnsiTheme="majorBidi"/>
          <w:b/>
          <w:bCs/>
          <w:sz w:val="32"/>
          <w:szCs w:val="32"/>
        </w:rPr>
        <w:lastRenderedPageBreak/>
        <w:t xml:space="preserve">Chapitre </w:t>
      </w:r>
      <w:r w:rsidR="00AC744F" w:rsidRPr="00060169">
        <w:rPr>
          <w:rFonts w:asciiTheme="majorBidi" w:hAnsiTheme="majorBidi"/>
          <w:b/>
          <w:bCs/>
          <w:sz w:val="32"/>
          <w:szCs w:val="32"/>
        </w:rPr>
        <w:t>2</w:t>
      </w:r>
      <w:r w:rsidR="00546E6E" w:rsidRPr="00060169">
        <w:rPr>
          <w:rFonts w:asciiTheme="majorBidi" w:hAnsiTheme="majorBidi"/>
          <w:b/>
          <w:bCs/>
          <w:sz w:val="32"/>
          <w:szCs w:val="32"/>
        </w:rPr>
        <w:t> </w:t>
      </w:r>
      <w:r w:rsidR="00A0450A" w:rsidRPr="00060169">
        <w:rPr>
          <w:rFonts w:asciiTheme="majorBidi" w:hAnsiTheme="majorBidi"/>
          <w:b/>
          <w:bCs/>
          <w:sz w:val="32"/>
          <w:szCs w:val="32"/>
        </w:rPr>
        <w:t>: Présentation</w:t>
      </w:r>
      <w:r w:rsidR="00AC744F" w:rsidRPr="00060169">
        <w:rPr>
          <w:rFonts w:asciiTheme="majorBidi" w:hAnsiTheme="majorBidi"/>
          <w:b/>
          <w:bCs/>
          <w:sz w:val="32"/>
          <w:szCs w:val="32"/>
        </w:rPr>
        <w:t xml:space="preserve"> de l’organisme d’accueil et Tâche effectuées</w:t>
      </w:r>
      <w:bookmarkEnd w:id="183"/>
      <w:bookmarkEnd w:id="184"/>
      <w:bookmarkEnd w:id="185"/>
      <w:bookmarkEnd w:id="186"/>
      <w:bookmarkEnd w:id="187"/>
      <w:bookmarkEnd w:id="188"/>
      <w:bookmarkEnd w:id="189"/>
      <w:bookmarkEnd w:id="190"/>
      <w:bookmarkEnd w:id="191"/>
      <w:bookmarkEnd w:id="192"/>
    </w:p>
    <w:p w14:paraId="48560EF9" w14:textId="77777777" w:rsidR="00A0450A" w:rsidRPr="0014539F" w:rsidRDefault="00A0450A" w:rsidP="0014539F">
      <w:pPr>
        <w:pStyle w:val="Titre1"/>
        <w:rPr>
          <w:rFonts w:asciiTheme="majorBidi" w:hAnsiTheme="majorBidi"/>
          <w:b/>
          <w:bCs/>
          <w:sz w:val="28"/>
          <w:szCs w:val="28"/>
        </w:rPr>
      </w:pPr>
      <w:bookmarkStart w:id="193" w:name="_Toc170047482"/>
      <w:bookmarkStart w:id="194" w:name="_Toc170335620"/>
      <w:bookmarkStart w:id="195" w:name="_Toc170335674"/>
      <w:bookmarkStart w:id="196" w:name="_Toc170335797"/>
      <w:bookmarkStart w:id="197" w:name="_Toc170374755"/>
      <w:bookmarkStart w:id="198" w:name="_Toc170374800"/>
      <w:bookmarkStart w:id="199" w:name="_Toc170375486"/>
      <w:r w:rsidRPr="0014539F">
        <w:rPr>
          <w:rFonts w:asciiTheme="majorBidi" w:hAnsiTheme="majorBidi"/>
          <w:b/>
          <w:bCs/>
          <w:sz w:val="28"/>
          <w:szCs w:val="28"/>
        </w:rPr>
        <w:t>Introduction</w:t>
      </w:r>
      <w:bookmarkEnd w:id="193"/>
      <w:bookmarkEnd w:id="194"/>
      <w:bookmarkEnd w:id="195"/>
      <w:bookmarkEnd w:id="196"/>
      <w:bookmarkEnd w:id="197"/>
      <w:bookmarkEnd w:id="198"/>
      <w:bookmarkEnd w:id="199"/>
      <w:r w:rsidRPr="0014539F">
        <w:rPr>
          <w:rFonts w:asciiTheme="majorBidi" w:hAnsiTheme="majorBidi"/>
          <w:b/>
          <w:bCs/>
          <w:sz w:val="28"/>
          <w:szCs w:val="28"/>
        </w:rPr>
        <w:t xml:space="preserve"> </w:t>
      </w:r>
    </w:p>
    <w:p w14:paraId="28894E62" w14:textId="77777777" w:rsidR="00A0450A" w:rsidRDefault="00A0450A" w:rsidP="0014539F">
      <w:pPr>
        <w:spacing w:line="360" w:lineRule="auto"/>
        <w:jc w:val="both"/>
        <w:rPr>
          <w:rFonts w:ascii="Times New Roman" w:hAnsi="Times New Roman" w:cs="Times New Roman"/>
          <w:sz w:val="24"/>
          <w:szCs w:val="24"/>
        </w:rPr>
      </w:pPr>
      <w:r w:rsidRPr="00917261">
        <w:rPr>
          <w:rFonts w:ascii="Times New Roman" w:hAnsi="Times New Roman" w:cs="Times New Roman"/>
          <w:sz w:val="24"/>
          <w:szCs w:val="24"/>
        </w:rPr>
        <w:t>Les bureaux de comptabilité jouent un rôle</w:t>
      </w:r>
      <w:r>
        <w:rPr>
          <w:rFonts w:ascii="Times New Roman" w:hAnsi="Times New Roman" w:cs="Times New Roman"/>
          <w:sz w:val="24"/>
          <w:szCs w:val="24"/>
        </w:rPr>
        <w:t xml:space="preserve"> crucial dans les économies des pays, en apportant un soutien indispensable aux entreprises et aux particuliers, leur expertise et leur service intéressant dans tous les secteurs d’activité. </w:t>
      </w:r>
    </w:p>
    <w:p w14:paraId="3690DCF8" w14:textId="77777777" w:rsidR="00A0450A" w:rsidRPr="00A0450A" w:rsidRDefault="00A0450A" w:rsidP="0014539F">
      <w:pPr>
        <w:spacing w:line="360" w:lineRule="auto"/>
        <w:jc w:val="both"/>
        <w:rPr>
          <w:rFonts w:ascii="Times New Roman" w:hAnsi="Times New Roman" w:cs="Times New Roman"/>
          <w:sz w:val="24"/>
          <w:szCs w:val="24"/>
        </w:rPr>
      </w:pPr>
      <w:r>
        <w:rPr>
          <w:rFonts w:ascii="Times New Roman" w:hAnsi="Times New Roman" w:cs="Times New Roman"/>
          <w:sz w:val="24"/>
          <w:szCs w:val="24"/>
        </w:rPr>
        <w:t>Dans ce chapitre s commençons par la présentation de la société laquelle nous avons effectué un stage.</w:t>
      </w:r>
    </w:p>
    <w:p w14:paraId="6E79E7FD" w14:textId="77777777" w:rsidR="00A0450A" w:rsidRPr="00060169" w:rsidRDefault="00AC744F" w:rsidP="00060169">
      <w:pPr>
        <w:pStyle w:val="Titre1"/>
        <w:ind w:left="0"/>
        <w:jc w:val="both"/>
        <w:rPr>
          <w:rFonts w:asciiTheme="majorBidi" w:hAnsiTheme="majorBidi"/>
          <w:b/>
          <w:bCs/>
          <w:sz w:val="28"/>
          <w:szCs w:val="28"/>
        </w:rPr>
      </w:pPr>
      <w:bookmarkStart w:id="200" w:name="_Toc170047483"/>
      <w:bookmarkStart w:id="201" w:name="_Toc170125001"/>
      <w:bookmarkStart w:id="202" w:name="_Toc170151643"/>
      <w:bookmarkStart w:id="203" w:name="_Toc170299607"/>
      <w:bookmarkStart w:id="204" w:name="_Toc170335621"/>
      <w:bookmarkStart w:id="205" w:name="_Toc170335675"/>
      <w:bookmarkStart w:id="206" w:name="_Toc170335798"/>
      <w:bookmarkStart w:id="207" w:name="_Toc170374756"/>
      <w:bookmarkStart w:id="208" w:name="_Toc170374801"/>
      <w:bookmarkStart w:id="209" w:name="_Toc170375487"/>
      <w:r w:rsidRPr="00060169">
        <w:rPr>
          <w:rFonts w:asciiTheme="majorBidi" w:hAnsiTheme="majorBidi"/>
          <w:b/>
          <w:bCs/>
          <w:sz w:val="28"/>
          <w:szCs w:val="28"/>
        </w:rPr>
        <w:t>Section 1 </w:t>
      </w:r>
      <w:r w:rsidR="00A0450A" w:rsidRPr="00060169">
        <w:rPr>
          <w:rFonts w:asciiTheme="majorBidi" w:hAnsiTheme="majorBidi"/>
          <w:b/>
          <w:bCs/>
          <w:sz w:val="28"/>
          <w:szCs w:val="28"/>
        </w:rPr>
        <w:t>: Présentation</w:t>
      </w:r>
      <w:r w:rsidRPr="00060169">
        <w:rPr>
          <w:rFonts w:asciiTheme="majorBidi" w:hAnsiTheme="majorBidi"/>
          <w:b/>
          <w:bCs/>
          <w:sz w:val="28"/>
          <w:szCs w:val="28"/>
        </w:rPr>
        <w:t xml:space="preserve"> </w:t>
      </w:r>
      <w:r w:rsidR="00105174" w:rsidRPr="00060169">
        <w:rPr>
          <w:rFonts w:asciiTheme="majorBidi" w:hAnsiTheme="majorBidi"/>
          <w:b/>
          <w:bCs/>
          <w:sz w:val="28"/>
          <w:szCs w:val="28"/>
        </w:rPr>
        <w:t>d</w:t>
      </w:r>
      <w:r w:rsidR="008D55D1" w:rsidRPr="00060169">
        <w:rPr>
          <w:rFonts w:asciiTheme="majorBidi" w:hAnsiTheme="majorBidi"/>
          <w:b/>
          <w:bCs/>
          <w:sz w:val="28"/>
          <w:szCs w:val="28"/>
        </w:rPr>
        <w:t>e l’organisme d</w:t>
      </w:r>
      <w:r w:rsidR="006B10D5" w:rsidRPr="00060169">
        <w:rPr>
          <w:rFonts w:asciiTheme="majorBidi" w:hAnsiTheme="majorBidi"/>
          <w:b/>
          <w:bCs/>
          <w:sz w:val="28"/>
          <w:szCs w:val="28"/>
        </w:rPr>
        <w:t>’accueil</w:t>
      </w:r>
      <w:bookmarkEnd w:id="200"/>
      <w:bookmarkEnd w:id="201"/>
      <w:bookmarkEnd w:id="202"/>
      <w:bookmarkEnd w:id="203"/>
      <w:bookmarkEnd w:id="204"/>
      <w:bookmarkEnd w:id="205"/>
      <w:bookmarkEnd w:id="206"/>
      <w:bookmarkEnd w:id="207"/>
      <w:bookmarkEnd w:id="208"/>
      <w:bookmarkEnd w:id="209"/>
      <w:r w:rsidR="00105174" w:rsidRPr="00060169">
        <w:rPr>
          <w:rFonts w:asciiTheme="majorBidi" w:hAnsiTheme="majorBidi"/>
          <w:b/>
          <w:bCs/>
          <w:sz w:val="28"/>
          <w:szCs w:val="28"/>
        </w:rPr>
        <w:t> </w:t>
      </w:r>
    </w:p>
    <w:p w14:paraId="55C5C334" w14:textId="77777777" w:rsidR="00462286" w:rsidRPr="00060169" w:rsidRDefault="00546E6E" w:rsidP="004F1416">
      <w:pPr>
        <w:pStyle w:val="Titre2"/>
        <w:numPr>
          <w:ilvl w:val="0"/>
          <w:numId w:val="36"/>
        </w:numPr>
        <w:rPr>
          <w:rFonts w:asciiTheme="majorBidi" w:hAnsiTheme="majorBidi"/>
          <w:b/>
          <w:bCs/>
          <w:i w:val="0"/>
          <w:iCs/>
          <w:color w:val="002060"/>
          <w:sz w:val="28"/>
          <w:szCs w:val="28"/>
          <w:u w:val="none"/>
        </w:rPr>
      </w:pPr>
      <w:bookmarkStart w:id="210" w:name="_Toc169895196"/>
      <w:bookmarkStart w:id="211" w:name="_Toc170046303"/>
      <w:bookmarkStart w:id="212" w:name="_Toc170125002"/>
      <w:bookmarkStart w:id="213" w:name="_Toc170151138"/>
      <w:bookmarkStart w:id="214" w:name="_Toc170151644"/>
      <w:bookmarkStart w:id="215" w:name="_Toc170151959"/>
      <w:bookmarkStart w:id="216" w:name="_Toc170299608"/>
      <w:bookmarkStart w:id="217" w:name="_Toc170335799"/>
      <w:bookmarkStart w:id="218" w:name="_Toc170374802"/>
      <w:bookmarkStart w:id="219" w:name="_Toc170375488"/>
      <w:r w:rsidRPr="00060169">
        <w:rPr>
          <w:rFonts w:asciiTheme="majorBidi" w:hAnsiTheme="majorBidi"/>
          <w:b/>
          <w:bCs/>
          <w:i w:val="0"/>
          <w:iCs/>
          <w:color w:val="002060"/>
          <w:sz w:val="28"/>
          <w:szCs w:val="28"/>
          <w:u w:val="none"/>
        </w:rPr>
        <w:t xml:space="preserve">Présentation de </w:t>
      </w:r>
      <w:r w:rsidR="006B10D5" w:rsidRPr="00060169">
        <w:rPr>
          <w:rFonts w:asciiTheme="majorBidi" w:hAnsiTheme="majorBidi"/>
          <w:b/>
          <w:bCs/>
          <w:i w:val="0"/>
          <w:iCs/>
          <w:color w:val="002060"/>
          <w:sz w:val="28"/>
          <w:szCs w:val="28"/>
          <w:u w:val="none"/>
        </w:rPr>
        <w:t>lieu de stage</w:t>
      </w:r>
      <w:bookmarkEnd w:id="210"/>
      <w:bookmarkEnd w:id="211"/>
      <w:bookmarkEnd w:id="212"/>
      <w:bookmarkEnd w:id="213"/>
      <w:bookmarkEnd w:id="214"/>
      <w:bookmarkEnd w:id="215"/>
      <w:bookmarkEnd w:id="216"/>
      <w:bookmarkEnd w:id="217"/>
      <w:bookmarkEnd w:id="218"/>
      <w:bookmarkEnd w:id="219"/>
      <w:r w:rsidR="006B10D5" w:rsidRPr="00060169">
        <w:rPr>
          <w:rFonts w:asciiTheme="majorBidi" w:hAnsiTheme="majorBidi"/>
          <w:b/>
          <w:bCs/>
          <w:i w:val="0"/>
          <w:iCs/>
          <w:color w:val="002060"/>
          <w:sz w:val="28"/>
          <w:szCs w:val="28"/>
          <w:u w:val="none"/>
        </w:rPr>
        <w:t> </w:t>
      </w:r>
    </w:p>
    <w:p w14:paraId="1EDE8A1E" w14:textId="77777777" w:rsidR="00B8563A" w:rsidRPr="00A0450A" w:rsidRDefault="004F1F68" w:rsidP="00A0450A">
      <w:pPr>
        <w:spacing w:before="100" w:beforeAutospacing="1" w:after="100" w:afterAutospacing="1" w:line="360" w:lineRule="auto"/>
        <w:rPr>
          <w:rFonts w:ascii="Times New Roman" w:eastAsia="Times New Roman" w:hAnsi="Times New Roman" w:cs="Times New Roman"/>
          <w:sz w:val="24"/>
          <w:szCs w:val="24"/>
          <w:lang w:eastAsia="fr-FR"/>
        </w:rPr>
      </w:pPr>
      <w:r w:rsidRPr="00A0450A">
        <w:rPr>
          <w:rFonts w:ascii="Times New Roman" w:eastAsia="Times New Roman" w:hAnsi="Times New Roman" w:cs="Times New Roman"/>
          <w:sz w:val="24"/>
          <w:szCs w:val="24"/>
          <w:lang w:eastAsia="fr-FR"/>
        </w:rPr>
        <w:t>Le cabinet comptable et fiscal de Monsieur“HAGUI Marwen “</w:t>
      </w:r>
      <w:r w:rsidR="00B8563A" w:rsidRPr="00A0450A">
        <w:rPr>
          <w:rFonts w:ascii="Times New Roman" w:eastAsia="Times New Roman" w:hAnsi="Times New Roman" w:cs="Times New Roman"/>
          <w:sz w:val="24"/>
          <w:szCs w:val="24"/>
          <w:lang w:eastAsia="fr-FR"/>
        </w:rPr>
        <w:t xml:space="preserve">exerce dans le domaine du conseil et de l’assistance comptable et fiscal depuis </w:t>
      </w:r>
      <w:r w:rsidR="00A85954" w:rsidRPr="00A0450A">
        <w:rPr>
          <w:rFonts w:ascii="Times New Roman" w:eastAsia="Times New Roman" w:hAnsi="Times New Roman" w:cs="Times New Roman"/>
          <w:sz w:val="24"/>
          <w:szCs w:val="24"/>
          <w:lang w:eastAsia="fr-FR"/>
        </w:rPr>
        <w:t>201</w:t>
      </w:r>
      <w:r w:rsidR="00962F13">
        <w:rPr>
          <w:rFonts w:ascii="Times New Roman" w:eastAsia="Times New Roman" w:hAnsi="Times New Roman" w:cs="Times New Roman"/>
          <w:sz w:val="24"/>
          <w:szCs w:val="24"/>
          <w:lang w:eastAsia="fr-FR"/>
        </w:rPr>
        <w:t>1</w:t>
      </w:r>
      <w:r w:rsidR="00A85954" w:rsidRPr="00A0450A">
        <w:rPr>
          <w:rFonts w:ascii="Times New Roman" w:eastAsia="Times New Roman" w:hAnsi="Times New Roman" w:cs="Times New Roman"/>
          <w:sz w:val="24"/>
          <w:szCs w:val="24"/>
          <w:lang w:eastAsia="fr-FR"/>
        </w:rPr>
        <w:t>.</w:t>
      </w:r>
      <w:r w:rsidR="00B8563A" w:rsidRPr="00A0450A">
        <w:rPr>
          <w:rFonts w:ascii="Times New Roman" w:eastAsia="Times New Roman" w:hAnsi="Times New Roman" w:cs="Times New Roman"/>
          <w:sz w:val="24"/>
          <w:szCs w:val="24"/>
          <w:lang w:eastAsia="fr-FR"/>
        </w:rPr>
        <w:t xml:space="preserve">Ce cabinet est constitué de deux personne (un </w:t>
      </w:r>
      <w:r w:rsidR="00C62767" w:rsidRPr="00A0450A">
        <w:rPr>
          <w:rFonts w:ascii="Times New Roman" w:eastAsia="Times New Roman" w:hAnsi="Times New Roman" w:cs="Times New Roman"/>
          <w:sz w:val="24"/>
          <w:szCs w:val="24"/>
          <w:lang w:eastAsia="fr-FR"/>
        </w:rPr>
        <w:t>technicien</w:t>
      </w:r>
      <w:r w:rsidR="00B8563A" w:rsidRPr="00A0450A">
        <w:rPr>
          <w:rFonts w:ascii="Times New Roman" w:eastAsia="Times New Roman" w:hAnsi="Times New Roman" w:cs="Times New Roman"/>
          <w:sz w:val="24"/>
          <w:szCs w:val="24"/>
          <w:lang w:eastAsia="fr-FR"/>
        </w:rPr>
        <w:t xml:space="preserve"> et </w:t>
      </w:r>
      <w:r w:rsidR="0014539F" w:rsidRPr="00A0450A">
        <w:rPr>
          <w:rFonts w:ascii="Times New Roman" w:eastAsia="Times New Roman" w:hAnsi="Times New Roman" w:cs="Times New Roman"/>
          <w:sz w:val="24"/>
          <w:szCs w:val="24"/>
          <w:lang w:eastAsia="fr-FR"/>
        </w:rPr>
        <w:t>une assistante) expérimentées</w:t>
      </w:r>
      <w:r w:rsidR="00C62767" w:rsidRPr="00A0450A">
        <w:rPr>
          <w:rFonts w:ascii="Times New Roman" w:eastAsia="Times New Roman" w:hAnsi="Times New Roman" w:cs="Times New Roman"/>
          <w:sz w:val="24"/>
          <w:szCs w:val="24"/>
          <w:lang w:eastAsia="fr-FR"/>
        </w:rPr>
        <w:t xml:space="preserve"> et formées aux </w:t>
      </w:r>
      <w:r w:rsidR="00990207" w:rsidRPr="00A0450A">
        <w:rPr>
          <w:rFonts w:ascii="Times New Roman" w:eastAsia="Times New Roman" w:hAnsi="Times New Roman" w:cs="Times New Roman"/>
          <w:sz w:val="24"/>
          <w:szCs w:val="24"/>
          <w:lang w:eastAsia="fr-FR"/>
        </w:rPr>
        <w:t>dernières</w:t>
      </w:r>
      <w:r w:rsidR="00C62767" w:rsidRPr="00A0450A">
        <w:rPr>
          <w:rFonts w:ascii="Times New Roman" w:eastAsia="Times New Roman" w:hAnsi="Times New Roman" w:cs="Times New Roman"/>
          <w:sz w:val="24"/>
          <w:szCs w:val="24"/>
          <w:lang w:eastAsia="fr-FR"/>
        </w:rPr>
        <w:t xml:space="preserve"> réglementation </w:t>
      </w:r>
      <w:r w:rsidR="00990207" w:rsidRPr="00A0450A">
        <w:rPr>
          <w:rFonts w:ascii="Times New Roman" w:eastAsia="Times New Roman" w:hAnsi="Times New Roman" w:cs="Times New Roman"/>
          <w:sz w:val="24"/>
          <w:szCs w:val="24"/>
          <w:lang w:eastAsia="fr-FR"/>
        </w:rPr>
        <w:t xml:space="preserve">comptable, </w:t>
      </w:r>
      <w:r w:rsidR="00A0450A" w:rsidRPr="00A0450A">
        <w:rPr>
          <w:rFonts w:ascii="Times New Roman" w:eastAsia="Times New Roman" w:hAnsi="Times New Roman" w:cs="Times New Roman"/>
          <w:sz w:val="24"/>
          <w:szCs w:val="24"/>
          <w:lang w:eastAsia="fr-FR"/>
        </w:rPr>
        <w:t>fiscales, sociales,</w:t>
      </w:r>
      <w:r w:rsidR="00A0450A">
        <w:rPr>
          <w:rFonts w:ascii="Times New Roman" w:eastAsia="Times New Roman" w:hAnsi="Times New Roman" w:cs="Times New Roman"/>
          <w:sz w:val="24"/>
          <w:szCs w:val="24"/>
          <w:lang w:eastAsia="fr-FR"/>
        </w:rPr>
        <w:t xml:space="preserve"> </w:t>
      </w:r>
      <w:r w:rsidR="00A0450A" w:rsidRPr="00A0450A">
        <w:rPr>
          <w:rFonts w:ascii="Times New Roman" w:eastAsia="Times New Roman" w:hAnsi="Times New Roman" w:cs="Times New Roman"/>
          <w:sz w:val="24"/>
          <w:szCs w:val="24"/>
          <w:lang w:eastAsia="fr-FR"/>
        </w:rPr>
        <w:t>juridiques</w:t>
      </w:r>
      <w:r w:rsidR="00C62767" w:rsidRPr="00A0450A">
        <w:rPr>
          <w:rFonts w:ascii="Times New Roman" w:eastAsia="Times New Roman" w:hAnsi="Times New Roman" w:cs="Times New Roman"/>
          <w:sz w:val="24"/>
          <w:szCs w:val="24"/>
          <w:lang w:eastAsia="fr-FR"/>
        </w:rPr>
        <w:t xml:space="preserve"> et infor</w:t>
      </w:r>
      <w:r w:rsidR="00A0450A">
        <w:rPr>
          <w:rFonts w:ascii="Times New Roman" w:eastAsia="Times New Roman" w:hAnsi="Times New Roman" w:cs="Times New Roman"/>
          <w:sz w:val="24"/>
          <w:szCs w:val="24"/>
          <w:lang w:eastAsia="fr-FR"/>
        </w:rPr>
        <w:t>matique</w:t>
      </w:r>
      <w:r w:rsidR="00990207" w:rsidRPr="00A0450A">
        <w:rPr>
          <w:rFonts w:ascii="Times New Roman" w:eastAsia="Times New Roman" w:hAnsi="Times New Roman" w:cs="Times New Roman"/>
          <w:sz w:val="24"/>
          <w:szCs w:val="24"/>
          <w:lang w:eastAsia="fr-FR"/>
        </w:rPr>
        <w:t>.</w:t>
      </w:r>
    </w:p>
    <w:p w14:paraId="5A656DC6" w14:textId="77777777" w:rsidR="00990207" w:rsidRPr="00A0450A" w:rsidRDefault="00990207" w:rsidP="00A0450A">
      <w:pPr>
        <w:spacing w:before="100" w:beforeAutospacing="1" w:after="100" w:afterAutospacing="1" w:line="360" w:lineRule="auto"/>
        <w:rPr>
          <w:rFonts w:ascii="Times New Roman" w:eastAsia="Times New Roman" w:hAnsi="Times New Roman" w:cs="Times New Roman"/>
          <w:sz w:val="24"/>
          <w:szCs w:val="24"/>
          <w:lang w:eastAsia="fr-FR"/>
        </w:rPr>
      </w:pPr>
      <w:r w:rsidRPr="00A0450A">
        <w:rPr>
          <w:rFonts w:ascii="Times New Roman" w:eastAsia="Times New Roman" w:hAnsi="Times New Roman" w:cs="Times New Roman"/>
          <w:sz w:val="24"/>
          <w:szCs w:val="24"/>
          <w:lang w:eastAsia="fr-FR"/>
        </w:rPr>
        <w:t xml:space="preserve">A cet </w:t>
      </w:r>
      <w:r w:rsidR="00A0450A" w:rsidRPr="00A0450A">
        <w:rPr>
          <w:rFonts w:ascii="Times New Roman" w:eastAsia="Times New Roman" w:hAnsi="Times New Roman" w:cs="Times New Roman"/>
          <w:sz w:val="24"/>
          <w:szCs w:val="24"/>
          <w:lang w:eastAsia="fr-FR"/>
        </w:rPr>
        <w:t>égard, nous</w:t>
      </w:r>
      <w:r w:rsidRPr="00A0450A">
        <w:rPr>
          <w:rFonts w:ascii="Times New Roman" w:eastAsia="Times New Roman" w:hAnsi="Times New Roman" w:cs="Times New Roman"/>
          <w:sz w:val="24"/>
          <w:szCs w:val="24"/>
          <w:lang w:eastAsia="fr-FR"/>
        </w:rPr>
        <w:t xml:space="preserve"> présentons le cabinet de Monsieur «</w:t>
      </w:r>
      <w:r w:rsidR="006B10D5" w:rsidRPr="00A0450A">
        <w:rPr>
          <w:rFonts w:ascii="Times New Roman" w:eastAsia="Times New Roman" w:hAnsi="Times New Roman" w:cs="Times New Roman"/>
          <w:sz w:val="24"/>
          <w:szCs w:val="24"/>
          <w:lang w:eastAsia="fr-FR"/>
        </w:rPr>
        <w:t>Marwen »</w:t>
      </w:r>
      <w:r w:rsidRPr="00A0450A">
        <w:rPr>
          <w:rFonts w:ascii="Times New Roman" w:eastAsia="Times New Roman" w:hAnsi="Times New Roman" w:cs="Times New Roman"/>
          <w:sz w:val="24"/>
          <w:szCs w:val="24"/>
          <w:lang w:eastAsia="fr-FR"/>
        </w:rPr>
        <w:t xml:space="preserve">dans </w:t>
      </w:r>
      <w:r w:rsidR="00A0450A" w:rsidRPr="00A0450A">
        <w:rPr>
          <w:rFonts w:ascii="Times New Roman" w:eastAsia="Times New Roman" w:hAnsi="Times New Roman" w:cs="Times New Roman"/>
          <w:sz w:val="24"/>
          <w:szCs w:val="24"/>
          <w:lang w:eastAsia="fr-FR"/>
        </w:rPr>
        <w:t>ce tableau</w:t>
      </w:r>
      <w:r w:rsidRPr="00A0450A">
        <w:rPr>
          <w:rFonts w:ascii="Times New Roman" w:eastAsia="Times New Roman" w:hAnsi="Times New Roman" w:cs="Times New Roman"/>
          <w:sz w:val="24"/>
          <w:szCs w:val="24"/>
          <w:lang w:eastAsia="fr-FR"/>
        </w:rPr>
        <w:t> :</w:t>
      </w:r>
    </w:p>
    <w:p w14:paraId="00312CB6" w14:textId="77777777" w:rsidR="00B56F28" w:rsidRDefault="00B56F28" w:rsidP="00B56F28">
      <w:pPr>
        <w:pStyle w:val="Lgende"/>
        <w:keepNext/>
      </w:pPr>
    </w:p>
    <w:tbl>
      <w:tblPr>
        <w:tblStyle w:val="TableauGrille6Couleur-Accentuation61"/>
        <w:tblW w:w="0" w:type="auto"/>
        <w:tblLook w:val="04A0" w:firstRow="1" w:lastRow="0" w:firstColumn="1" w:lastColumn="0" w:noHBand="0" w:noVBand="1"/>
      </w:tblPr>
      <w:tblGrid>
        <w:gridCol w:w="4531"/>
        <w:gridCol w:w="4531"/>
      </w:tblGrid>
      <w:tr w:rsidR="00990207" w14:paraId="34FE11A0" w14:textId="77777777" w:rsidTr="001453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98CE52E" w14:textId="77777777" w:rsidR="00990207" w:rsidRPr="0014539F" w:rsidRDefault="00D76BBE" w:rsidP="00990207">
            <w:pPr>
              <w:spacing w:line="360" w:lineRule="auto"/>
              <w:rPr>
                <w:rFonts w:ascii="Times New Roman" w:hAnsi="Times New Roman" w:cs="Times New Roman"/>
                <w:color w:val="auto"/>
                <w:sz w:val="24"/>
                <w:szCs w:val="24"/>
              </w:rPr>
            </w:pPr>
            <w:r w:rsidRPr="0014539F">
              <w:rPr>
                <w:rFonts w:ascii="Times New Roman" w:hAnsi="Times New Roman" w:cs="Times New Roman"/>
                <w:color w:val="auto"/>
                <w:sz w:val="24"/>
                <w:szCs w:val="24"/>
              </w:rPr>
              <w:t xml:space="preserve">Dénomination </w:t>
            </w:r>
          </w:p>
        </w:tc>
        <w:tc>
          <w:tcPr>
            <w:tcW w:w="4531" w:type="dxa"/>
          </w:tcPr>
          <w:p w14:paraId="2D411637" w14:textId="77777777" w:rsidR="00990207" w:rsidRPr="0014539F" w:rsidRDefault="00BB0D03" w:rsidP="0099020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14539F">
              <w:rPr>
                <w:rFonts w:ascii="Times New Roman" w:hAnsi="Times New Roman" w:cs="Times New Roman"/>
                <w:color w:val="auto"/>
                <w:sz w:val="24"/>
                <w:szCs w:val="24"/>
              </w:rPr>
              <w:t>Cabinet HAGUI Marwen de comptabilité :</w:t>
            </w:r>
          </w:p>
        </w:tc>
      </w:tr>
      <w:tr w:rsidR="00990207" w14:paraId="7B942D58" w14:textId="77777777" w:rsidTr="0014539F">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4531" w:type="dxa"/>
          </w:tcPr>
          <w:p w14:paraId="11F6F235" w14:textId="77777777" w:rsidR="00990207" w:rsidRPr="0014539F" w:rsidRDefault="00D76BBE" w:rsidP="00990207">
            <w:pPr>
              <w:spacing w:line="360" w:lineRule="auto"/>
              <w:rPr>
                <w:rFonts w:ascii="Times New Roman" w:hAnsi="Times New Roman" w:cs="Times New Roman"/>
                <w:color w:val="auto"/>
                <w:sz w:val="24"/>
                <w:szCs w:val="24"/>
              </w:rPr>
            </w:pPr>
            <w:r w:rsidRPr="0014539F">
              <w:rPr>
                <w:rFonts w:ascii="Times New Roman" w:hAnsi="Times New Roman" w:cs="Times New Roman"/>
                <w:color w:val="auto"/>
                <w:sz w:val="24"/>
                <w:szCs w:val="24"/>
              </w:rPr>
              <w:t xml:space="preserve">Forme juridique </w:t>
            </w:r>
          </w:p>
        </w:tc>
        <w:tc>
          <w:tcPr>
            <w:tcW w:w="4531" w:type="dxa"/>
          </w:tcPr>
          <w:p w14:paraId="49B68EE1" w14:textId="77777777" w:rsidR="00990207" w:rsidRPr="0014539F" w:rsidRDefault="0014539F" w:rsidP="009902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14539F">
              <w:rPr>
                <w:rFonts w:ascii="Times New Roman" w:hAnsi="Times New Roman" w:cs="Times New Roman"/>
                <w:color w:val="auto"/>
                <w:sz w:val="24"/>
                <w:szCs w:val="24"/>
              </w:rPr>
              <w:t>SARL (</w:t>
            </w:r>
            <w:r w:rsidR="00BB0D03" w:rsidRPr="0014539F">
              <w:rPr>
                <w:rFonts w:ascii="Times New Roman" w:hAnsi="Times New Roman" w:cs="Times New Roman"/>
                <w:color w:val="auto"/>
                <w:sz w:val="24"/>
                <w:szCs w:val="24"/>
              </w:rPr>
              <w:t>société â responsabilité limitée)</w:t>
            </w:r>
          </w:p>
        </w:tc>
      </w:tr>
      <w:tr w:rsidR="00990207" w14:paraId="0BF0A10E" w14:textId="77777777" w:rsidTr="0014539F">
        <w:trPr>
          <w:trHeight w:val="511"/>
        </w:trPr>
        <w:tc>
          <w:tcPr>
            <w:cnfStyle w:val="001000000000" w:firstRow="0" w:lastRow="0" w:firstColumn="1" w:lastColumn="0" w:oddVBand="0" w:evenVBand="0" w:oddHBand="0" w:evenHBand="0" w:firstRowFirstColumn="0" w:firstRowLastColumn="0" w:lastRowFirstColumn="0" w:lastRowLastColumn="0"/>
            <w:tcW w:w="4531" w:type="dxa"/>
          </w:tcPr>
          <w:p w14:paraId="7E9C807A" w14:textId="77777777" w:rsidR="00990207" w:rsidRPr="0014539F" w:rsidRDefault="00D76BBE" w:rsidP="00990207">
            <w:pPr>
              <w:spacing w:line="360" w:lineRule="auto"/>
              <w:rPr>
                <w:rFonts w:ascii="Times New Roman" w:hAnsi="Times New Roman" w:cs="Times New Roman"/>
                <w:color w:val="auto"/>
                <w:sz w:val="24"/>
                <w:szCs w:val="24"/>
              </w:rPr>
            </w:pPr>
            <w:r w:rsidRPr="0014539F">
              <w:rPr>
                <w:rFonts w:ascii="Times New Roman" w:hAnsi="Times New Roman" w:cs="Times New Roman"/>
                <w:color w:val="auto"/>
                <w:sz w:val="24"/>
                <w:szCs w:val="24"/>
              </w:rPr>
              <w:t xml:space="preserve">Siégé sociale </w:t>
            </w:r>
          </w:p>
        </w:tc>
        <w:tc>
          <w:tcPr>
            <w:tcW w:w="4531" w:type="dxa"/>
          </w:tcPr>
          <w:p w14:paraId="54F9BDBB" w14:textId="77777777" w:rsidR="00990207" w:rsidRPr="0014539F" w:rsidRDefault="009624C7" w:rsidP="009902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14539F">
              <w:rPr>
                <w:rFonts w:ascii="Times New Roman" w:hAnsi="Times New Roman" w:cs="Times New Roman"/>
                <w:color w:val="auto"/>
                <w:sz w:val="24"/>
                <w:szCs w:val="24"/>
              </w:rPr>
              <w:t xml:space="preserve">Avenue 18 </w:t>
            </w:r>
            <w:r w:rsidR="00A85954" w:rsidRPr="0014539F">
              <w:rPr>
                <w:rFonts w:ascii="Times New Roman" w:hAnsi="Times New Roman" w:cs="Times New Roman"/>
                <w:color w:val="auto"/>
                <w:sz w:val="24"/>
                <w:szCs w:val="24"/>
              </w:rPr>
              <w:t>janv. Kasserine</w:t>
            </w:r>
            <w:r w:rsidRPr="0014539F">
              <w:rPr>
                <w:rFonts w:ascii="Times New Roman" w:hAnsi="Times New Roman" w:cs="Times New Roman"/>
                <w:color w:val="auto"/>
                <w:sz w:val="24"/>
                <w:szCs w:val="24"/>
              </w:rPr>
              <w:t xml:space="preserve"> 1200</w:t>
            </w:r>
          </w:p>
        </w:tc>
      </w:tr>
      <w:tr w:rsidR="00990207" w14:paraId="2C82192A" w14:textId="77777777" w:rsidTr="0014539F">
        <w:trPr>
          <w:cnfStyle w:val="000000100000" w:firstRow="0" w:lastRow="0" w:firstColumn="0" w:lastColumn="0" w:oddVBand="0" w:evenVBand="0" w:oddHBand="1" w:evenHBand="0" w:firstRowFirstColumn="0" w:firstRowLastColumn="0" w:lastRowFirstColumn="0" w:lastRowLastColumn="0"/>
          <w:trHeight w:val="943"/>
        </w:trPr>
        <w:tc>
          <w:tcPr>
            <w:cnfStyle w:val="001000000000" w:firstRow="0" w:lastRow="0" w:firstColumn="1" w:lastColumn="0" w:oddVBand="0" w:evenVBand="0" w:oddHBand="0" w:evenHBand="0" w:firstRowFirstColumn="0" w:firstRowLastColumn="0" w:lastRowFirstColumn="0" w:lastRowLastColumn="0"/>
            <w:tcW w:w="4531" w:type="dxa"/>
          </w:tcPr>
          <w:p w14:paraId="295F3BB4" w14:textId="77777777" w:rsidR="00990207" w:rsidRPr="0014539F" w:rsidRDefault="00D76BBE" w:rsidP="00990207">
            <w:pPr>
              <w:spacing w:line="360" w:lineRule="auto"/>
              <w:rPr>
                <w:rFonts w:ascii="Times New Roman" w:hAnsi="Times New Roman" w:cs="Times New Roman"/>
                <w:color w:val="auto"/>
                <w:sz w:val="24"/>
                <w:szCs w:val="24"/>
              </w:rPr>
            </w:pPr>
            <w:r w:rsidRPr="0014539F">
              <w:rPr>
                <w:rFonts w:ascii="Times New Roman" w:hAnsi="Times New Roman" w:cs="Times New Roman"/>
                <w:color w:val="auto"/>
                <w:sz w:val="24"/>
                <w:szCs w:val="24"/>
              </w:rPr>
              <w:t>Object</w:t>
            </w:r>
          </w:p>
        </w:tc>
        <w:tc>
          <w:tcPr>
            <w:tcW w:w="4531" w:type="dxa"/>
          </w:tcPr>
          <w:p w14:paraId="458222E9" w14:textId="77777777" w:rsidR="00990207" w:rsidRPr="0014539F" w:rsidRDefault="00D64602" w:rsidP="009902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14539F">
              <w:rPr>
                <w:rFonts w:ascii="Times New Roman" w:hAnsi="Times New Roman" w:cs="Times New Roman"/>
                <w:color w:val="auto"/>
                <w:sz w:val="24"/>
                <w:szCs w:val="24"/>
              </w:rPr>
              <w:t>Comptabilité</w:t>
            </w:r>
            <w:r w:rsidR="0014539F" w:rsidRPr="0014539F">
              <w:rPr>
                <w:rFonts w:ascii="Times New Roman" w:hAnsi="Times New Roman" w:cs="Times New Roman"/>
                <w:color w:val="auto"/>
                <w:sz w:val="24"/>
                <w:szCs w:val="24"/>
              </w:rPr>
              <w:t xml:space="preserve"> : conseil</w:t>
            </w:r>
            <w:r w:rsidRPr="0014539F">
              <w:rPr>
                <w:rFonts w:ascii="Times New Roman" w:hAnsi="Times New Roman" w:cs="Times New Roman"/>
                <w:color w:val="auto"/>
                <w:sz w:val="24"/>
                <w:szCs w:val="24"/>
              </w:rPr>
              <w:t xml:space="preserve"> juridique &amp;fiscal &amp; conseil en gestion &amp;organisation </w:t>
            </w:r>
          </w:p>
        </w:tc>
      </w:tr>
      <w:tr w:rsidR="00990207" w14:paraId="629275A0" w14:textId="77777777" w:rsidTr="0014539F">
        <w:trPr>
          <w:trHeight w:val="515"/>
        </w:trPr>
        <w:tc>
          <w:tcPr>
            <w:cnfStyle w:val="001000000000" w:firstRow="0" w:lastRow="0" w:firstColumn="1" w:lastColumn="0" w:oddVBand="0" w:evenVBand="0" w:oddHBand="0" w:evenHBand="0" w:firstRowFirstColumn="0" w:firstRowLastColumn="0" w:lastRowFirstColumn="0" w:lastRowLastColumn="0"/>
            <w:tcW w:w="4531" w:type="dxa"/>
          </w:tcPr>
          <w:p w14:paraId="160C35E7" w14:textId="77777777" w:rsidR="00990207" w:rsidRPr="0014539F" w:rsidRDefault="00D76BBE" w:rsidP="00990207">
            <w:pPr>
              <w:spacing w:line="360" w:lineRule="auto"/>
              <w:rPr>
                <w:rFonts w:ascii="Times New Roman" w:hAnsi="Times New Roman" w:cs="Times New Roman"/>
                <w:color w:val="auto"/>
                <w:sz w:val="24"/>
                <w:szCs w:val="24"/>
              </w:rPr>
            </w:pPr>
            <w:r w:rsidRPr="0014539F">
              <w:rPr>
                <w:rFonts w:ascii="Times New Roman" w:hAnsi="Times New Roman" w:cs="Times New Roman"/>
                <w:color w:val="auto"/>
                <w:sz w:val="24"/>
                <w:szCs w:val="24"/>
              </w:rPr>
              <w:t>Date de création</w:t>
            </w:r>
          </w:p>
        </w:tc>
        <w:tc>
          <w:tcPr>
            <w:tcW w:w="4531" w:type="dxa"/>
          </w:tcPr>
          <w:p w14:paraId="6D7CA9FE" w14:textId="77777777" w:rsidR="00990207" w:rsidRPr="0014539F" w:rsidRDefault="00DA7A35" w:rsidP="009902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14539F">
              <w:rPr>
                <w:rFonts w:ascii="Times New Roman" w:hAnsi="Times New Roman" w:cs="Times New Roman"/>
                <w:color w:val="auto"/>
                <w:sz w:val="24"/>
                <w:szCs w:val="24"/>
              </w:rPr>
              <w:t>2011</w:t>
            </w:r>
          </w:p>
        </w:tc>
      </w:tr>
      <w:tr w:rsidR="00990207" w14:paraId="2F3DE148" w14:textId="77777777" w:rsidTr="0014539F">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4531" w:type="dxa"/>
          </w:tcPr>
          <w:p w14:paraId="27B75ACF" w14:textId="77777777" w:rsidR="00990207" w:rsidRPr="0014539F" w:rsidRDefault="00D76BBE" w:rsidP="00990207">
            <w:pPr>
              <w:spacing w:line="360" w:lineRule="auto"/>
              <w:rPr>
                <w:rFonts w:ascii="Times New Roman" w:hAnsi="Times New Roman" w:cs="Times New Roman"/>
                <w:color w:val="auto"/>
                <w:sz w:val="24"/>
                <w:szCs w:val="24"/>
              </w:rPr>
            </w:pPr>
            <w:r w:rsidRPr="0014539F">
              <w:rPr>
                <w:rFonts w:ascii="Times New Roman" w:hAnsi="Times New Roman" w:cs="Times New Roman"/>
                <w:color w:val="auto"/>
                <w:sz w:val="24"/>
                <w:szCs w:val="24"/>
              </w:rPr>
              <w:t>Effectif</w:t>
            </w:r>
          </w:p>
        </w:tc>
        <w:tc>
          <w:tcPr>
            <w:tcW w:w="4531" w:type="dxa"/>
          </w:tcPr>
          <w:p w14:paraId="40238F51" w14:textId="77777777" w:rsidR="00990207" w:rsidRPr="0014539F" w:rsidRDefault="00D77013" w:rsidP="009902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14539F">
              <w:rPr>
                <w:rFonts w:ascii="Times New Roman" w:hAnsi="Times New Roman" w:cs="Times New Roman"/>
                <w:color w:val="auto"/>
                <w:sz w:val="24"/>
                <w:szCs w:val="24"/>
              </w:rPr>
              <w:t xml:space="preserve">2 </w:t>
            </w:r>
            <w:r w:rsidR="00A0450A" w:rsidRPr="0014539F">
              <w:rPr>
                <w:rFonts w:ascii="Times New Roman" w:hAnsi="Times New Roman" w:cs="Times New Roman"/>
                <w:color w:val="auto"/>
                <w:sz w:val="24"/>
                <w:szCs w:val="24"/>
              </w:rPr>
              <w:t>personnes</w:t>
            </w:r>
            <w:r w:rsidRPr="0014539F">
              <w:rPr>
                <w:rFonts w:ascii="Times New Roman" w:hAnsi="Times New Roman" w:cs="Times New Roman"/>
                <w:color w:val="auto"/>
                <w:sz w:val="24"/>
                <w:szCs w:val="24"/>
              </w:rPr>
              <w:t xml:space="preserve"> </w:t>
            </w:r>
          </w:p>
        </w:tc>
      </w:tr>
      <w:tr w:rsidR="00990207" w14:paraId="4A856473" w14:textId="77777777" w:rsidTr="0014539F">
        <w:trPr>
          <w:trHeight w:val="386"/>
        </w:trPr>
        <w:tc>
          <w:tcPr>
            <w:cnfStyle w:val="001000000000" w:firstRow="0" w:lastRow="0" w:firstColumn="1" w:lastColumn="0" w:oddVBand="0" w:evenVBand="0" w:oddHBand="0" w:evenHBand="0" w:firstRowFirstColumn="0" w:firstRowLastColumn="0" w:lastRowFirstColumn="0" w:lastRowLastColumn="0"/>
            <w:tcW w:w="4531" w:type="dxa"/>
          </w:tcPr>
          <w:p w14:paraId="73F84C3D" w14:textId="77777777" w:rsidR="00990207" w:rsidRPr="0014539F" w:rsidRDefault="00D76BBE" w:rsidP="00990207">
            <w:pPr>
              <w:spacing w:line="360" w:lineRule="auto"/>
              <w:rPr>
                <w:rFonts w:ascii="Times New Roman" w:hAnsi="Times New Roman" w:cs="Times New Roman"/>
                <w:color w:val="auto"/>
                <w:sz w:val="24"/>
                <w:szCs w:val="24"/>
              </w:rPr>
            </w:pPr>
            <w:r w:rsidRPr="0014539F">
              <w:rPr>
                <w:rFonts w:ascii="Times New Roman" w:hAnsi="Times New Roman" w:cs="Times New Roman"/>
                <w:color w:val="auto"/>
                <w:sz w:val="24"/>
                <w:szCs w:val="24"/>
              </w:rPr>
              <w:t>Fax</w:t>
            </w:r>
          </w:p>
        </w:tc>
        <w:tc>
          <w:tcPr>
            <w:tcW w:w="4531" w:type="dxa"/>
          </w:tcPr>
          <w:p w14:paraId="1791AC22" w14:textId="77777777" w:rsidR="00990207" w:rsidRPr="0014539F" w:rsidRDefault="009624C7" w:rsidP="00147CDA">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14539F">
              <w:rPr>
                <w:rFonts w:ascii="Times New Roman" w:hAnsi="Times New Roman" w:cs="Times New Roman"/>
                <w:color w:val="auto"/>
                <w:sz w:val="24"/>
                <w:szCs w:val="24"/>
              </w:rPr>
              <w:t>31.404.495</w:t>
            </w:r>
          </w:p>
        </w:tc>
      </w:tr>
    </w:tbl>
    <w:p w14:paraId="7A6B7048" w14:textId="77777777" w:rsidR="00604465" w:rsidRPr="00147CDA" w:rsidRDefault="00147CDA" w:rsidP="00147CDA">
      <w:pPr>
        <w:pStyle w:val="Lgende"/>
        <w:jc w:val="center"/>
        <w:rPr>
          <w:rFonts w:asciiTheme="majorBidi" w:hAnsiTheme="majorBidi" w:cstheme="majorBidi"/>
          <w:color w:val="auto"/>
          <w:sz w:val="24"/>
          <w:szCs w:val="24"/>
        </w:rPr>
      </w:pPr>
      <w:bookmarkStart w:id="220" w:name="_Toc170335730"/>
      <w:r w:rsidRPr="00147CDA">
        <w:rPr>
          <w:rFonts w:asciiTheme="majorBidi" w:hAnsiTheme="majorBidi" w:cstheme="majorBidi"/>
          <w:color w:val="auto"/>
          <w:sz w:val="24"/>
          <w:szCs w:val="24"/>
        </w:rPr>
        <w:t xml:space="preserve">Tableau </w:t>
      </w:r>
      <w:r w:rsidRPr="00147CDA">
        <w:rPr>
          <w:rFonts w:asciiTheme="majorBidi" w:hAnsiTheme="majorBidi" w:cstheme="majorBidi"/>
          <w:color w:val="auto"/>
          <w:sz w:val="24"/>
          <w:szCs w:val="24"/>
        </w:rPr>
        <w:fldChar w:fldCharType="begin"/>
      </w:r>
      <w:r w:rsidRPr="00147CDA">
        <w:rPr>
          <w:rFonts w:asciiTheme="majorBidi" w:hAnsiTheme="majorBidi" w:cstheme="majorBidi"/>
          <w:color w:val="auto"/>
          <w:sz w:val="24"/>
          <w:szCs w:val="24"/>
        </w:rPr>
        <w:instrText xml:space="preserve"> SEQ Tableau \* ARABIC </w:instrText>
      </w:r>
      <w:r w:rsidRPr="00147CDA">
        <w:rPr>
          <w:rFonts w:asciiTheme="majorBidi" w:hAnsiTheme="majorBidi" w:cstheme="majorBidi"/>
          <w:color w:val="auto"/>
          <w:sz w:val="24"/>
          <w:szCs w:val="24"/>
        </w:rPr>
        <w:fldChar w:fldCharType="separate"/>
      </w:r>
      <w:r w:rsidR="00601A2F">
        <w:rPr>
          <w:rFonts w:asciiTheme="majorBidi" w:hAnsiTheme="majorBidi" w:cstheme="majorBidi"/>
          <w:noProof/>
          <w:color w:val="auto"/>
          <w:sz w:val="24"/>
          <w:szCs w:val="24"/>
        </w:rPr>
        <w:t>1</w:t>
      </w:r>
      <w:r w:rsidRPr="00147CDA">
        <w:rPr>
          <w:rFonts w:asciiTheme="majorBidi" w:hAnsiTheme="majorBidi" w:cstheme="majorBidi"/>
          <w:color w:val="auto"/>
          <w:sz w:val="24"/>
          <w:szCs w:val="24"/>
        </w:rPr>
        <w:fldChar w:fldCharType="end"/>
      </w:r>
      <w:r w:rsidRPr="00147CDA">
        <w:rPr>
          <w:rFonts w:asciiTheme="majorBidi" w:hAnsiTheme="majorBidi" w:cstheme="majorBidi"/>
          <w:color w:val="auto"/>
          <w:sz w:val="24"/>
          <w:szCs w:val="24"/>
        </w:rPr>
        <w:t xml:space="preserve"> : LIEU de stage</w:t>
      </w:r>
      <w:bookmarkEnd w:id="220"/>
    </w:p>
    <w:p w14:paraId="06BF7890" w14:textId="77777777" w:rsidR="00604465" w:rsidRDefault="00604465" w:rsidP="00604465"/>
    <w:p w14:paraId="7A80F045" w14:textId="77777777" w:rsidR="0014539F" w:rsidRPr="00604465" w:rsidRDefault="0014539F" w:rsidP="00604465"/>
    <w:p w14:paraId="3F8E7D9A" w14:textId="77777777" w:rsidR="00546E6E" w:rsidRPr="00060169" w:rsidRDefault="00546E6E" w:rsidP="004F1416">
      <w:pPr>
        <w:pStyle w:val="Titre2"/>
        <w:numPr>
          <w:ilvl w:val="0"/>
          <w:numId w:val="36"/>
        </w:numPr>
        <w:rPr>
          <w:rFonts w:asciiTheme="majorBidi" w:hAnsiTheme="majorBidi"/>
          <w:b/>
          <w:bCs/>
          <w:i w:val="0"/>
          <w:iCs/>
          <w:color w:val="002060"/>
          <w:sz w:val="28"/>
          <w:szCs w:val="28"/>
          <w:u w:val="none"/>
          <w:lang w:eastAsia="fr-FR"/>
        </w:rPr>
      </w:pPr>
      <w:bookmarkStart w:id="221" w:name="_Toc169895197"/>
      <w:bookmarkStart w:id="222" w:name="_Toc170046304"/>
      <w:bookmarkStart w:id="223" w:name="_Toc170125003"/>
      <w:bookmarkStart w:id="224" w:name="_Toc170151139"/>
      <w:bookmarkStart w:id="225" w:name="_Toc170151645"/>
      <w:bookmarkStart w:id="226" w:name="_Toc170151960"/>
      <w:bookmarkStart w:id="227" w:name="_Toc170299609"/>
      <w:bookmarkStart w:id="228" w:name="_Toc170335800"/>
      <w:bookmarkStart w:id="229" w:name="_Toc170374803"/>
      <w:bookmarkStart w:id="230" w:name="_Toc170375489"/>
      <w:r w:rsidRPr="00060169">
        <w:rPr>
          <w:rFonts w:asciiTheme="majorBidi" w:hAnsiTheme="majorBidi"/>
          <w:b/>
          <w:bCs/>
          <w:i w:val="0"/>
          <w:iCs/>
          <w:color w:val="002060"/>
          <w:sz w:val="28"/>
          <w:szCs w:val="28"/>
          <w:u w:val="none"/>
          <w:lang w:eastAsia="fr-FR"/>
        </w:rPr>
        <w:lastRenderedPageBreak/>
        <w:t>L’organigramme</w:t>
      </w:r>
      <w:bookmarkEnd w:id="221"/>
      <w:bookmarkEnd w:id="222"/>
      <w:bookmarkEnd w:id="223"/>
      <w:bookmarkEnd w:id="224"/>
      <w:bookmarkEnd w:id="225"/>
      <w:bookmarkEnd w:id="226"/>
      <w:bookmarkEnd w:id="227"/>
      <w:bookmarkEnd w:id="228"/>
      <w:bookmarkEnd w:id="229"/>
      <w:bookmarkEnd w:id="230"/>
    </w:p>
    <w:p w14:paraId="58756492" w14:textId="77777777" w:rsidR="00462286" w:rsidRPr="00462286" w:rsidRDefault="00462286" w:rsidP="00D2201C"/>
    <w:p w14:paraId="2AA016E6" w14:textId="77777777" w:rsidR="00147CDA" w:rsidRDefault="00DA7A35" w:rsidP="00147CDA">
      <w:pPr>
        <w:keepNext/>
      </w:pPr>
      <w:r>
        <w:rPr>
          <w:noProof/>
          <w:sz w:val="28"/>
          <w:szCs w:val="28"/>
          <w:lang w:eastAsia="fr-FR"/>
        </w:rPr>
        <w:drawing>
          <wp:inline distT="0" distB="0" distL="0" distR="0" wp14:anchorId="76BA1EB9" wp14:editId="5D3988DB">
            <wp:extent cx="5760720" cy="377761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a:extLst>
                        <a:ext uri="{28A0092B-C50C-407E-A947-70E740481C1C}">
                          <a14:useLocalDpi xmlns:a14="http://schemas.microsoft.com/office/drawing/2010/main" val="0"/>
                        </a:ext>
                      </a:extLst>
                    </a:blip>
                    <a:stretch>
                      <a:fillRect/>
                    </a:stretch>
                  </pic:blipFill>
                  <pic:spPr>
                    <a:xfrm>
                      <a:off x="0" y="0"/>
                      <a:ext cx="5760720" cy="3777615"/>
                    </a:xfrm>
                    <a:prstGeom prst="rect">
                      <a:avLst/>
                    </a:prstGeom>
                  </pic:spPr>
                </pic:pic>
              </a:graphicData>
            </a:graphic>
          </wp:inline>
        </w:drawing>
      </w:r>
    </w:p>
    <w:p w14:paraId="5A9B3192" w14:textId="77777777" w:rsidR="00B839BF" w:rsidRPr="00147CDA" w:rsidRDefault="00147CDA" w:rsidP="00147CDA">
      <w:pPr>
        <w:pStyle w:val="Lgende"/>
        <w:jc w:val="center"/>
        <w:rPr>
          <w:rFonts w:asciiTheme="majorBidi" w:hAnsiTheme="majorBidi" w:cstheme="majorBidi"/>
          <w:color w:val="auto"/>
          <w:sz w:val="24"/>
          <w:szCs w:val="24"/>
        </w:rPr>
      </w:pPr>
      <w:bookmarkStart w:id="231" w:name="_Toc170335701"/>
      <w:r w:rsidRPr="00147CDA">
        <w:rPr>
          <w:rFonts w:asciiTheme="majorBidi" w:hAnsiTheme="majorBidi" w:cstheme="majorBidi"/>
          <w:color w:val="auto"/>
          <w:sz w:val="24"/>
          <w:szCs w:val="24"/>
        </w:rPr>
        <w:t xml:space="preserve">Figure </w:t>
      </w:r>
      <w:r w:rsidRPr="00147CDA">
        <w:rPr>
          <w:rFonts w:asciiTheme="majorBidi" w:hAnsiTheme="majorBidi" w:cstheme="majorBidi"/>
          <w:color w:val="auto"/>
          <w:sz w:val="24"/>
          <w:szCs w:val="24"/>
        </w:rPr>
        <w:fldChar w:fldCharType="begin"/>
      </w:r>
      <w:r w:rsidRPr="00147CDA">
        <w:rPr>
          <w:rFonts w:asciiTheme="majorBidi" w:hAnsiTheme="majorBidi" w:cstheme="majorBidi"/>
          <w:color w:val="auto"/>
          <w:sz w:val="24"/>
          <w:szCs w:val="24"/>
        </w:rPr>
        <w:instrText xml:space="preserve"> SEQ Figure \* ARABIC </w:instrText>
      </w:r>
      <w:r w:rsidRPr="00147CDA">
        <w:rPr>
          <w:rFonts w:asciiTheme="majorBidi" w:hAnsiTheme="majorBidi" w:cstheme="majorBidi"/>
          <w:color w:val="auto"/>
          <w:sz w:val="24"/>
          <w:szCs w:val="24"/>
        </w:rPr>
        <w:fldChar w:fldCharType="separate"/>
      </w:r>
      <w:r w:rsidR="00601A2F">
        <w:rPr>
          <w:rFonts w:asciiTheme="majorBidi" w:hAnsiTheme="majorBidi" w:cstheme="majorBidi"/>
          <w:noProof/>
          <w:color w:val="auto"/>
          <w:sz w:val="24"/>
          <w:szCs w:val="24"/>
        </w:rPr>
        <w:t>1</w:t>
      </w:r>
      <w:r w:rsidRPr="00147CDA">
        <w:rPr>
          <w:rFonts w:asciiTheme="majorBidi" w:hAnsiTheme="majorBidi" w:cstheme="majorBidi"/>
          <w:color w:val="auto"/>
          <w:sz w:val="24"/>
          <w:szCs w:val="24"/>
        </w:rPr>
        <w:fldChar w:fldCharType="end"/>
      </w:r>
      <w:r w:rsidRPr="00147CDA">
        <w:rPr>
          <w:rFonts w:asciiTheme="majorBidi" w:hAnsiTheme="majorBidi" w:cstheme="majorBidi"/>
          <w:color w:val="auto"/>
          <w:sz w:val="24"/>
          <w:szCs w:val="24"/>
        </w:rPr>
        <w:t xml:space="preserve"> : l'organigramme de société</w:t>
      </w:r>
      <w:bookmarkEnd w:id="231"/>
    </w:p>
    <w:p w14:paraId="0EC99AD7" w14:textId="77777777" w:rsidR="00DA7A35" w:rsidRPr="0014539F" w:rsidRDefault="00DA7A35" w:rsidP="0014539F">
      <w:pPr>
        <w:pStyle w:val="Lgende"/>
        <w:jc w:val="center"/>
        <w:rPr>
          <w:rFonts w:asciiTheme="majorBidi" w:hAnsiTheme="majorBidi" w:cstheme="majorBidi"/>
          <w:color w:val="auto"/>
          <w:sz w:val="24"/>
          <w:szCs w:val="24"/>
        </w:rPr>
      </w:pPr>
    </w:p>
    <w:p w14:paraId="6745D3B0" w14:textId="77777777" w:rsidR="00025676" w:rsidRPr="00604465" w:rsidRDefault="00025676" w:rsidP="00025676">
      <w:pPr>
        <w:pStyle w:val="Lgende"/>
        <w:rPr>
          <w:color w:val="auto"/>
        </w:rPr>
      </w:pPr>
    </w:p>
    <w:p w14:paraId="7CD6FFDE" w14:textId="77777777" w:rsidR="00626354" w:rsidRPr="0014539F" w:rsidRDefault="00FC0D3F" w:rsidP="0014539F">
      <w:pPr>
        <w:jc w:val="right"/>
        <w:rPr>
          <w:rFonts w:asciiTheme="majorBidi" w:hAnsiTheme="majorBidi" w:cstheme="majorBidi"/>
          <w:sz w:val="28"/>
          <w:szCs w:val="28"/>
          <w:u w:val="single"/>
        </w:rPr>
      </w:pPr>
      <w:r w:rsidRPr="0014539F">
        <w:rPr>
          <w:rFonts w:asciiTheme="majorBidi" w:hAnsiTheme="majorBidi" w:cstheme="majorBidi"/>
          <w:sz w:val="28"/>
          <w:szCs w:val="28"/>
          <w:u w:val="single"/>
        </w:rPr>
        <w:t>Source : Elaborée par l’auteur</w:t>
      </w:r>
    </w:p>
    <w:p w14:paraId="5F22EE4B" w14:textId="77777777" w:rsidR="00626354" w:rsidRDefault="00626354" w:rsidP="00D2201C">
      <w:pPr>
        <w:rPr>
          <w:sz w:val="28"/>
          <w:szCs w:val="28"/>
        </w:rPr>
      </w:pPr>
    </w:p>
    <w:p w14:paraId="5A1C9CD2" w14:textId="77777777" w:rsidR="00A5540C" w:rsidRPr="00060169" w:rsidRDefault="00546E6E" w:rsidP="004F1416">
      <w:pPr>
        <w:pStyle w:val="Titre2"/>
        <w:numPr>
          <w:ilvl w:val="0"/>
          <w:numId w:val="36"/>
        </w:numPr>
        <w:rPr>
          <w:rFonts w:asciiTheme="majorBidi" w:hAnsiTheme="majorBidi"/>
          <w:b/>
          <w:bCs/>
          <w:i w:val="0"/>
          <w:iCs/>
          <w:color w:val="002060"/>
          <w:sz w:val="28"/>
          <w:szCs w:val="28"/>
          <w:u w:val="none"/>
          <w:lang w:eastAsia="fr-FR"/>
        </w:rPr>
      </w:pPr>
      <w:bookmarkStart w:id="232" w:name="_Toc169895198"/>
      <w:bookmarkStart w:id="233" w:name="_Toc170046305"/>
      <w:bookmarkStart w:id="234" w:name="_Toc170125004"/>
      <w:bookmarkStart w:id="235" w:name="_Toc170151140"/>
      <w:bookmarkStart w:id="236" w:name="_Toc170151646"/>
      <w:bookmarkStart w:id="237" w:name="_Toc170151961"/>
      <w:bookmarkStart w:id="238" w:name="_Toc170299610"/>
      <w:bookmarkStart w:id="239" w:name="_Toc170335801"/>
      <w:bookmarkStart w:id="240" w:name="_Toc170374804"/>
      <w:bookmarkStart w:id="241" w:name="_Toc170375490"/>
      <w:r w:rsidRPr="00060169">
        <w:rPr>
          <w:rFonts w:asciiTheme="majorBidi" w:hAnsiTheme="majorBidi"/>
          <w:b/>
          <w:bCs/>
          <w:i w:val="0"/>
          <w:iCs/>
          <w:color w:val="002060"/>
          <w:sz w:val="28"/>
          <w:szCs w:val="28"/>
          <w:u w:val="none"/>
          <w:lang w:eastAsia="fr-FR"/>
        </w:rPr>
        <w:t>Analyse swot</w:t>
      </w:r>
      <w:bookmarkEnd w:id="232"/>
      <w:bookmarkEnd w:id="233"/>
      <w:bookmarkEnd w:id="234"/>
      <w:bookmarkEnd w:id="235"/>
      <w:bookmarkEnd w:id="236"/>
      <w:bookmarkEnd w:id="237"/>
      <w:bookmarkEnd w:id="238"/>
      <w:bookmarkEnd w:id="239"/>
      <w:bookmarkEnd w:id="240"/>
      <w:bookmarkEnd w:id="241"/>
      <w:r w:rsidR="00BD5566" w:rsidRPr="00060169">
        <w:rPr>
          <w:rFonts w:asciiTheme="majorBidi" w:hAnsiTheme="majorBidi"/>
          <w:b/>
          <w:bCs/>
          <w:i w:val="0"/>
          <w:iCs/>
          <w:color w:val="002060"/>
          <w:sz w:val="28"/>
          <w:szCs w:val="28"/>
          <w:u w:val="none"/>
          <w:lang w:eastAsia="fr-FR"/>
        </w:rPr>
        <w:t> </w:t>
      </w:r>
    </w:p>
    <w:p w14:paraId="16B8FB82" w14:textId="77777777" w:rsidR="00315307" w:rsidRDefault="00315307" w:rsidP="00D2201C">
      <w:pPr>
        <w:rPr>
          <w:rFonts w:asciiTheme="majorBidi" w:hAnsiTheme="majorBidi"/>
          <w:sz w:val="28"/>
          <w:szCs w:val="28"/>
        </w:rPr>
      </w:pPr>
      <w:bookmarkStart w:id="242" w:name="_Toc168754771"/>
    </w:p>
    <w:p w14:paraId="51956E30" w14:textId="77777777" w:rsidR="00C718D5" w:rsidRPr="00A0450A" w:rsidRDefault="00A5540C" w:rsidP="00A0450A">
      <w:pPr>
        <w:spacing w:line="360" w:lineRule="auto"/>
        <w:jc w:val="both"/>
        <w:rPr>
          <w:rFonts w:ascii="Times New Roman" w:hAnsi="Times New Roman" w:cs="Times New Roman"/>
          <w:sz w:val="24"/>
          <w:szCs w:val="24"/>
        </w:rPr>
      </w:pPr>
      <w:r w:rsidRPr="00A0450A">
        <w:rPr>
          <w:rFonts w:ascii="Times New Roman" w:hAnsi="Times New Roman" w:cs="Times New Roman"/>
          <w:sz w:val="24"/>
          <w:szCs w:val="24"/>
        </w:rPr>
        <w:t>Une analyse</w:t>
      </w:r>
      <w:r w:rsidRPr="00A0450A">
        <w:rPr>
          <w:rFonts w:ascii="Times New Roman" w:hAnsi="Times New Roman" w:cs="Times New Roman"/>
          <w:b/>
          <w:bCs/>
          <w:i/>
          <w:iCs/>
          <w:sz w:val="24"/>
          <w:szCs w:val="24"/>
          <w:u w:val="single"/>
        </w:rPr>
        <w:t xml:space="preserve"> SWOT </w:t>
      </w:r>
      <w:r w:rsidRPr="00A0450A">
        <w:rPr>
          <w:rFonts w:ascii="Times New Roman" w:hAnsi="Times New Roman" w:cs="Times New Roman"/>
          <w:sz w:val="24"/>
          <w:szCs w:val="24"/>
        </w:rPr>
        <w:t>aide le cabinet de comptabilité à identifier les domaines où il excelle et ceux nécessitant des améliorations. En exploitant les opportunités et en se préparant aux menaces, le cabinet peut renforcer sa position sur le marché et assurer une croissance durable.</w:t>
      </w:r>
      <w:bookmarkEnd w:id="242"/>
    </w:p>
    <w:p w14:paraId="6CB0F79C" w14:textId="77777777" w:rsidR="008B7BB6" w:rsidRPr="00A0450A" w:rsidRDefault="008B7BB6" w:rsidP="00A0450A">
      <w:pPr>
        <w:spacing w:line="360" w:lineRule="auto"/>
        <w:jc w:val="both"/>
        <w:rPr>
          <w:rFonts w:ascii="Times New Roman" w:hAnsi="Times New Roman" w:cs="Times New Roman"/>
          <w:sz w:val="24"/>
          <w:szCs w:val="24"/>
          <w:u w:val="single"/>
        </w:rPr>
      </w:pPr>
      <w:bookmarkStart w:id="243" w:name="_Toc168754772"/>
      <w:r w:rsidRPr="00A0450A">
        <w:rPr>
          <w:rFonts w:ascii="Times New Roman" w:hAnsi="Times New Roman" w:cs="Times New Roman"/>
          <w:sz w:val="24"/>
          <w:szCs w:val="24"/>
          <w:u w:val="single"/>
        </w:rPr>
        <w:t xml:space="preserve">Micro (interne de </w:t>
      </w:r>
      <w:r w:rsidR="00A0450A" w:rsidRPr="00A0450A">
        <w:rPr>
          <w:rFonts w:ascii="Times New Roman" w:hAnsi="Times New Roman" w:cs="Times New Roman"/>
          <w:sz w:val="24"/>
          <w:szCs w:val="24"/>
          <w:u w:val="single"/>
        </w:rPr>
        <w:t>l’entreprise)</w:t>
      </w:r>
      <w:r w:rsidRPr="00A0450A">
        <w:rPr>
          <w:rFonts w:ascii="Times New Roman" w:hAnsi="Times New Roman" w:cs="Times New Roman"/>
          <w:sz w:val="24"/>
          <w:szCs w:val="24"/>
          <w:u w:val="single"/>
        </w:rPr>
        <w:t> :</w:t>
      </w:r>
      <w:bookmarkEnd w:id="243"/>
    </w:p>
    <w:p w14:paraId="5C180325" w14:textId="77777777" w:rsidR="004E0140" w:rsidRPr="00A0450A" w:rsidRDefault="004C0AD6" w:rsidP="0078366B">
      <w:pPr>
        <w:pStyle w:val="Paragraphedeliste"/>
        <w:numPr>
          <w:ilvl w:val="0"/>
          <w:numId w:val="4"/>
        </w:numPr>
        <w:spacing w:line="360" w:lineRule="auto"/>
        <w:jc w:val="both"/>
        <w:rPr>
          <w:rFonts w:ascii="Times New Roman" w:hAnsi="Times New Roman" w:cs="Times New Roman"/>
          <w:sz w:val="24"/>
          <w:szCs w:val="24"/>
        </w:rPr>
      </w:pPr>
      <w:bookmarkStart w:id="244" w:name="_Toc168754773"/>
      <w:r w:rsidRPr="00A0450A">
        <w:rPr>
          <w:rFonts w:ascii="Times New Roman" w:hAnsi="Times New Roman" w:cs="Times New Roman"/>
          <w:sz w:val="24"/>
          <w:szCs w:val="24"/>
        </w:rPr>
        <w:t>Forces :</w:t>
      </w:r>
      <w:bookmarkEnd w:id="244"/>
    </w:p>
    <w:p w14:paraId="203D9CCD" w14:textId="77777777" w:rsidR="00A0450A" w:rsidRDefault="00E53A24" w:rsidP="004F1416">
      <w:pPr>
        <w:pStyle w:val="Paragraphedeliste"/>
        <w:numPr>
          <w:ilvl w:val="0"/>
          <w:numId w:val="11"/>
        </w:numPr>
        <w:spacing w:line="360" w:lineRule="auto"/>
        <w:jc w:val="both"/>
        <w:rPr>
          <w:rFonts w:ascii="Times New Roman" w:hAnsi="Times New Roman" w:cs="Times New Roman"/>
          <w:sz w:val="24"/>
          <w:szCs w:val="24"/>
        </w:rPr>
      </w:pPr>
      <w:bookmarkStart w:id="245" w:name="_Toc168754774"/>
      <w:r w:rsidRPr="00A0450A">
        <w:rPr>
          <w:rFonts w:ascii="Times New Roman" w:hAnsi="Times New Roman" w:cs="Times New Roman"/>
          <w:sz w:val="24"/>
          <w:szCs w:val="24"/>
        </w:rPr>
        <w:t>Relation Client : Relations solides et durables avec les clients, fondées sur la confiance et la satisfaction.</w:t>
      </w:r>
      <w:bookmarkStart w:id="246" w:name="_Toc168754775"/>
      <w:bookmarkEnd w:id="245"/>
    </w:p>
    <w:p w14:paraId="76B52FB3" w14:textId="77777777" w:rsidR="00A0450A" w:rsidRDefault="00E53A24" w:rsidP="004F1416">
      <w:pPr>
        <w:pStyle w:val="Paragraphedeliste"/>
        <w:numPr>
          <w:ilvl w:val="0"/>
          <w:numId w:val="11"/>
        </w:numPr>
        <w:spacing w:line="360" w:lineRule="auto"/>
        <w:jc w:val="both"/>
        <w:rPr>
          <w:rFonts w:ascii="Times New Roman" w:hAnsi="Times New Roman" w:cs="Times New Roman"/>
          <w:sz w:val="24"/>
          <w:szCs w:val="24"/>
        </w:rPr>
      </w:pPr>
      <w:r w:rsidRPr="00A0450A">
        <w:rPr>
          <w:rFonts w:ascii="Times New Roman" w:hAnsi="Times New Roman" w:cs="Times New Roman"/>
          <w:sz w:val="24"/>
          <w:szCs w:val="24"/>
        </w:rPr>
        <w:t xml:space="preserve">Réputation sur le </w:t>
      </w:r>
      <w:r w:rsidR="00A0450A" w:rsidRPr="00A0450A">
        <w:rPr>
          <w:rFonts w:ascii="Times New Roman" w:hAnsi="Times New Roman" w:cs="Times New Roman"/>
          <w:sz w:val="24"/>
          <w:szCs w:val="24"/>
        </w:rPr>
        <w:t>ma</w:t>
      </w:r>
      <w:r w:rsidR="00A0450A">
        <w:rPr>
          <w:rFonts w:ascii="Times New Roman" w:hAnsi="Times New Roman" w:cs="Times New Roman"/>
          <w:sz w:val="24"/>
          <w:szCs w:val="24"/>
        </w:rPr>
        <w:t>r</w:t>
      </w:r>
      <w:r w:rsidR="00A0450A" w:rsidRPr="00A0450A">
        <w:rPr>
          <w:rFonts w:ascii="Times New Roman" w:hAnsi="Times New Roman" w:cs="Times New Roman"/>
          <w:sz w:val="24"/>
          <w:szCs w:val="24"/>
        </w:rPr>
        <w:t>ché</w:t>
      </w:r>
      <w:r w:rsidR="00A0450A">
        <w:rPr>
          <w:rFonts w:ascii="Times New Roman" w:hAnsi="Times New Roman" w:cs="Times New Roman"/>
          <w:sz w:val="24"/>
          <w:szCs w:val="24"/>
        </w:rPr>
        <w:t xml:space="preserve"> </w:t>
      </w:r>
      <w:r w:rsidRPr="00A0450A">
        <w:rPr>
          <w:rFonts w:ascii="Times New Roman" w:hAnsi="Times New Roman" w:cs="Times New Roman"/>
          <w:sz w:val="24"/>
          <w:szCs w:val="24"/>
        </w:rPr>
        <w:t>: Bonne réputation sur le marché local, souvent construite sur des années de service de qualité.</w:t>
      </w:r>
      <w:bookmarkStart w:id="247" w:name="_Toc168754776"/>
      <w:bookmarkEnd w:id="246"/>
    </w:p>
    <w:p w14:paraId="1FF3CDF5" w14:textId="77777777" w:rsidR="00A0450A" w:rsidRDefault="00E53A24" w:rsidP="004F1416">
      <w:pPr>
        <w:pStyle w:val="Paragraphedeliste"/>
        <w:numPr>
          <w:ilvl w:val="0"/>
          <w:numId w:val="11"/>
        </w:numPr>
        <w:spacing w:line="360" w:lineRule="auto"/>
        <w:jc w:val="both"/>
        <w:rPr>
          <w:rFonts w:ascii="Times New Roman" w:hAnsi="Times New Roman" w:cs="Times New Roman"/>
          <w:sz w:val="24"/>
          <w:szCs w:val="24"/>
        </w:rPr>
      </w:pPr>
      <w:r w:rsidRPr="00A0450A">
        <w:rPr>
          <w:rFonts w:ascii="Times New Roman" w:hAnsi="Times New Roman" w:cs="Times New Roman"/>
          <w:sz w:val="24"/>
          <w:szCs w:val="24"/>
        </w:rPr>
        <w:lastRenderedPageBreak/>
        <w:t>Services Personnalisés : Capacité à offrir des solutions adaptées aux besoins spécifiques des clients.</w:t>
      </w:r>
      <w:bookmarkStart w:id="248" w:name="_Toc168754777"/>
      <w:bookmarkEnd w:id="247"/>
    </w:p>
    <w:p w14:paraId="6730E114" w14:textId="77777777" w:rsidR="004C0AD6" w:rsidRPr="00A0450A" w:rsidRDefault="00E53A24" w:rsidP="004F1416">
      <w:pPr>
        <w:pStyle w:val="Paragraphedeliste"/>
        <w:numPr>
          <w:ilvl w:val="0"/>
          <w:numId w:val="11"/>
        </w:numPr>
        <w:spacing w:line="360" w:lineRule="auto"/>
        <w:jc w:val="both"/>
        <w:rPr>
          <w:rFonts w:ascii="Times New Roman" w:hAnsi="Times New Roman" w:cs="Times New Roman"/>
          <w:sz w:val="24"/>
          <w:szCs w:val="24"/>
        </w:rPr>
      </w:pPr>
      <w:r w:rsidRPr="00A0450A">
        <w:rPr>
          <w:rFonts w:ascii="Times New Roman" w:hAnsi="Times New Roman" w:cs="Times New Roman"/>
          <w:sz w:val="24"/>
          <w:szCs w:val="24"/>
        </w:rPr>
        <w:t>Technologie : Utilisation efficace des logiciels comptables modernes et des technologies pour optimiser les processus</w:t>
      </w:r>
      <w:bookmarkEnd w:id="248"/>
    </w:p>
    <w:p w14:paraId="5937BB7E" w14:textId="77777777" w:rsidR="00C77035" w:rsidRPr="00A0450A" w:rsidRDefault="00C77035" w:rsidP="0078366B">
      <w:pPr>
        <w:pStyle w:val="Paragraphedeliste"/>
        <w:numPr>
          <w:ilvl w:val="0"/>
          <w:numId w:val="3"/>
        </w:numPr>
        <w:spacing w:line="360" w:lineRule="auto"/>
        <w:jc w:val="both"/>
        <w:rPr>
          <w:rFonts w:ascii="Times New Roman" w:hAnsi="Times New Roman" w:cs="Times New Roman"/>
          <w:sz w:val="24"/>
          <w:szCs w:val="24"/>
        </w:rPr>
      </w:pPr>
      <w:bookmarkStart w:id="249" w:name="_Toc168754778"/>
      <w:r w:rsidRPr="00A0450A">
        <w:rPr>
          <w:rFonts w:ascii="Times New Roman" w:hAnsi="Times New Roman" w:cs="Times New Roman"/>
          <w:sz w:val="24"/>
          <w:szCs w:val="24"/>
        </w:rPr>
        <w:t>Faiblesses :</w:t>
      </w:r>
      <w:bookmarkEnd w:id="249"/>
    </w:p>
    <w:p w14:paraId="4A20BAF2" w14:textId="77777777" w:rsidR="00A0450A" w:rsidRPr="00EA6C54" w:rsidRDefault="00C77035" w:rsidP="004F1416">
      <w:pPr>
        <w:pStyle w:val="Paragraphedeliste"/>
        <w:numPr>
          <w:ilvl w:val="0"/>
          <w:numId w:val="12"/>
        </w:numPr>
        <w:spacing w:line="360" w:lineRule="auto"/>
        <w:jc w:val="both"/>
        <w:rPr>
          <w:rFonts w:ascii="Times New Roman" w:hAnsi="Times New Roman" w:cs="Times New Roman"/>
          <w:sz w:val="24"/>
          <w:szCs w:val="24"/>
        </w:rPr>
      </w:pPr>
      <w:bookmarkStart w:id="250" w:name="_Toc168754779"/>
      <w:r w:rsidRPr="00A0450A">
        <w:rPr>
          <w:rFonts w:ascii="Times New Roman" w:hAnsi="Times New Roman" w:cs="Times New Roman"/>
          <w:sz w:val="24"/>
          <w:szCs w:val="24"/>
        </w:rPr>
        <w:t>Gestion du Temps : Difficulté à gérer les période</w:t>
      </w:r>
      <w:r w:rsidR="00A0450A">
        <w:rPr>
          <w:rFonts w:ascii="Times New Roman" w:hAnsi="Times New Roman" w:cs="Times New Roman"/>
          <w:sz w:val="24"/>
          <w:szCs w:val="24"/>
        </w:rPr>
        <w:t>s de pointe, telles que les fin</w:t>
      </w:r>
      <w:r w:rsidRPr="00A0450A">
        <w:rPr>
          <w:rFonts w:ascii="Times New Roman" w:hAnsi="Times New Roman" w:cs="Times New Roman"/>
          <w:sz w:val="24"/>
          <w:szCs w:val="24"/>
        </w:rPr>
        <w:t xml:space="preserve"> d'exercice fiscal ou les échéances fiscales.</w:t>
      </w:r>
      <w:bookmarkEnd w:id="250"/>
    </w:p>
    <w:p w14:paraId="64B0BE83" w14:textId="77777777" w:rsidR="00F97B13" w:rsidRPr="00A0450A" w:rsidRDefault="00F97B13" w:rsidP="00A0450A">
      <w:pPr>
        <w:spacing w:line="360" w:lineRule="auto"/>
        <w:jc w:val="both"/>
        <w:rPr>
          <w:rFonts w:ascii="Times New Roman" w:hAnsi="Times New Roman" w:cs="Times New Roman"/>
          <w:sz w:val="24"/>
          <w:szCs w:val="24"/>
          <w:u w:val="single"/>
        </w:rPr>
      </w:pPr>
      <w:bookmarkStart w:id="251" w:name="_Toc168754780"/>
      <w:r w:rsidRPr="00A0450A">
        <w:rPr>
          <w:rFonts w:ascii="Times New Roman" w:hAnsi="Times New Roman" w:cs="Times New Roman"/>
          <w:sz w:val="24"/>
          <w:szCs w:val="24"/>
          <w:u w:val="single"/>
        </w:rPr>
        <w:t>Macro (externe de l’entreprise) :</w:t>
      </w:r>
      <w:bookmarkEnd w:id="251"/>
    </w:p>
    <w:p w14:paraId="6B89974E" w14:textId="77777777" w:rsidR="00F97B13" w:rsidRPr="00A0450A" w:rsidRDefault="00F97B13" w:rsidP="00A0450A">
      <w:pPr>
        <w:pStyle w:val="Paragraphedeliste"/>
        <w:numPr>
          <w:ilvl w:val="0"/>
          <w:numId w:val="1"/>
        </w:numPr>
        <w:spacing w:line="360" w:lineRule="auto"/>
        <w:jc w:val="both"/>
        <w:rPr>
          <w:rFonts w:ascii="Times New Roman" w:hAnsi="Times New Roman" w:cs="Times New Roman"/>
          <w:sz w:val="24"/>
          <w:szCs w:val="24"/>
        </w:rPr>
      </w:pPr>
      <w:bookmarkStart w:id="252" w:name="_Toc168754781"/>
      <w:r w:rsidRPr="00A0450A">
        <w:rPr>
          <w:rFonts w:ascii="Times New Roman" w:hAnsi="Times New Roman" w:cs="Times New Roman"/>
          <w:sz w:val="24"/>
          <w:szCs w:val="24"/>
        </w:rPr>
        <w:t>Opportunités :</w:t>
      </w:r>
      <w:bookmarkEnd w:id="252"/>
    </w:p>
    <w:p w14:paraId="187E84DF" w14:textId="77777777" w:rsidR="00A0450A" w:rsidRDefault="00F97B13" w:rsidP="004F1416">
      <w:pPr>
        <w:pStyle w:val="Paragraphedeliste"/>
        <w:numPr>
          <w:ilvl w:val="0"/>
          <w:numId w:val="12"/>
        </w:numPr>
        <w:spacing w:line="360" w:lineRule="auto"/>
        <w:jc w:val="both"/>
        <w:rPr>
          <w:rFonts w:ascii="Times New Roman" w:hAnsi="Times New Roman" w:cs="Times New Roman"/>
          <w:sz w:val="24"/>
          <w:szCs w:val="24"/>
        </w:rPr>
      </w:pPr>
      <w:bookmarkStart w:id="253" w:name="_Toc168754782"/>
      <w:r w:rsidRPr="00A0450A">
        <w:rPr>
          <w:rFonts w:ascii="Times New Roman" w:hAnsi="Times New Roman" w:cs="Times New Roman"/>
          <w:sz w:val="24"/>
          <w:szCs w:val="24"/>
        </w:rPr>
        <w:t>Marchés Émergents : Accès à de nouveaux marchés ou segments de clientèle, comme les startups, les entreprises technologiques, ou les PME.</w:t>
      </w:r>
      <w:bookmarkStart w:id="254" w:name="_Toc168754783"/>
      <w:bookmarkEnd w:id="253"/>
    </w:p>
    <w:p w14:paraId="48BC2A77" w14:textId="77777777" w:rsidR="00A0450A" w:rsidRDefault="00F97B13" w:rsidP="004F1416">
      <w:pPr>
        <w:pStyle w:val="Paragraphedeliste"/>
        <w:numPr>
          <w:ilvl w:val="0"/>
          <w:numId w:val="12"/>
        </w:numPr>
        <w:spacing w:line="360" w:lineRule="auto"/>
        <w:jc w:val="both"/>
        <w:rPr>
          <w:rFonts w:ascii="Times New Roman" w:hAnsi="Times New Roman" w:cs="Times New Roman"/>
          <w:sz w:val="24"/>
          <w:szCs w:val="24"/>
        </w:rPr>
      </w:pPr>
      <w:r w:rsidRPr="00A0450A">
        <w:rPr>
          <w:rFonts w:ascii="Times New Roman" w:hAnsi="Times New Roman" w:cs="Times New Roman"/>
          <w:sz w:val="24"/>
          <w:szCs w:val="24"/>
        </w:rPr>
        <w:t>Partenariats Stratégiques : Établir des partenariats avec d'autres entreprises, comme des cabinets juridiques ou des consultants financiers.</w:t>
      </w:r>
      <w:bookmarkStart w:id="255" w:name="_Toc168754784"/>
      <w:bookmarkEnd w:id="254"/>
    </w:p>
    <w:p w14:paraId="75B5EDB2" w14:textId="77777777" w:rsidR="00F97B13" w:rsidRPr="00A0450A" w:rsidRDefault="00F97B13" w:rsidP="004F1416">
      <w:pPr>
        <w:pStyle w:val="Paragraphedeliste"/>
        <w:numPr>
          <w:ilvl w:val="0"/>
          <w:numId w:val="12"/>
        </w:numPr>
        <w:spacing w:line="360" w:lineRule="auto"/>
        <w:jc w:val="both"/>
        <w:rPr>
          <w:rFonts w:ascii="Times New Roman" w:hAnsi="Times New Roman" w:cs="Times New Roman"/>
          <w:sz w:val="24"/>
          <w:szCs w:val="24"/>
        </w:rPr>
      </w:pPr>
      <w:r w:rsidRPr="00A0450A">
        <w:rPr>
          <w:rFonts w:ascii="Times New Roman" w:hAnsi="Times New Roman" w:cs="Times New Roman"/>
          <w:sz w:val="24"/>
          <w:szCs w:val="24"/>
        </w:rPr>
        <w:t>Digitalisation : Adoption de nouvelles technologies pour améliorer l'efficacité et offrir des services en ligne</w:t>
      </w:r>
      <w:bookmarkEnd w:id="255"/>
    </w:p>
    <w:p w14:paraId="5F6CB707" w14:textId="77777777" w:rsidR="00DA508F" w:rsidRPr="00A0450A" w:rsidRDefault="00DA508F" w:rsidP="0078366B">
      <w:pPr>
        <w:pStyle w:val="Paragraphedeliste"/>
        <w:numPr>
          <w:ilvl w:val="0"/>
          <w:numId w:val="2"/>
        </w:numPr>
        <w:spacing w:line="360" w:lineRule="auto"/>
        <w:jc w:val="both"/>
        <w:rPr>
          <w:rFonts w:ascii="Times New Roman" w:hAnsi="Times New Roman" w:cs="Times New Roman"/>
          <w:sz w:val="24"/>
          <w:szCs w:val="24"/>
        </w:rPr>
      </w:pPr>
      <w:bookmarkStart w:id="256" w:name="_Toc168754785"/>
      <w:r w:rsidRPr="00A0450A">
        <w:rPr>
          <w:rFonts w:ascii="Times New Roman" w:hAnsi="Times New Roman" w:cs="Times New Roman"/>
          <w:sz w:val="24"/>
          <w:szCs w:val="24"/>
        </w:rPr>
        <w:t>Menaces :</w:t>
      </w:r>
      <w:bookmarkEnd w:id="256"/>
    </w:p>
    <w:p w14:paraId="68B68100" w14:textId="77777777" w:rsidR="00A0450A" w:rsidRDefault="00DA508F" w:rsidP="004F1416">
      <w:pPr>
        <w:pStyle w:val="Paragraphedeliste"/>
        <w:numPr>
          <w:ilvl w:val="0"/>
          <w:numId w:val="13"/>
        </w:numPr>
        <w:spacing w:line="360" w:lineRule="auto"/>
        <w:jc w:val="both"/>
        <w:rPr>
          <w:rFonts w:ascii="Times New Roman" w:hAnsi="Times New Roman" w:cs="Times New Roman"/>
          <w:sz w:val="24"/>
          <w:szCs w:val="24"/>
        </w:rPr>
      </w:pPr>
      <w:bookmarkStart w:id="257" w:name="_Toc168754786"/>
      <w:r w:rsidRPr="00A0450A">
        <w:rPr>
          <w:rFonts w:ascii="Times New Roman" w:hAnsi="Times New Roman" w:cs="Times New Roman"/>
          <w:sz w:val="24"/>
          <w:szCs w:val="24"/>
        </w:rPr>
        <w:t>Concurrence : Augmentation de la concurrence locale et internationale, y compris des services comptables en ligne.</w:t>
      </w:r>
      <w:bookmarkStart w:id="258" w:name="_Toc168754787"/>
      <w:bookmarkEnd w:id="257"/>
    </w:p>
    <w:p w14:paraId="3C7FC7B3" w14:textId="77777777" w:rsidR="00A0450A" w:rsidRDefault="00DA508F" w:rsidP="004F1416">
      <w:pPr>
        <w:pStyle w:val="Paragraphedeliste"/>
        <w:numPr>
          <w:ilvl w:val="0"/>
          <w:numId w:val="13"/>
        </w:numPr>
        <w:spacing w:line="360" w:lineRule="auto"/>
        <w:jc w:val="both"/>
        <w:rPr>
          <w:rFonts w:ascii="Times New Roman" w:hAnsi="Times New Roman" w:cs="Times New Roman"/>
          <w:sz w:val="24"/>
          <w:szCs w:val="24"/>
        </w:rPr>
      </w:pPr>
      <w:r w:rsidRPr="00A0450A">
        <w:rPr>
          <w:rFonts w:ascii="Times New Roman" w:hAnsi="Times New Roman" w:cs="Times New Roman"/>
          <w:sz w:val="24"/>
          <w:szCs w:val="24"/>
        </w:rPr>
        <w:t>Réglementation : Changements dans les lois et règlements fiscaux pouvant compliquer les obligations comptables et fiscales.</w:t>
      </w:r>
      <w:bookmarkStart w:id="259" w:name="_Toc168754788"/>
      <w:bookmarkEnd w:id="258"/>
    </w:p>
    <w:p w14:paraId="0D1CEAAF" w14:textId="77777777" w:rsidR="00FC0D3F" w:rsidRDefault="00AF1E49" w:rsidP="004F1416">
      <w:pPr>
        <w:pStyle w:val="Paragraphedeliste"/>
        <w:numPr>
          <w:ilvl w:val="0"/>
          <w:numId w:val="13"/>
        </w:numPr>
        <w:spacing w:line="360" w:lineRule="auto"/>
        <w:jc w:val="both"/>
        <w:rPr>
          <w:rFonts w:ascii="Times New Roman" w:hAnsi="Times New Roman" w:cs="Times New Roman"/>
          <w:sz w:val="24"/>
          <w:szCs w:val="24"/>
        </w:rPr>
      </w:pPr>
      <w:r w:rsidRPr="00A0450A">
        <w:rPr>
          <w:rFonts w:ascii="Times New Roman" w:hAnsi="Times New Roman" w:cs="Times New Roman"/>
          <w:sz w:val="24"/>
          <w:szCs w:val="24"/>
        </w:rPr>
        <w:t xml:space="preserve">Cyber Sécurité : Risques liés à la sécurité des données, surtout avec l'augmentation </w:t>
      </w:r>
      <w:bookmarkEnd w:id="259"/>
      <w:r w:rsidR="00A0450A" w:rsidRPr="00A0450A">
        <w:rPr>
          <w:rFonts w:ascii="Times New Roman" w:hAnsi="Times New Roman" w:cs="Times New Roman"/>
          <w:sz w:val="24"/>
          <w:szCs w:val="24"/>
        </w:rPr>
        <w:t>des cybers attaques</w:t>
      </w:r>
    </w:p>
    <w:p w14:paraId="2963E815" w14:textId="77777777" w:rsidR="00FC0D3F" w:rsidRPr="00FC0D3F" w:rsidRDefault="00FC0D3F" w:rsidP="00FC0D3F">
      <w:pPr>
        <w:pStyle w:val="Paragraphedeliste"/>
        <w:spacing w:line="360" w:lineRule="auto"/>
        <w:ind w:left="1800"/>
        <w:jc w:val="both"/>
        <w:rPr>
          <w:rFonts w:ascii="Times New Roman" w:hAnsi="Times New Roman" w:cs="Times New Roman"/>
          <w:sz w:val="24"/>
          <w:szCs w:val="24"/>
        </w:rPr>
      </w:pPr>
    </w:p>
    <w:p w14:paraId="78CB436B" w14:textId="77777777" w:rsidR="00147CDA" w:rsidRDefault="00D04B61" w:rsidP="00147CDA">
      <w:pPr>
        <w:keepNext/>
      </w:pPr>
      <w:r>
        <w:rPr>
          <w:rFonts w:asciiTheme="majorBidi" w:hAnsiTheme="majorBidi" w:cstheme="majorBidi"/>
          <w:noProof/>
          <w:sz w:val="24"/>
          <w:szCs w:val="24"/>
          <w:lang w:eastAsia="fr-FR"/>
        </w:rPr>
        <w:lastRenderedPageBreak/>
        <w:drawing>
          <wp:inline distT="0" distB="0" distL="0" distR="0" wp14:anchorId="034417E6" wp14:editId="665579F7">
            <wp:extent cx="5632005" cy="3291767"/>
            <wp:effectExtent l="0" t="57150" r="0" b="61595"/>
            <wp:docPr id="5" name="Diagramme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8E65F40" w14:textId="77777777" w:rsidR="00B839BF" w:rsidRPr="00147CDA" w:rsidRDefault="00147CDA" w:rsidP="00147CDA">
      <w:pPr>
        <w:pStyle w:val="Lgende"/>
        <w:jc w:val="center"/>
        <w:rPr>
          <w:rFonts w:asciiTheme="majorBidi" w:hAnsiTheme="majorBidi" w:cstheme="majorBidi"/>
          <w:color w:val="auto"/>
          <w:sz w:val="24"/>
          <w:szCs w:val="24"/>
        </w:rPr>
      </w:pPr>
      <w:bookmarkStart w:id="260" w:name="_Toc170335702"/>
      <w:r w:rsidRPr="00147CDA">
        <w:rPr>
          <w:rFonts w:asciiTheme="majorBidi" w:hAnsiTheme="majorBidi" w:cstheme="majorBidi"/>
          <w:color w:val="auto"/>
          <w:sz w:val="24"/>
          <w:szCs w:val="24"/>
        </w:rPr>
        <w:t xml:space="preserve">Figure </w:t>
      </w:r>
      <w:r w:rsidRPr="00147CDA">
        <w:rPr>
          <w:rFonts w:asciiTheme="majorBidi" w:hAnsiTheme="majorBidi" w:cstheme="majorBidi"/>
          <w:color w:val="auto"/>
          <w:sz w:val="24"/>
          <w:szCs w:val="24"/>
        </w:rPr>
        <w:fldChar w:fldCharType="begin"/>
      </w:r>
      <w:r w:rsidRPr="00147CDA">
        <w:rPr>
          <w:rFonts w:asciiTheme="majorBidi" w:hAnsiTheme="majorBidi" w:cstheme="majorBidi"/>
          <w:color w:val="auto"/>
          <w:sz w:val="24"/>
          <w:szCs w:val="24"/>
        </w:rPr>
        <w:instrText xml:space="preserve"> SEQ Figure \* ARABIC </w:instrText>
      </w:r>
      <w:r w:rsidRPr="00147CDA">
        <w:rPr>
          <w:rFonts w:asciiTheme="majorBidi" w:hAnsiTheme="majorBidi" w:cstheme="majorBidi"/>
          <w:color w:val="auto"/>
          <w:sz w:val="24"/>
          <w:szCs w:val="24"/>
        </w:rPr>
        <w:fldChar w:fldCharType="separate"/>
      </w:r>
      <w:r w:rsidR="00601A2F">
        <w:rPr>
          <w:rFonts w:asciiTheme="majorBidi" w:hAnsiTheme="majorBidi" w:cstheme="majorBidi"/>
          <w:noProof/>
          <w:color w:val="auto"/>
          <w:sz w:val="24"/>
          <w:szCs w:val="24"/>
        </w:rPr>
        <w:t>2</w:t>
      </w:r>
      <w:r w:rsidRPr="00147CDA">
        <w:rPr>
          <w:rFonts w:asciiTheme="majorBidi" w:hAnsiTheme="majorBidi" w:cstheme="majorBidi"/>
          <w:color w:val="auto"/>
          <w:sz w:val="24"/>
          <w:szCs w:val="24"/>
        </w:rPr>
        <w:fldChar w:fldCharType="end"/>
      </w:r>
      <w:r w:rsidRPr="00147CDA">
        <w:rPr>
          <w:rFonts w:asciiTheme="majorBidi" w:hAnsiTheme="majorBidi" w:cstheme="majorBidi"/>
          <w:color w:val="auto"/>
          <w:sz w:val="24"/>
          <w:szCs w:val="24"/>
        </w:rPr>
        <w:t xml:space="preserve"> : analyse swot</w:t>
      </w:r>
      <w:bookmarkEnd w:id="260"/>
    </w:p>
    <w:p w14:paraId="28E0EC00" w14:textId="77777777" w:rsidR="00FC0D3F" w:rsidRPr="00B839BF" w:rsidRDefault="00FC0D3F" w:rsidP="00B839BF">
      <w:pPr>
        <w:pStyle w:val="Lgende"/>
        <w:rPr>
          <w:color w:val="auto"/>
        </w:rPr>
      </w:pPr>
    </w:p>
    <w:p w14:paraId="57CA75FE" w14:textId="77777777" w:rsidR="00025676" w:rsidRPr="00604465" w:rsidRDefault="00025676" w:rsidP="00025676">
      <w:pPr>
        <w:pStyle w:val="Lgende"/>
        <w:rPr>
          <w:rFonts w:asciiTheme="majorBidi" w:hAnsiTheme="majorBidi" w:cstheme="majorBidi"/>
          <w:color w:val="auto"/>
          <w:sz w:val="24"/>
          <w:szCs w:val="24"/>
        </w:rPr>
      </w:pPr>
      <w:bookmarkStart w:id="261" w:name="_Hlk169874952"/>
    </w:p>
    <w:p w14:paraId="0D1D81BF" w14:textId="77777777" w:rsidR="00C718D5" w:rsidRPr="00A0450A" w:rsidRDefault="00A0450A" w:rsidP="00A0450A">
      <w:pPr>
        <w:spacing w:line="360" w:lineRule="auto"/>
        <w:jc w:val="right"/>
        <w:rPr>
          <w:rFonts w:asciiTheme="majorBidi" w:hAnsiTheme="majorBidi" w:cstheme="majorBidi"/>
          <w:sz w:val="24"/>
          <w:szCs w:val="24"/>
        </w:rPr>
      </w:pPr>
      <w:r w:rsidRPr="00A0450A">
        <w:rPr>
          <w:rFonts w:asciiTheme="majorBidi" w:hAnsiTheme="majorBidi" w:cstheme="majorBidi"/>
          <w:sz w:val="24"/>
          <w:szCs w:val="24"/>
        </w:rPr>
        <w:t xml:space="preserve">Source : Elaborée par l’auteur </w:t>
      </w:r>
    </w:p>
    <w:p w14:paraId="40072227" w14:textId="77777777" w:rsidR="00C718D5" w:rsidRPr="00060169" w:rsidRDefault="00105174" w:rsidP="00060169">
      <w:pPr>
        <w:pStyle w:val="Titre1"/>
        <w:ind w:left="0"/>
        <w:jc w:val="both"/>
        <w:rPr>
          <w:rFonts w:asciiTheme="majorBidi" w:hAnsiTheme="majorBidi"/>
          <w:b/>
          <w:bCs/>
          <w:sz w:val="28"/>
          <w:szCs w:val="28"/>
        </w:rPr>
      </w:pPr>
      <w:bookmarkStart w:id="262" w:name="_Toc170047484"/>
      <w:bookmarkStart w:id="263" w:name="_Toc170125005"/>
      <w:bookmarkStart w:id="264" w:name="_Toc170151647"/>
      <w:bookmarkStart w:id="265" w:name="_Toc170299611"/>
      <w:bookmarkStart w:id="266" w:name="_Toc170335622"/>
      <w:bookmarkStart w:id="267" w:name="_Toc170335676"/>
      <w:bookmarkStart w:id="268" w:name="_Toc170335802"/>
      <w:bookmarkStart w:id="269" w:name="_Toc170374757"/>
      <w:bookmarkStart w:id="270" w:name="_Toc170374805"/>
      <w:bookmarkStart w:id="271" w:name="_Toc170375491"/>
      <w:bookmarkEnd w:id="261"/>
      <w:r w:rsidRPr="00060169">
        <w:rPr>
          <w:rFonts w:asciiTheme="majorBidi" w:hAnsiTheme="majorBidi"/>
          <w:b/>
          <w:bCs/>
          <w:sz w:val="28"/>
          <w:szCs w:val="28"/>
        </w:rPr>
        <w:t xml:space="preserve">Section </w:t>
      </w:r>
      <w:r w:rsidR="00060169" w:rsidRPr="00060169">
        <w:rPr>
          <w:rFonts w:asciiTheme="majorBidi" w:hAnsiTheme="majorBidi"/>
          <w:b/>
          <w:bCs/>
          <w:sz w:val="28"/>
          <w:szCs w:val="28"/>
        </w:rPr>
        <w:t>2 :</w:t>
      </w:r>
      <w:r w:rsidR="00C800CF" w:rsidRPr="00060169">
        <w:rPr>
          <w:rFonts w:asciiTheme="majorBidi" w:hAnsiTheme="majorBidi"/>
          <w:b/>
          <w:bCs/>
          <w:sz w:val="28"/>
          <w:szCs w:val="28"/>
        </w:rPr>
        <w:t xml:space="preserve"> Déroulement du stage</w:t>
      </w:r>
      <w:bookmarkEnd w:id="262"/>
      <w:bookmarkEnd w:id="263"/>
      <w:bookmarkEnd w:id="264"/>
      <w:bookmarkEnd w:id="265"/>
      <w:bookmarkEnd w:id="266"/>
      <w:bookmarkEnd w:id="267"/>
      <w:bookmarkEnd w:id="268"/>
      <w:bookmarkEnd w:id="269"/>
      <w:bookmarkEnd w:id="270"/>
      <w:bookmarkEnd w:id="271"/>
    </w:p>
    <w:p w14:paraId="6CB5FA9F" w14:textId="77777777" w:rsidR="00EA6C54" w:rsidRPr="00F82D28" w:rsidRDefault="00EA6C54" w:rsidP="00EA6C54">
      <w:pPr>
        <w:spacing w:line="360" w:lineRule="auto"/>
        <w:rPr>
          <w:rFonts w:ascii="Times New Roman" w:hAnsi="Times New Roman" w:cs="Times New Roman"/>
          <w:sz w:val="24"/>
          <w:szCs w:val="24"/>
        </w:rPr>
      </w:pPr>
      <w:r w:rsidRPr="00F82D28">
        <w:rPr>
          <w:rFonts w:ascii="Times New Roman" w:hAnsi="Times New Roman" w:cs="Times New Roman"/>
          <w:sz w:val="24"/>
          <w:szCs w:val="24"/>
        </w:rPr>
        <w:t>Après notre présentation de l’établissement d’accueil, nous présentons, dans ce qui suit, l’ensemble des tâches effectuées ainsi que les apports du stage.</w:t>
      </w:r>
    </w:p>
    <w:p w14:paraId="1C5C9868" w14:textId="77777777" w:rsidR="00105174" w:rsidRPr="00060169" w:rsidRDefault="00C800CF" w:rsidP="004F1416">
      <w:pPr>
        <w:pStyle w:val="Titre2"/>
        <w:numPr>
          <w:ilvl w:val="0"/>
          <w:numId w:val="37"/>
        </w:numPr>
        <w:rPr>
          <w:rFonts w:asciiTheme="majorBidi" w:hAnsiTheme="majorBidi"/>
          <w:b/>
          <w:bCs/>
          <w:i w:val="0"/>
          <w:iCs/>
          <w:color w:val="002060"/>
          <w:sz w:val="28"/>
          <w:szCs w:val="28"/>
          <w:u w:val="none"/>
        </w:rPr>
      </w:pPr>
      <w:bookmarkStart w:id="272" w:name="_Toc169895200"/>
      <w:bookmarkStart w:id="273" w:name="_Toc170046307"/>
      <w:bookmarkStart w:id="274" w:name="_Toc170125006"/>
      <w:bookmarkStart w:id="275" w:name="_Toc170151142"/>
      <w:bookmarkStart w:id="276" w:name="_Toc170151648"/>
      <w:bookmarkStart w:id="277" w:name="_Toc170151963"/>
      <w:bookmarkStart w:id="278" w:name="_Toc170299612"/>
      <w:bookmarkStart w:id="279" w:name="_Toc170335803"/>
      <w:bookmarkStart w:id="280" w:name="_Toc170374806"/>
      <w:bookmarkStart w:id="281" w:name="_Toc170375492"/>
      <w:r w:rsidRPr="00060169">
        <w:rPr>
          <w:rFonts w:asciiTheme="majorBidi" w:hAnsiTheme="majorBidi"/>
          <w:b/>
          <w:bCs/>
          <w:i w:val="0"/>
          <w:iCs/>
          <w:color w:val="002060"/>
          <w:sz w:val="28"/>
          <w:szCs w:val="28"/>
          <w:u w:val="none"/>
        </w:rPr>
        <w:t xml:space="preserve">Les </w:t>
      </w:r>
      <w:r w:rsidR="00EA6C54" w:rsidRPr="00060169">
        <w:rPr>
          <w:rFonts w:asciiTheme="majorBidi" w:eastAsiaTheme="minorHAnsi" w:hAnsiTheme="majorBidi"/>
          <w:b/>
          <w:bCs/>
          <w:i w:val="0"/>
          <w:iCs/>
          <w:color w:val="002060"/>
          <w:sz w:val="28"/>
          <w:szCs w:val="28"/>
          <w:u w:val="none"/>
        </w:rPr>
        <w:t>tâches</w:t>
      </w:r>
      <w:bookmarkEnd w:id="272"/>
      <w:r w:rsidR="00EA6C54" w:rsidRPr="00060169">
        <w:rPr>
          <w:rFonts w:asciiTheme="majorBidi" w:hAnsiTheme="majorBidi"/>
          <w:b/>
          <w:bCs/>
          <w:i w:val="0"/>
          <w:iCs/>
          <w:color w:val="002060"/>
          <w:sz w:val="28"/>
          <w:szCs w:val="28"/>
          <w:u w:val="none"/>
        </w:rPr>
        <w:t xml:space="preserve"> comptables</w:t>
      </w:r>
      <w:bookmarkEnd w:id="273"/>
      <w:bookmarkEnd w:id="274"/>
      <w:bookmarkEnd w:id="275"/>
      <w:bookmarkEnd w:id="276"/>
      <w:bookmarkEnd w:id="277"/>
      <w:bookmarkEnd w:id="278"/>
      <w:bookmarkEnd w:id="279"/>
      <w:bookmarkEnd w:id="280"/>
      <w:bookmarkEnd w:id="281"/>
      <w:r w:rsidR="00EA6C54" w:rsidRPr="00060169">
        <w:rPr>
          <w:rFonts w:asciiTheme="majorBidi" w:hAnsiTheme="majorBidi"/>
          <w:b/>
          <w:bCs/>
          <w:i w:val="0"/>
          <w:iCs/>
          <w:color w:val="002060"/>
          <w:sz w:val="28"/>
          <w:szCs w:val="28"/>
          <w:u w:val="none"/>
        </w:rPr>
        <w:t xml:space="preserve"> </w:t>
      </w:r>
    </w:p>
    <w:p w14:paraId="274F7DF6" w14:textId="77777777" w:rsidR="00262F86" w:rsidRPr="00F82D28" w:rsidRDefault="00C91372" w:rsidP="00262F86">
      <w:pPr>
        <w:spacing w:line="360" w:lineRule="auto"/>
        <w:rPr>
          <w:sz w:val="28"/>
          <w:szCs w:val="28"/>
        </w:rPr>
      </w:pPr>
      <w:r w:rsidRPr="00F82D28">
        <w:rPr>
          <w:rFonts w:ascii="Times New Roman" w:eastAsiaTheme="minorHAnsi" w:hAnsi="Times New Roman" w:cs="Times New Roman"/>
          <w:sz w:val="24"/>
          <w:szCs w:val="24"/>
        </w:rPr>
        <w:t>Lors de mon stage dans un cabinet comptable, j’ai découvert les types de tâches effectuées, notamment juridiques, comptables et fiscales</w:t>
      </w:r>
      <w:r w:rsidRPr="00F82D28">
        <w:rPr>
          <w:sz w:val="28"/>
          <w:szCs w:val="28"/>
        </w:rPr>
        <w:t>.</w:t>
      </w:r>
    </w:p>
    <w:p w14:paraId="2FA01857" w14:textId="77777777" w:rsidR="00262F86" w:rsidRPr="00F82D28" w:rsidRDefault="00262F86" w:rsidP="00262F86">
      <w:pPr>
        <w:spacing w:line="360" w:lineRule="auto"/>
        <w:rPr>
          <w:sz w:val="28"/>
          <w:szCs w:val="28"/>
        </w:rPr>
      </w:pPr>
      <w:r w:rsidRPr="00F82D28">
        <w:rPr>
          <w:rFonts w:ascii="Times New Roman" w:eastAsiaTheme="minorHAnsi" w:hAnsi="Times New Roman" w:cs="Times New Roman"/>
          <w:sz w:val="24"/>
          <w:szCs w:val="24"/>
        </w:rPr>
        <w:t>Les tâches comptables occupent une place centrale dans la gestion financière des entreprises. Elles consistent principalement à enregistrer et suivre les transactions financières telles que</w:t>
      </w:r>
      <w:r w:rsidRPr="00F82D28">
        <w:rPr>
          <w:rFonts w:ascii="Times New Roman" w:hAnsi="Times New Roman" w:cs="Times New Roman"/>
          <w:sz w:val="24"/>
          <w:szCs w:val="24"/>
        </w:rPr>
        <w:t> :</w:t>
      </w:r>
    </w:p>
    <w:p w14:paraId="2BD29082" w14:textId="77777777" w:rsidR="00262F86" w:rsidRPr="00F82D28" w:rsidRDefault="003562B5" w:rsidP="004F1416">
      <w:pPr>
        <w:pStyle w:val="Paragraphedeliste"/>
        <w:numPr>
          <w:ilvl w:val="0"/>
          <w:numId w:val="14"/>
        </w:numPr>
        <w:spacing w:line="360" w:lineRule="auto"/>
        <w:rPr>
          <w:rFonts w:ascii="Times New Roman" w:hAnsi="Times New Roman" w:cs="Times New Roman"/>
          <w:sz w:val="24"/>
          <w:szCs w:val="24"/>
        </w:rPr>
      </w:pPr>
      <w:r w:rsidRPr="00F82D28">
        <w:rPr>
          <w:rFonts w:ascii="Times New Roman" w:hAnsi="Times New Roman" w:cs="Times New Roman"/>
          <w:sz w:val="24"/>
          <w:szCs w:val="24"/>
        </w:rPr>
        <w:t>Journal d’achats</w:t>
      </w:r>
    </w:p>
    <w:p w14:paraId="47FE88F8" w14:textId="77777777" w:rsidR="00262F86" w:rsidRPr="00F82D28" w:rsidRDefault="003562B5" w:rsidP="004F1416">
      <w:pPr>
        <w:pStyle w:val="Paragraphedeliste"/>
        <w:numPr>
          <w:ilvl w:val="0"/>
          <w:numId w:val="14"/>
        </w:numPr>
        <w:spacing w:line="360" w:lineRule="auto"/>
        <w:rPr>
          <w:rFonts w:ascii="Times New Roman" w:hAnsi="Times New Roman" w:cs="Times New Roman"/>
          <w:sz w:val="24"/>
          <w:szCs w:val="24"/>
        </w:rPr>
      </w:pPr>
      <w:r w:rsidRPr="00F82D28">
        <w:rPr>
          <w:rFonts w:ascii="Times New Roman" w:hAnsi="Times New Roman" w:cs="Times New Roman"/>
          <w:sz w:val="24"/>
          <w:szCs w:val="24"/>
        </w:rPr>
        <w:t>Journal de</w:t>
      </w:r>
      <w:r w:rsidR="00262F86" w:rsidRPr="00F82D28">
        <w:rPr>
          <w:rFonts w:ascii="Times New Roman" w:hAnsi="Times New Roman" w:cs="Times New Roman"/>
          <w:sz w:val="24"/>
          <w:szCs w:val="24"/>
        </w:rPr>
        <w:t xml:space="preserve"> ventes,</w:t>
      </w:r>
    </w:p>
    <w:p w14:paraId="0AD95F59" w14:textId="77777777" w:rsidR="00262F86" w:rsidRPr="00F82D28" w:rsidRDefault="00EA6C54" w:rsidP="004F1416">
      <w:pPr>
        <w:pStyle w:val="Paragraphedeliste"/>
        <w:numPr>
          <w:ilvl w:val="0"/>
          <w:numId w:val="14"/>
        </w:numPr>
        <w:spacing w:line="360" w:lineRule="auto"/>
        <w:rPr>
          <w:rFonts w:ascii="Times New Roman" w:hAnsi="Times New Roman" w:cs="Times New Roman"/>
          <w:sz w:val="24"/>
          <w:szCs w:val="24"/>
        </w:rPr>
      </w:pPr>
      <w:r w:rsidRPr="00F82D28">
        <w:rPr>
          <w:rFonts w:ascii="Times New Roman" w:hAnsi="Times New Roman" w:cs="Times New Roman"/>
          <w:sz w:val="24"/>
          <w:szCs w:val="24"/>
        </w:rPr>
        <w:t xml:space="preserve">Journal de banque </w:t>
      </w:r>
    </w:p>
    <w:p w14:paraId="502B9739" w14:textId="77777777" w:rsidR="00C91372" w:rsidRPr="00F82D28" w:rsidRDefault="00EA6C54" w:rsidP="004F1416">
      <w:pPr>
        <w:pStyle w:val="Paragraphedeliste"/>
        <w:numPr>
          <w:ilvl w:val="0"/>
          <w:numId w:val="14"/>
        </w:numPr>
        <w:spacing w:line="360" w:lineRule="auto"/>
        <w:rPr>
          <w:rFonts w:ascii="Times New Roman" w:hAnsi="Times New Roman" w:cs="Times New Roman"/>
          <w:sz w:val="24"/>
          <w:szCs w:val="24"/>
        </w:rPr>
      </w:pPr>
      <w:r w:rsidRPr="00F82D28">
        <w:rPr>
          <w:rFonts w:ascii="Times New Roman" w:hAnsi="Times New Roman" w:cs="Times New Roman"/>
          <w:sz w:val="24"/>
          <w:szCs w:val="24"/>
        </w:rPr>
        <w:t>Journal d’opérations diverses</w:t>
      </w:r>
    </w:p>
    <w:p w14:paraId="335540E5" w14:textId="77777777" w:rsidR="00EA6C54" w:rsidRPr="00F82D28" w:rsidRDefault="00EA6C54" w:rsidP="004F1416">
      <w:pPr>
        <w:pStyle w:val="Paragraphedeliste"/>
        <w:numPr>
          <w:ilvl w:val="0"/>
          <w:numId w:val="14"/>
        </w:numPr>
        <w:spacing w:line="360" w:lineRule="auto"/>
        <w:rPr>
          <w:rFonts w:ascii="Times New Roman" w:hAnsi="Times New Roman" w:cs="Times New Roman"/>
          <w:sz w:val="24"/>
          <w:szCs w:val="24"/>
        </w:rPr>
      </w:pPr>
      <w:r w:rsidRPr="00F82D28">
        <w:rPr>
          <w:rFonts w:ascii="Times New Roman" w:hAnsi="Times New Roman" w:cs="Times New Roman"/>
          <w:sz w:val="24"/>
          <w:szCs w:val="24"/>
        </w:rPr>
        <w:t xml:space="preserve">Journal caisse </w:t>
      </w:r>
    </w:p>
    <w:p w14:paraId="68A76D34" w14:textId="77777777" w:rsidR="00EA6C54" w:rsidRPr="00F82D28" w:rsidRDefault="00EA6C54" w:rsidP="004F1416">
      <w:pPr>
        <w:pStyle w:val="Paragraphedeliste"/>
        <w:numPr>
          <w:ilvl w:val="0"/>
          <w:numId w:val="14"/>
        </w:numPr>
        <w:spacing w:line="360" w:lineRule="auto"/>
        <w:rPr>
          <w:rFonts w:ascii="Times New Roman" w:hAnsi="Times New Roman" w:cs="Times New Roman"/>
          <w:sz w:val="24"/>
          <w:szCs w:val="24"/>
        </w:rPr>
      </w:pPr>
      <w:r w:rsidRPr="00F82D28">
        <w:rPr>
          <w:rFonts w:ascii="Times New Roman" w:hAnsi="Times New Roman" w:cs="Times New Roman"/>
          <w:sz w:val="24"/>
          <w:szCs w:val="24"/>
        </w:rPr>
        <w:t xml:space="preserve">Journal d’ouverture </w:t>
      </w:r>
    </w:p>
    <w:p w14:paraId="7A153FD3" w14:textId="77777777" w:rsidR="00EA6C54" w:rsidRPr="00F82D28" w:rsidRDefault="00EA6C54" w:rsidP="004F1416">
      <w:pPr>
        <w:pStyle w:val="Paragraphedeliste"/>
        <w:numPr>
          <w:ilvl w:val="0"/>
          <w:numId w:val="14"/>
        </w:numPr>
        <w:spacing w:line="360" w:lineRule="auto"/>
        <w:rPr>
          <w:rFonts w:ascii="Times New Roman" w:hAnsi="Times New Roman" w:cs="Times New Roman"/>
          <w:sz w:val="24"/>
          <w:szCs w:val="24"/>
        </w:rPr>
      </w:pPr>
      <w:r w:rsidRPr="00F82D28">
        <w:rPr>
          <w:rFonts w:ascii="Times New Roman" w:hAnsi="Times New Roman" w:cs="Times New Roman"/>
          <w:sz w:val="24"/>
          <w:szCs w:val="24"/>
        </w:rPr>
        <w:lastRenderedPageBreak/>
        <w:t xml:space="preserve">Journal de paie </w:t>
      </w:r>
    </w:p>
    <w:p w14:paraId="1C3E7CFD" w14:textId="77777777" w:rsidR="00C91372" w:rsidRPr="00F82D28" w:rsidRDefault="00DD7CB2" w:rsidP="00D2201C">
      <w:pPr>
        <w:rPr>
          <w:rFonts w:ascii="Times New Roman" w:eastAsiaTheme="minorHAnsi" w:hAnsi="Times New Roman" w:cs="Times New Roman"/>
          <w:b/>
          <w:bCs/>
          <w:sz w:val="24"/>
          <w:szCs w:val="24"/>
        </w:rPr>
      </w:pPr>
      <w:r w:rsidRPr="00F82D28">
        <w:rPr>
          <w:rFonts w:ascii="Times New Roman" w:eastAsiaTheme="minorHAnsi" w:hAnsi="Times New Roman" w:cs="Times New Roman"/>
          <w:sz w:val="24"/>
          <w:szCs w:val="24"/>
        </w:rPr>
        <w:t xml:space="preserve">Je passer des facture ventes et </w:t>
      </w:r>
      <w:r w:rsidR="00EB7658" w:rsidRPr="00F82D28">
        <w:rPr>
          <w:rFonts w:ascii="Times New Roman" w:eastAsiaTheme="minorHAnsi" w:hAnsi="Times New Roman" w:cs="Times New Roman"/>
          <w:sz w:val="24"/>
          <w:szCs w:val="24"/>
        </w:rPr>
        <w:t>Achats</w:t>
      </w:r>
      <w:r w:rsidRPr="00F82D28">
        <w:rPr>
          <w:rFonts w:ascii="Times New Roman" w:eastAsiaTheme="minorHAnsi" w:hAnsi="Times New Roman" w:cs="Times New Roman"/>
          <w:sz w:val="24"/>
          <w:szCs w:val="24"/>
        </w:rPr>
        <w:t xml:space="preserve"> dans le logiciel de </w:t>
      </w:r>
      <w:r w:rsidR="0014539F" w:rsidRPr="00F82D28">
        <w:rPr>
          <w:rFonts w:ascii="Times New Roman" w:eastAsiaTheme="minorHAnsi" w:hAnsi="Times New Roman" w:cs="Times New Roman"/>
          <w:sz w:val="24"/>
          <w:szCs w:val="24"/>
        </w:rPr>
        <w:t>comptabilité</w:t>
      </w:r>
      <w:r w:rsidRPr="00F82D28">
        <w:rPr>
          <w:rFonts w:ascii="Times New Roman" w:eastAsiaTheme="minorHAnsi" w:hAnsi="Times New Roman" w:cs="Times New Roman"/>
          <w:sz w:val="24"/>
          <w:szCs w:val="24"/>
        </w:rPr>
        <w:t xml:space="preserve"> </w:t>
      </w:r>
      <w:proofErr w:type="spellStart"/>
      <w:r w:rsidR="00FA7D8E">
        <w:rPr>
          <w:rFonts w:ascii="Times New Roman" w:eastAsiaTheme="minorHAnsi" w:hAnsi="Times New Roman" w:cs="Times New Roman"/>
          <w:b/>
          <w:bCs/>
          <w:sz w:val="24"/>
          <w:szCs w:val="24"/>
        </w:rPr>
        <w:t>S</w:t>
      </w:r>
      <w:r w:rsidR="007A4CEF">
        <w:rPr>
          <w:rFonts w:ascii="Times New Roman" w:eastAsiaTheme="minorHAnsi" w:hAnsi="Times New Roman" w:cs="Times New Roman"/>
          <w:b/>
          <w:bCs/>
          <w:sz w:val="24"/>
          <w:szCs w:val="24"/>
        </w:rPr>
        <w:t>ig</w:t>
      </w:r>
      <w:proofErr w:type="spellEnd"/>
    </w:p>
    <w:p w14:paraId="244DA8CA" w14:textId="77777777" w:rsidR="00793C4A" w:rsidRPr="00277E5E" w:rsidRDefault="007C2172" w:rsidP="004F1416">
      <w:pPr>
        <w:pStyle w:val="Titre2"/>
        <w:numPr>
          <w:ilvl w:val="0"/>
          <w:numId w:val="38"/>
        </w:numPr>
        <w:rPr>
          <w:rFonts w:asciiTheme="majorBidi" w:hAnsiTheme="majorBidi"/>
          <w:i w:val="0"/>
          <w:iCs/>
          <w:color w:val="002060"/>
          <w:sz w:val="24"/>
          <w:szCs w:val="24"/>
          <w:u w:val="none"/>
        </w:rPr>
      </w:pPr>
      <w:bookmarkStart w:id="282" w:name="_Toc170335804"/>
      <w:bookmarkStart w:id="283" w:name="_Toc170374807"/>
      <w:bookmarkStart w:id="284" w:name="_Toc170375493"/>
      <w:r w:rsidRPr="00277E5E">
        <w:rPr>
          <w:rFonts w:asciiTheme="majorBidi" w:hAnsiTheme="majorBidi"/>
          <w:i w:val="0"/>
          <w:iCs/>
          <w:color w:val="002060"/>
          <w:sz w:val="24"/>
          <w:szCs w:val="24"/>
          <w:u w:val="none"/>
        </w:rPr>
        <w:t>Journal d’achats</w:t>
      </w:r>
      <w:bookmarkEnd w:id="282"/>
      <w:bookmarkEnd w:id="283"/>
      <w:bookmarkEnd w:id="284"/>
    </w:p>
    <w:p w14:paraId="52510DAC" w14:textId="77777777" w:rsidR="00793C4A" w:rsidRDefault="00793C4A" w:rsidP="00793C4A">
      <w:pPr>
        <w:spacing w:line="360" w:lineRule="auto"/>
        <w:jc w:val="both"/>
        <w:rPr>
          <w:rFonts w:ascii="Times New Roman" w:eastAsiaTheme="minorHAnsi" w:hAnsi="Times New Roman" w:cs="Times New Roman"/>
          <w:bCs/>
          <w:sz w:val="24"/>
          <w:szCs w:val="24"/>
        </w:rPr>
      </w:pPr>
      <w:r w:rsidRPr="00F82D28">
        <w:rPr>
          <w:rFonts w:ascii="Times New Roman" w:eastAsiaTheme="minorHAnsi" w:hAnsi="Times New Roman" w:cs="Times New Roman"/>
          <w:bCs/>
          <w:sz w:val="24"/>
          <w:szCs w:val="24"/>
        </w:rPr>
        <w:t xml:space="preserve">Un journal qui permet de </w:t>
      </w:r>
      <w:r w:rsidR="00DD1FD8" w:rsidRPr="00F82D28">
        <w:rPr>
          <w:rFonts w:ascii="Times New Roman" w:eastAsiaTheme="minorHAnsi" w:hAnsi="Times New Roman" w:cs="Times New Roman"/>
          <w:bCs/>
          <w:sz w:val="24"/>
          <w:szCs w:val="24"/>
        </w:rPr>
        <w:t>saisir des</w:t>
      </w:r>
      <w:r w:rsidRPr="00F82D28">
        <w:rPr>
          <w:rFonts w:ascii="Times New Roman" w:eastAsiaTheme="minorHAnsi" w:hAnsi="Times New Roman" w:cs="Times New Roman"/>
          <w:bCs/>
          <w:sz w:val="24"/>
          <w:szCs w:val="24"/>
        </w:rPr>
        <w:t xml:space="preserve"> transactions liées aux charges d’exploitation de l’entreprise, achat de marchandises, de matières premières ainsi que les autres frais généraux.  28 La comptabilisation des achats consiste à débiter un compte de la classe 6 et le compte 4366 taxe sur le chiffre </w:t>
      </w:r>
      <w:r w:rsidR="007C2172" w:rsidRPr="00F82D28">
        <w:rPr>
          <w:rFonts w:ascii="Times New Roman" w:eastAsiaTheme="minorHAnsi" w:hAnsi="Times New Roman" w:cs="Times New Roman"/>
          <w:bCs/>
          <w:sz w:val="24"/>
          <w:szCs w:val="24"/>
        </w:rPr>
        <w:t>d’affaires</w:t>
      </w:r>
      <w:r w:rsidRPr="00F82D28">
        <w:rPr>
          <w:rFonts w:ascii="Times New Roman" w:eastAsiaTheme="minorHAnsi" w:hAnsi="Times New Roman" w:cs="Times New Roman"/>
          <w:bCs/>
          <w:sz w:val="24"/>
          <w:szCs w:val="24"/>
        </w:rPr>
        <w:t xml:space="preserve"> déductible et de créditer le compte 401 fournisseurs d’exploitation.</w:t>
      </w:r>
    </w:p>
    <w:p w14:paraId="0A86537C" w14:textId="77777777" w:rsidR="007C2172" w:rsidRDefault="007F2C64" w:rsidP="007C2172">
      <w:pPr>
        <w:keepNext/>
        <w:spacing w:line="360" w:lineRule="auto"/>
        <w:jc w:val="both"/>
      </w:pPr>
      <w:r>
        <w:rPr>
          <w:noProof/>
          <w:lang w:eastAsia="fr-FR"/>
        </w:rPr>
        <w:drawing>
          <wp:inline distT="0" distB="0" distL="0" distR="0" wp14:anchorId="7834E766" wp14:editId="209E2FC3">
            <wp:extent cx="5793404" cy="21897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4169" cy="2205108"/>
                    </a:xfrm>
                    <a:prstGeom prst="rect">
                      <a:avLst/>
                    </a:prstGeom>
                    <a:noFill/>
                    <a:ln>
                      <a:noFill/>
                    </a:ln>
                  </pic:spPr>
                </pic:pic>
              </a:graphicData>
            </a:graphic>
          </wp:inline>
        </w:drawing>
      </w:r>
    </w:p>
    <w:p w14:paraId="5E3D60E9" w14:textId="77777777" w:rsidR="007F2C64" w:rsidRPr="0014539F" w:rsidRDefault="007C2172" w:rsidP="0014539F">
      <w:pPr>
        <w:pStyle w:val="Lgende"/>
        <w:jc w:val="center"/>
        <w:rPr>
          <w:rFonts w:asciiTheme="majorBidi" w:eastAsiaTheme="minorHAnsi" w:hAnsiTheme="majorBidi" w:cstheme="majorBidi"/>
          <w:bCs w:val="0"/>
          <w:color w:val="auto"/>
          <w:sz w:val="24"/>
          <w:szCs w:val="24"/>
        </w:rPr>
      </w:pPr>
      <w:bookmarkStart w:id="285" w:name="_Toc170325058"/>
      <w:bookmarkStart w:id="286" w:name="_Toc170335703"/>
      <w:r w:rsidRPr="0014539F">
        <w:rPr>
          <w:rFonts w:asciiTheme="majorBidi" w:hAnsiTheme="majorBidi" w:cstheme="majorBidi"/>
          <w:color w:val="auto"/>
          <w:sz w:val="24"/>
          <w:szCs w:val="24"/>
        </w:rPr>
        <w:t xml:space="preserve">Figure </w:t>
      </w:r>
      <w:r w:rsidRPr="0014539F">
        <w:rPr>
          <w:rFonts w:asciiTheme="majorBidi" w:hAnsiTheme="majorBidi" w:cstheme="majorBidi"/>
          <w:color w:val="auto"/>
          <w:sz w:val="24"/>
          <w:szCs w:val="24"/>
        </w:rPr>
        <w:fldChar w:fldCharType="begin"/>
      </w:r>
      <w:r w:rsidRPr="0014539F">
        <w:rPr>
          <w:rFonts w:asciiTheme="majorBidi" w:hAnsiTheme="majorBidi" w:cstheme="majorBidi"/>
          <w:color w:val="auto"/>
          <w:sz w:val="24"/>
          <w:szCs w:val="24"/>
        </w:rPr>
        <w:instrText xml:space="preserve"> SEQ Figure \* ARABIC </w:instrText>
      </w:r>
      <w:r w:rsidRPr="0014539F">
        <w:rPr>
          <w:rFonts w:asciiTheme="majorBidi" w:hAnsiTheme="majorBidi" w:cstheme="majorBidi"/>
          <w:color w:val="auto"/>
          <w:sz w:val="24"/>
          <w:szCs w:val="24"/>
        </w:rPr>
        <w:fldChar w:fldCharType="separate"/>
      </w:r>
      <w:r w:rsidR="00601A2F">
        <w:rPr>
          <w:rFonts w:asciiTheme="majorBidi" w:hAnsiTheme="majorBidi" w:cstheme="majorBidi"/>
          <w:noProof/>
          <w:color w:val="auto"/>
          <w:sz w:val="24"/>
          <w:szCs w:val="24"/>
        </w:rPr>
        <w:t>3</w:t>
      </w:r>
      <w:r w:rsidRPr="0014539F">
        <w:rPr>
          <w:rFonts w:asciiTheme="majorBidi" w:hAnsiTheme="majorBidi" w:cstheme="majorBidi"/>
          <w:color w:val="auto"/>
          <w:sz w:val="24"/>
          <w:szCs w:val="24"/>
        </w:rPr>
        <w:fldChar w:fldCharType="end"/>
      </w:r>
      <w:r w:rsidRPr="0014539F">
        <w:rPr>
          <w:rFonts w:asciiTheme="majorBidi" w:hAnsiTheme="majorBidi" w:cstheme="majorBidi"/>
          <w:color w:val="auto"/>
          <w:sz w:val="24"/>
          <w:szCs w:val="24"/>
        </w:rPr>
        <w:t>:Journal d'achats</w:t>
      </w:r>
      <w:bookmarkEnd w:id="285"/>
      <w:bookmarkEnd w:id="286"/>
    </w:p>
    <w:p w14:paraId="73BBB291" w14:textId="77777777" w:rsidR="00793C4A" w:rsidRPr="00277E5E" w:rsidRDefault="00793C4A" w:rsidP="004F1416">
      <w:pPr>
        <w:pStyle w:val="Titre2"/>
        <w:numPr>
          <w:ilvl w:val="0"/>
          <w:numId w:val="38"/>
        </w:numPr>
        <w:rPr>
          <w:rFonts w:asciiTheme="majorBidi" w:hAnsiTheme="majorBidi"/>
          <w:i w:val="0"/>
          <w:iCs/>
          <w:color w:val="002060"/>
          <w:sz w:val="24"/>
          <w:szCs w:val="24"/>
          <w:u w:val="none"/>
        </w:rPr>
      </w:pPr>
      <w:bookmarkStart w:id="287" w:name="_Toc170335805"/>
      <w:bookmarkStart w:id="288" w:name="_Toc170374808"/>
      <w:bookmarkStart w:id="289" w:name="_Toc170375494"/>
      <w:r w:rsidRPr="00277E5E">
        <w:rPr>
          <w:rFonts w:asciiTheme="majorBidi" w:hAnsiTheme="majorBidi"/>
          <w:i w:val="0"/>
          <w:iCs/>
          <w:color w:val="002060"/>
          <w:sz w:val="24"/>
          <w:szCs w:val="24"/>
          <w:u w:val="none"/>
        </w:rPr>
        <w:t>Journal de vente</w:t>
      </w:r>
      <w:bookmarkEnd w:id="287"/>
      <w:bookmarkEnd w:id="288"/>
      <w:bookmarkEnd w:id="289"/>
    </w:p>
    <w:p w14:paraId="02BE6269" w14:textId="77777777" w:rsidR="00793C4A" w:rsidRDefault="00793C4A" w:rsidP="00793C4A">
      <w:pPr>
        <w:spacing w:line="360" w:lineRule="auto"/>
        <w:jc w:val="both"/>
        <w:rPr>
          <w:rFonts w:ascii="Times New Roman" w:eastAsiaTheme="minorHAnsi" w:hAnsi="Times New Roman" w:cs="Times New Roman"/>
          <w:bCs/>
          <w:sz w:val="24"/>
          <w:szCs w:val="24"/>
        </w:rPr>
      </w:pPr>
      <w:r w:rsidRPr="00F82D28">
        <w:rPr>
          <w:rFonts w:ascii="Times New Roman" w:eastAsiaTheme="minorHAnsi" w:hAnsi="Times New Roman" w:cs="Times New Roman"/>
          <w:bCs/>
          <w:sz w:val="24"/>
          <w:szCs w:val="24"/>
        </w:rPr>
        <w:t xml:space="preserve">Un journal qui permet la passation des factures et de prestation de </w:t>
      </w:r>
      <w:r w:rsidR="00DD1FD8" w:rsidRPr="00F82D28">
        <w:rPr>
          <w:rFonts w:ascii="Times New Roman" w:eastAsiaTheme="minorHAnsi" w:hAnsi="Times New Roman" w:cs="Times New Roman"/>
          <w:bCs/>
          <w:sz w:val="24"/>
          <w:szCs w:val="24"/>
        </w:rPr>
        <w:t>services. La</w:t>
      </w:r>
      <w:r w:rsidRPr="00F82D28">
        <w:rPr>
          <w:rFonts w:ascii="Times New Roman" w:eastAsiaTheme="minorHAnsi" w:hAnsi="Times New Roman" w:cs="Times New Roman"/>
          <w:bCs/>
          <w:sz w:val="24"/>
          <w:szCs w:val="24"/>
        </w:rPr>
        <w:t xml:space="preserve"> comptabilisation des ventes consiste à créditer les comptes 707 ou 701.Le compte 4367 TVA collectée sur chiffre </w:t>
      </w:r>
      <w:r w:rsidR="007C2172" w:rsidRPr="00F82D28">
        <w:rPr>
          <w:rFonts w:ascii="Times New Roman" w:eastAsiaTheme="minorHAnsi" w:hAnsi="Times New Roman" w:cs="Times New Roman"/>
          <w:bCs/>
          <w:sz w:val="24"/>
          <w:szCs w:val="24"/>
        </w:rPr>
        <w:t>d’affaires</w:t>
      </w:r>
      <w:r w:rsidRPr="00F82D28">
        <w:rPr>
          <w:rFonts w:ascii="Times New Roman" w:eastAsiaTheme="minorHAnsi" w:hAnsi="Times New Roman" w:cs="Times New Roman"/>
          <w:bCs/>
          <w:sz w:val="24"/>
          <w:szCs w:val="24"/>
        </w:rPr>
        <w:t xml:space="preserve"> et Débiter le compte 411</w:t>
      </w:r>
    </w:p>
    <w:p w14:paraId="5CD201D4" w14:textId="77777777" w:rsidR="007C2172" w:rsidRDefault="007F2C64" w:rsidP="007C2172">
      <w:pPr>
        <w:keepNext/>
        <w:spacing w:line="360" w:lineRule="auto"/>
        <w:jc w:val="both"/>
      </w:pPr>
      <w:r>
        <w:rPr>
          <w:noProof/>
          <w:lang w:eastAsia="fr-FR"/>
        </w:rPr>
        <w:drawing>
          <wp:inline distT="0" distB="0" distL="0" distR="0" wp14:anchorId="6F9B217B" wp14:editId="2D605D20">
            <wp:extent cx="5757545" cy="1879600"/>
            <wp:effectExtent l="0" t="0" r="0"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7545" cy="1879600"/>
                    </a:xfrm>
                    <a:prstGeom prst="rect">
                      <a:avLst/>
                    </a:prstGeom>
                    <a:noFill/>
                    <a:ln>
                      <a:noFill/>
                    </a:ln>
                  </pic:spPr>
                </pic:pic>
              </a:graphicData>
            </a:graphic>
          </wp:inline>
        </w:drawing>
      </w:r>
    </w:p>
    <w:p w14:paraId="7F9CF7E2" w14:textId="77777777" w:rsidR="007F2C64" w:rsidRPr="0014539F" w:rsidRDefault="007C2172" w:rsidP="0014539F">
      <w:pPr>
        <w:pStyle w:val="Lgende"/>
        <w:jc w:val="center"/>
        <w:rPr>
          <w:rFonts w:asciiTheme="majorBidi" w:eastAsiaTheme="minorHAnsi" w:hAnsiTheme="majorBidi" w:cstheme="majorBidi"/>
          <w:color w:val="auto"/>
          <w:sz w:val="24"/>
          <w:szCs w:val="24"/>
        </w:rPr>
      </w:pPr>
      <w:bookmarkStart w:id="290" w:name="_Toc170325059"/>
      <w:bookmarkStart w:id="291" w:name="_Toc170335704"/>
      <w:r w:rsidRPr="0014539F">
        <w:rPr>
          <w:rFonts w:asciiTheme="majorBidi" w:hAnsiTheme="majorBidi" w:cstheme="majorBidi"/>
          <w:color w:val="auto"/>
          <w:sz w:val="24"/>
          <w:szCs w:val="24"/>
        </w:rPr>
        <w:t xml:space="preserve">Figure </w:t>
      </w:r>
      <w:r w:rsidRPr="0014539F">
        <w:rPr>
          <w:rFonts w:asciiTheme="majorBidi" w:hAnsiTheme="majorBidi" w:cstheme="majorBidi"/>
          <w:color w:val="auto"/>
          <w:sz w:val="24"/>
          <w:szCs w:val="24"/>
        </w:rPr>
        <w:fldChar w:fldCharType="begin"/>
      </w:r>
      <w:r w:rsidRPr="0014539F">
        <w:rPr>
          <w:rFonts w:asciiTheme="majorBidi" w:hAnsiTheme="majorBidi" w:cstheme="majorBidi"/>
          <w:color w:val="auto"/>
          <w:sz w:val="24"/>
          <w:szCs w:val="24"/>
        </w:rPr>
        <w:instrText xml:space="preserve"> SEQ Figure \* ARABIC </w:instrText>
      </w:r>
      <w:r w:rsidRPr="0014539F">
        <w:rPr>
          <w:rFonts w:asciiTheme="majorBidi" w:hAnsiTheme="majorBidi" w:cstheme="majorBidi"/>
          <w:color w:val="auto"/>
          <w:sz w:val="24"/>
          <w:szCs w:val="24"/>
        </w:rPr>
        <w:fldChar w:fldCharType="separate"/>
      </w:r>
      <w:r w:rsidR="00601A2F">
        <w:rPr>
          <w:rFonts w:asciiTheme="majorBidi" w:hAnsiTheme="majorBidi" w:cstheme="majorBidi"/>
          <w:noProof/>
          <w:color w:val="auto"/>
          <w:sz w:val="24"/>
          <w:szCs w:val="24"/>
        </w:rPr>
        <w:t>4</w:t>
      </w:r>
      <w:r w:rsidRPr="0014539F">
        <w:rPr>
          <w:rFonts w:asciiTheme="majorBidi" w:hAnsiTheme="majorBidi" w:cstheme="majorBidi"/>
          <w:color w:val="auto"/>
          <w:sz w:val="24"/>
          <w:szCs w:val="24"/>
        </w:rPr>
        <w:fldChar w:fldCharType="end"/>
      </w:r>
      <w:r w:rsidRPr="0014539F">
        <w:rPr>
          <w:rFonts w:asciiTheme="majorBidi" w:hAnsiTheme="majorBidi" w:cstheme="majorBidi"/>
          <w:color w:val="auto"/>
          <w:sz w:val="24"/>
          <w:szCs w:val="24"/>
        </w:rPr>
        <w:t>:Journal de vente</w:t>
      </w:r>
      <w:bookmarkEnd w:id="290"/>
      <w:bookmarkEnd w:id="291"/>
    </w:p>
    <w:p w14:paraId="43DE9016" w14:textId="77777777" w:rsidR="00793C4A" w:rsidRPr="00277E5E" w:rsidRDefault="00793C4A" w:rsidP="004F1416">
      <w:pPr>
        <w:pStyle w:val="Titre2"/>
        <w:numPr>
          <w:ilvl w:val="0"/>
          <w:numId w:val="38"/>
        </w:numPr>
        <w:rPr>
          <w:rFonts w:asciiTheme="majorBidi" w:hAnsiTheme="majorBidi"/>
          <w:i w:val="0"/>
          <w:iCs/>
          <w:color w:val="002060"/>
          <w:sz w:val="24"/>
          <w:szCs w:val="24"/>
          <w:u w:val="none"/>
        </w:rPr>
      </w:pPr>
      <w:bookmarkStart w:id="292" w:name="_Toc170335806"/>
      <w:bookmarkStart w:id="293" w:name="_Toc170374809"/>
      <w:bookmarkStart w:id="294" w:name="_Toc170375495"/>
      <w:r w:rsidRPr="00277E5E">
        <w:rPr>
          <w:rFonts w:asciiTheme="majorBidi" w:hAnsiTheme="majorBidi"/>
          <w:i w:val="0"/>
          <w:iCs/>
          <w:color w:val="002060"/>
          <w:sz w:val="24"/>
          <w:szCs w:val="24"/>
          <w:u w:val="none"/>
        </w:rPr>
        <w:t>Journal de banque</w:t>
      </w:r>
      <w:bookmarkEnd w:id="292"/>
      <w:bookmarkEnd w:id="293"/>
      <w:bookmarkEnd w:id="294"/>
      <w:r w:rsidRPr="00277E5E">
        <w:rPr>
          <w:rFonts w:asciiTheme="majorBidi" w:hAnsiTheme="majorBidi"/>
          <w:i w:val="0"/>
          <w:iCs/>
          <w:color w:val="002060"/>
          <w:sz w:val="24"/>
          <w:szCs w:val="24"/>
          <w:u w:val="none"/>
        </w:rPr>
        <w:t xml:space="preserve"> </w:t>
      </w:r>
    </w:p>
    <w:p w14:paraId="4C4A86EA" w14:textId="77777777" w:rsidR="00793C4A" w:rsidRDefault="00793C4A" w:rsidP="00793C4A">
      <w:pPr>
        <w:spacing w:line="360" w:lineRule="auto"/>
        <w:jc w:val="both"/>
        <w:rPr>
          <w:rFonts w:ascii="Times New Roman" w:eastAsiaTheme="minorHAnsi" w:hAnsi="Times New Roman" w:cs="Times New Roman"/>
          <w:bCs/>
          <w:sz w:val="24"/>
          <w:szCs w:val="24"/>
        </w:rPr>
      </w:pPr>
      <w:r w:rsidRPr="00F82D28">
        <w:rPr>
          <w:rFonts w:ascii="Times New Roman" w:eastAsiaTheme="minorHAnsi" w:hAnsi="Times New Roman" w:cs="Times New Roman"/>
          <w:bCs/>
          <w:sz w:val="24"/>
          <w:szCs w:val="24"/>
        </w:rPr>
        <w:t xml:space="preserve">Un journal </w:t>
      </w:r>
      <w:r w:rsidR="007C2172" w:rsidRPr="00F82D28">
        <w:rPr>
          <w:rFonts w:ascii="Times New Roman" w:eastAsiaTheme="minorHAnsi" w:hAnsi="Times New Roman" w:cs="Times New Roman"/>
          <w:bCs/>
          <w:sz w:val="24"/>
          <w:szCs w:val="24"/>
        </w:rPr>
        <w:t>qui permet</w:t>
      </w:r>
      <w:r w:rsidRPr="00F82D28">
        <w:rPr>
          <w:rFonts w:ascii="Times New Roman" w:eastAsiaTheme="minorHAnsi" w:hAnsi="Times New Roman" w:cs="Times New Roman"/>
          <w:bCs/>
          <w:sz w:val="24"/>
          <w:szCs w:val="24"/>
        </w:rPr>
        <w:t xml:space="preserve"> de </w:t>
      </w:r>
      <w:r w:rsidR="007C2172" w:rsidRPr="00F82D28">
        <w:rPr>
          <w:rFonts w:ascii="Times New Roman" w:eastAsiaTheme="minorHAnsi" w:hAnsi="Times New Roman" w:cs="Times New Roman"/>
          <w:bCs/>
          <w:sz w:val="24"/>
          <w:szCs w:val="24"/>
        </w:rPr>
        <w:t>saisir des</w:t>
      </w:r>
      <w:r w:rsidRPr="00F82D28">
        <w:rPr>
          <w:rFonts w:ascii="Times New Roman" w:eastAsiaTheme="minorHAnsi" w:hAnsi="Times New Roman" w:cs="Times New Roman"/>
          <w:bCs/>
          <w:sz w:val="24"/>
          <w:szCs w:val="24"/>
        </w:rPr>
        <w:t xml:space="preserve"> transactions de règlements fournisseurs clients, versement, retrait de tous les agios et commissions facturés par la banque. La comptabilisation de journal </w:t>
      </w:r>
      <w:r w:rsidRPr="00F82D28">
        <w:rPr>
          <w:rFonts w:ascii="Times New Roman" w:eastAsiaTheme="minorHAnsi" w:hAnsi="Times New Roman" w:cs="Times New Roman"/>
          <w:bCs/>
          <w:sz w:val="24"/>
          <w:szCs w:val="24"/>
        </w:rPr>
        <w:lastRenderedPageBreak/>
        <w:t>banque consiste à débiter le compte de tiers concerné, le compte 401et créditer le compte 532 « Banque ».</w:t>
      </w:r>
    </w:p>
    <w:p w14:paraId="6226A090" w14:textId="77777777" w:rsidR="00714B3F" w:rsidRDefault="007F2C64" w:rsidP="00714B3F">
      <w:pPr>
        <w:keepNext/>
        <w:spacing w:line="360" w:lineRule="auto"/>
        <w:jc w:val="both"/>
      </w:pPr>
      <w:r>
        <w:rPr>
          <w:noProof/>
          <w:lang w:eastAsia="fr-FR"/>
        </w:rPr>
        <w:drawing>
          <wp:inline distT="0" distB="0" distL="0" distR="0" wp14:anchorId="64E16EC3" wp14:editId="37631C63">
            <wp:extent cx="5756910" cy="2075180"/>
            <wp:effectExtent l="0" t="0" r="0" b="127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6910" cy="2075180"/>
                    </a:xfrm>
                    <a:prstGeom prst="rect">
                      <a:avLst/>
                    </a:prstGeom>
                    <a:noFill/>
                    <a:ln>
                      <a:noFill/>
                    </a:ln>
                  </pic:spPr>
                </pic:pic>
              </a:graphicData>
            </a:graphic>
          </wp:inline>
        </w:drawing>
      </w:r>
    </w:p>
    <w:p w14:paraId="7EEAA12E" w14:textId="77777777" w:rsidR="007F2C64" w:rsidRPr="0014539F" w:rsidRDefault="00714B3F" w:rsidP="0014539F">
      <w:pPr>
        <w:pStyle w:val="Lgende"/>
        <w:jc w:val="center"/>
        <w:rPr>
          <w:rFonts w:asciiTheme="majorBidi" w:eastAsiaTheme="minorHAnsi" w:hAnsiTheme="majorBidi" w:cstheme="majorBidi"/>
          <w:bCs w:val="0"/>
          <w:color w:val="auto"/>
          <w:sz w:val="24"/>
          <w:szCs w:val="24"/>
        </w:rPr>
      </w:pPr>
      <w:bookmarkStart w:id="295" w:name="_Toc170325060"/>
      <w:bookmarkStart w:id="296" w:name="_Toc170335705"/>
      <w:r w:rsidRPr="0014539F">
        <w:rPr>
          <w:rFonts w:asciiTheme="majorBidi" w:hAnsiTheme="majorBidi" w:cstheme="majorBidi"/>
          <w:color w:val="auto"/>
          <w:sz w:val="24"/>
          <w:szCs w:val="24"/>
        </w:rPr>
        <w:t xml:space="preserve">Figure </w:t>
      </w:r>
      <w:r w:rsidRPr="0014539F">
        <w:rPr>
          <w:rFonts w:asciiTheme="majorBidi" w:hAnsiTheme="majorBidi" w:cstheme="majorBidi"/>
          <w:color w:val="auto"/>
          <w:sz w:val="24"/>
          <w:szCs w:val="24"/>
        </w:rPr>
        <w:fldChar w:fldCharType="begin"/>
      </w:r>
      <w:r w:rsidRPr="0014539F">
        <w:rPr>
          <w:rFonts w:asciiTheme="majorBidi" w:hAnsiTheme="majorBidi" w:cstheme="majorBidi"/>
          <w:color w:val="auto"/>
          <w:sz w:val="24"/>
          <w:szCs w:val="24"/>
        </w:rPr>
        <w:instrText xml:space="preserve"> SEQ Figure \* ARABIC </w:instrText>
      </w:r>
      <w:r w:rsidRPr="0014539F">
        <w:rPr>
          <w:rFonts w:asciiTheme="majorBidi" w:hAnsiTheme="majorBidi" w:cstheme="majorBidi"/>
          <w:color w:val="auto"/>
          <w:sz w:val="24"/>
          <w:szCs w:val="24"/>
        </w:rPr>
        <w:fldChar w:fldCharType="separate"/>
      </w:r>
      <w:r w:rsidR="00601A2F">
        <w:rPr>
          <w:rFonts w:asciiTheme="majorBidi" w:hAnsiTheme="majorBidi" w:cstheme="majorBidi"/>
          <w:noProof/>
          <w:color w:val="auto"/>
          <w:sz w:val="24"/>
          <w:szCs w:val="24"/>
        </w:rPr>
        <w:t>5</w:t>
      </w:r>
      <w:r w:rsidRPr="0014539F">
        <w:rPr>
          <w:rFonts w:asciiTheme="majorBidi" w:hAnsiTheme="majorBidi" w:cstheme="majorBidi"/>
          <w:color w:val="auto"/>
          <w:sz w:val="24"/>
          <w:szCs w:val="24"/>
        </w:rPr>
        <w:fldChar w:fldCharType="end"/>
      </w:r>
      <w:r w:rsidRPr="0014539F">
        <w:rPr>
          <w:rFonts w:asciiTheme="majorBidi" w:hAnsiTheme="majorBidi" w:cstheme="majorBidi"/>
          <w:color w:val="auto"/>
          <w:sz w:val="24"/>
          <w:szCs w:val="24"/>
        </w:rPr>
        <w:t>:journal de banque</w:t>
      </w:r>
      <w:bookmarkEnd w:id="295"/>
      <w:bookmarkEnd w:id="296"/>
    </w:p>
    <w:p w14:paraId="0A365EFF" w14:textId="77777777" w:rsidR="00793C4A" w:rsidRPr="00277E5E" w:rsidRDefault="00793C4A" w:rsidP="004F1416">
      <w:pPr>
        <w:pStyle w:val="Titre2"/>
        <w:numPr>
          <w:ilvl w:val="0"/>
          <w:numId w:val="38"/>
        </w:numPr>
        <w:rPr>
          <w:rFonts w:asciiTheme="majorBidi" w:hAnsiTheme="majorBidi"/>
          <w:i w:val="0"/>
          <w:iCs/>
          <w:color w:val="002060"/>
          <w:sz w:val="24"/>
          <w:szCs w:val="24"/>
          <w:u w:val="none"/>
        </w:rPr>
      </w:pPr>
      <w:bookmarkStart w:id="297" w:name="_Toc170335807"/>
      <w:bookmarkStart w:id="298" w:name="_Toc170374810"/>
      <w:bookmarkStart w:id="299" w:name="_Toc170375496"/>
      <w:r w:rsidRPr="00277E5E">
        <w:rPr>
          <w:rFonts w:asciiTheme="majorBidi" w:hAnsiTheme="majorBidi"/>
          <w:i w:val="0"/>
          <w:iCs/>
          <w:color w:val="002060"/>
          <w:sz w:val="24"/>
          <w:szCs w:val="24"/>
          <w:u w:val="none"/>
        </w:rPr>
        <w:t>Journal d’opérations diverses</w:t>
      </w:r>
      <w:bookmarkEnd w:id="297"/>
      <w:bookmarkEnd w:id="298"/>
      <w:bookmarkEnd w:id="299"/>
    </w:p>
    <w:p w14:paraId="62E704B9" w14:textId="77777777" w:rsidR="000B69B5" w:rsidRDefault="00793C4A" w:rsidP="00793C4A">
      <w:pPr>
        <w:spacing w:line="360" w:lineRule="auto"/>
        <w:jc w:val="both"/>
        <w:rPr>
          <w:rFonts w:ascii="Times New Roman" w:eastAsiaTheme="minorHAnsi" w:hAnsi="Times New Roman" w:cs="Times New Roman"/>
          <w:sz w:val="24"/>
          <w:szCs w:val="24"/>
        </w:rPr>
      </w:pPr>
      <w:r w:rsidRPr="00F82D28">
        <w:rPr>
          <w:rFonts w:ascii="Times New Roman" w:eastAsiaTheme="minorHAnsi" w:hAnsi="Times New Roman" w:cs="Times New Roman"/>
          <w:sz w:val="24"/>
          <w:szCs w:val="24"/>
        </w:rPr>
        <w:t xml:space="preserve">Un journal qui permet de saisir de l’ensemble des opérations autre que  (l’achat, la vente) tel que : les opérations de TVA, les opérations relatives à la paie et à la déclaration mensuelle d’impôts, les immobilisations, les amortissements etc. Les écritures comptables de la régularisation de TVA s’effectuent comme suit:  Dans le cas </w:t>
      </w:r>
      <w:r w:rsidR="00EB7658" w:rsidRPr="00F82D28">
        <w:rPr>
          <w:rFonts w:ascii="Times New Roman" w:eastAsiaTheme="minorHAnsi" w:hAnsi="Times New Roman" w:cs="Times New Roman"/>
          <w:sz w:val="24"/>
          <w:szCs w:val="24"/>
        </w:rPr>
        <w:t>où</w:t>
      </w:r>
      <w:r w:rsidRPr="00F82D28">
        <w:rPr>
          <w:rFonts w:ascii="Times New Roman" w:eastAsiaTheme="minorHAnsi" w:hAnsi="Times New Roman" w:cs="Times New Roman"/>
          <w:sz w:val="24"/>
          <w:szCs w:val="24"/>
        </w:rPr>
        <w:t xml:space="preserve"> : TVA collectée supérieur TVA déductibles On débit le compte 4367 TVA collectée et on </w:t>
      </w:r>
      <w:r w:rsidR="00EB7658" w:rsidRPr="00F82D28">
        <w:rPr>
          <w:rFonts w:ascii="Times New Roman" w:eastAsiaTheme="minorHAnsi" w:hAnsi="Times New Roman" w:cs="Times New Roman"/>
          <w:sz w:val="24"/>
          <w:szCs w:val="24"/>
        </w:rPr>
        <w:t>crédit 4366</w:t>
      </w:r>
      <w:r w:rsidRPr="00F82D28">
        <w:rPr>
          <w:rFonts w:ascii="Times New Roman" w:eastAsiaTheme="minorHAnsi" w:hAnsi="Times New Roman" w:cs="Times New Roman"/>
          <w:sz w:val="24"/>
          <w:szCs w:val="24"/>
        </w:rPr>
        <w:t xml:space="preserve"> TVA déductible </w:t>
      </w:r>
      <w:r w:rsidR="00EB7658" w:rsidRPr="00F82D28">
        <w:rPr>
          <w:rFonts w:ascii="Times New Roman" w:eastAsiaTheme="minorHAnsi" w:hAnsi="Times New Roman" w:cs="Times New Roman"/>
          <w:sz w:val="24"/>
          <w:szCs w:val="24"/>
        </w:rPr>
        <w:t>et 4365</w:t>
      </w:r>
      <w:r w:rsidRPr="00F82D28">
        <w:rPr>
          <w:rFonts w:ascii="Times New Roman" w:eastAsiaTheme="minorHAnsi" w:hAnsi="Times New Roman" w:cs="Times New Roman"/>
          <w:sz w:val="24"/>
          <w:szCs w:val="24"/>
        </w:rPr>
        <w:t xml:space="preserve"> TVA à payer.</w:t>
      </w:r>
    </w:p>
    <w:p w14:paraId="53AD0DDD" w14:textId="77777777" w:rsidR="00714B3F" w:rsidRDefault="007F2C64" w:rsidP="00714B3F">
      <w:pPr>
        <w:keepNext/>
        <w:spacing w:line="360" w:lineRule="auto"/>
        <w:jc w:val="both"/>
      </w:pPr>
      <w:r>
        <w:rPr>
          <w:noProof/>
          <w:lang w:eastAsia="fr-FR"/>
        </w:rPr>
        <w:drawing>
          <wp:inline distT="0" distB="0" distL="0" distR="0" wp14:anchorId="7044CADE" wp14:editId="1A279CBD">
            <wp:extent cx="5757545" cy="214185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7545" cy="2141855"/>
                    </a:xfrm>
                    <a:prstGeom prst="rect">
                      <a:avLst/>
                    </a:prstGeom>
                    <a:noFill/>
                    <a:ln>
                      <a:noFill/>
                    </a:ln>
                  </pic:spPr>
                </pic:pic>
              </a:graphicData>
            </a:graphic>
          </wp:inline>
        </w:drawing>
      </w:r>
    </w:p>
    <w:p w14:paraId="30F9BD44" w14:textId="77777777" w:rsidR="007F2C64" w:rsidRPr="0014539F" w:rsidRDefault="00714B3F" w:rsidP="0014539F">
      <w:pPr>
        <w:pStyle w:val="Lgende"/>
        <w:jc w:val="center"/>
        <w:rPr>
          <w:rFonts w:asciiTheme="majorBidi" w:eastAsiaTheme="minorHAnsi" w:hAnsiTheme="majorBidi" w:cstheme="majorBidi"/>
          <w:color w:val="000000" w:themeColor="text1"/>
          <w:sz w:val="24"/>
          <w:szCs w:val="24"/>
        </w:rPr>
      </w:pPr>
      <w:bookmarkStart w:id="300" w:name="_Toc170325061"/>
      <w:bookmarkStart w:id="301" w:name="_Toc170335706"/>
      <w:r w:rsidRPr="0014539F">
        <w:rPr>
          <w:rFonts w:asciiTheme="majorBidi" w:hAnsiTheme="majorBidi" w:cstheme="majorBidi"/>
          <w:color w:val="000000" w:themeColor="text1"/>
        </w:rPr>
        <w:t xml:space="preserve">Figure </w:t>
      </w:r>
      <w:r w:rsidRPr="0014539F">
        <w:rPr>
          <w:rFonts w:asciiTheme="majorBidi" w:hAnsiTheme="majorBidi" w:cstheme="majorBidi"/>
          <w:color w:val="000000" w:themeColor="text1"/>
        </w:rPr>
        <w:fldChar w:fldCharType="begin"/>
      </w:r>
      <w:r w:rsidRPr="0014539F">
        <w:rPr>
          <w:rFonts w:asciiTheme="majorBidi" w:hAnsiTheme="majorBidi" w:cstheme="majorBidi"/>
          <w:color w:val="000000" w:themeColor="text1"/>
        </w:rPr>
        <w:instrText xml:space="preserve"> SEQ Figure \* ARABIC </w:instrText>
      </w:r>
      <w:r w:rsidRPr="0014539F">
        <w:rPr>
          <w:rFonts w:asciiTheme="majorBidi" w:hAnsiTheme="majorBidi" w:cstheme="majorBidi"/>
          <w:color w:val="000000" w:themeColor="text1"/>
        </w:rPr>
        <w:fldChar w:fldCharType="separate"/>
      </w:r>
      <w:r w:rsidR="00601A2F">
        <w:rPr>
          <w:rFonts w:asciiTheme="majorBidi" w:hAnsiTheme="majorBidi" w:cstheme="majorBidi"/>
          <w:noProof/>
          <w:color w:val="000000" w:themeColor="text1"/>
        </w:rPr>
        <w:t>6</w:t>
      </w:r>
      <w:r w:rsidRPr="0014539F">
        <w:rPr>
          <w:rFonts w:asciiTheme="majorBidi" w:hAnsiTheme="majorBidi" w:cstheme="majorBidi"/>
          <w:color w:val="000000" w:themeColor="text1"/>
        </w:rPr>
        <w:fldChar w:fldCharType="end"/>
      </w:r>
      <w:r w:rsidRPr="0014539F">
        <w:rPr>
          <w:rFonts w:asciiTheme="majorBidi" w:hAnsiTheme="majorBidi" w:cstheme="majorBidi"/>
          <w:color w:val="000000" w:themeColor="text1"/>
        </w:rPr>
        <w:t>:Journal d’opérations diverses</w:t>
      </w:r>
      <w:bookmarkEnd w:id="300"/>
      <w:bookmarkEnd w:id="301"/>
    </w:p>
    <w:p w14:paraId="77DE9558" w14:textId="77777777" w:rsidR="00793C4A" w:rsidRPr="00277E5E" w:rsidRDefault="00793C4A" w:rsidP="004F1416">
      <w:pPr>
        <w:pStyle w:val="Titre2"/>
        <w:numPr>
          <w:ilvl w:val="0"/>
          <w:numId w:val="38"/>
        </w:numPr>
        <w:jc w:val="both"/>
        <w:rPr>
          <w:rFonts w:asciiTheme="majorBidi" w:hAnsiTheme="majorBidi"/>
          <w:i w:val="0"/>
          <w:iCs/>
          <w:color w:val="002060"/>
          <w:sz w:val="24"/>
          <w:szCs w:val="24"/>
          <w:u w:val="none"/>
        </w:rPr>
      </w:pPr>
      <w:bookmarkStart w:id="302" w:name="_Toc170335808"/>
      <w:bookmarkStart w:id="303" w:name="_Toc170374811"/>
      <w:bookmarkStart w:id="304" w:name="_Toc170375497"/>
      <w:r w:rsidRPr="00277E5E">
        <w:rPr>
          <w:rFonts w:asciiTheme="majorBidi" w:hAnsiTheme="majorBidi"/>
          <w:i w:val="0"/>
          <w:iCs/>
          <w:color w:val="002060"/>
          <w:sz w:val="24"/>
          <w:szCs w:val="24"/>
          <w:u w:val="none"/>
        </w:rPr>
        <w:t>Journal caisse</w:t>
      </w:r>
      <w:bookmarkEnd w:id="302"/>
      <w:bookmarkEnd w:id="303"/>
      <w:bookmarkEnd w:id="304"/>
      <w:r w:rsidRPr="00277E5E">
        <w:rPr>
          <w:rFonts w:asciiTheme="majorBidi" w:hAnsiTheme="majorBidi"/>
          <w:i w:val="0"/>
          <w:iCs/>
          <w:color w:val="002060"/>
          <w:sz w:val="24"/>
          <w:szCs w:val="24"/>
          <w:u w:val="none"/>
        </w:rPr>
        <w:t xml:space="preserve"> </w:t>
      </w:r>
    </w:p>
    <w:p w14:paraId="3114414A" w14:textId="77777777" w:rsidR="007F2C64" w:rsidRDefault="00793C4A" w:rsidP="00793C4A">
      <w:pPr>
        <w:spacing w:line="360" w:lineRule="auto"/>
        <w:jc w:val="both"/>
        <w:rPr>
          <w:rFonts w:ascii="Times New Roman" w:eastAsiaTheme="minorHAnsi" w:hAnsi="Times New Roman" w:cs="Times New Roman"/>
          <w:sz w:val="24"/>
          <w:szCs w:val="24"/>
        </w:rPr>
      </w:pPr>
      <w:r w:rsidRPr="00F82D28">
        <w:rPr>
          <w:rFonts w:ascii="Times New Roman" w:eastAsiaTheme="minorHAnsi" w:hAnsi="Times New Roman" w:cs="Times New Roman"/>
          <w:sz w:val="24"/>
          <w:szCs w:val="24"/>
        </w:rPr>
        <w:t>Un journal qui comprend les opérations faites au comptant en espèces, tel que les règlements</w:t>
      </w:r>
    </w:p>
    <w:p w14:paraId="71197225" w14:textId="77777777" w:rsidR="00793C4A" w:rsidRDefault="00793C4A" w:rsidP="00793C4A">
      <w:pPr>
        <w:spacing w:line="360" w:lineRule="auto"/>
        <w:jc w:val="both"/>
        <w:rPr>
          <w:rFonts w:ascii="Times New Roman" w:eastAsiaTheme="minorHAnsi" w:hAnsi="Times New Roman" w:cs="Times New Roman"/>
          <w:sz w:val="24"/>
          <w:szCs w:val="24"/>
        </w:rPr>
      </w:pPr>
      <w:r w:rsidRPr="00F82D28">
        <w:rPr>
          <w:rFonts w:ascii="Times New Roman" w:eastAsiaTheme="minorHAnsi" w:hAnsi="Times New Roman" w:cs="Times New Roman"/>
          <w:sz w:val="24"/>
          <w:szCs w:val="24"/>
        </w:rPr>
        <w:t xml:space="preserve"> des clients, les règlements des fournisseurs, les règlements des quittances des impôts et </w:t>
      </w:r>
      <w:r w:rsidR="007C2172" w:rsidRPr="00F82D28">
        <w:rPr>
          <w:rFonts w:ascii="Times New Roman" w:eastAsiaTheme="minorHAnsi" w:hAnsi="Times New Roman" w:cs="Times New Roman"/>
          <w:sz w:val="24"/>
          <w:szCs w:val="24"/>
        </w:rPr>
        <w:t>des C.</w:t>
      </w:r>
      <w:r w:rsidRPr="00F82D28">
        <w:rPr>
          <w:rFonts w:ascii="Times New Roman" w:eastAsiaTheme="minorHAnsi" w:hAnsi="Times New Roman" w:cs="Times New Roman"/>
          <w:sz w:val="24"/>
          <w:szCs w:val="24"/>
        </w:rPr>
        <w:t xml:space="preserve"> N. S. S. Sa comptabilisation consiste à débiter le compte fournisseur 401 et créditer le compte 54 caisse.</w:t>
      </w:r>
    </w:p>
    <w:p w14:paraId="783CF378" w14:textId="77777777" w:rsidR="00714B3F" w:rsidRDefault="007F2C64" w:rsidP="00714B3F">
      <w:pPr>
        <w:keepNext/>
        <w:spacing w:line="360" w:lineRule="auto"/>
        <w:jc w:val="both"/>
      </w:pPr>
      <w:r>
        <w:rPr>
          <w:noProof/>
          <w:lang w:eastAsia="fr-FR"/>
        </w:rPr>
        <w:lastRenderedPageBreak/>
        <w:drawing>
          <wp:inline distT="0" distB="0" distL="0" distR="0" wp14:anchorId="7CB4BC53" wp14:editId="3CA9A8CD">
            <wp:extent cx="5757545" cy="2150745"/>
            <wp:effectExtent l="0" t="0" r="0" b="190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7545" cy="2150745"/>
                    </a:xfrm>
                    <a:prstGeom prst="rect">
                      <a:avLst/>
                    </a:prstGeom>
                    <a:noFill/>
                    <a:ln>
                      <a:noFill/>
                    </a:ln>
                  </pic:spPr>
                </pic:pic>
              </a:graphicData>
            </a:graphic>
          </wp:inline>
        </w:drawing>
      </w:r>
    </w:p>
    <w:p w14:paraId="55553083" w14:textId="77777777" w:rsidR="007F2C64" w:rsidRPr="0014539F" w:rsidRDefault="00714B3F" w:rsidP="0014539F">
      <w:pPr>
        <w:pStyle w:val="Lgende"/>
        <w:jc w:val="center"/>
        <w:rPr>
          <w:rFonts w:asciiTheme="majorBidi" w:eastAsiaTheme="minorHAnsi" w:hAnsiTheme="majorBidi" w:cstheme="majorBidi"/>
          <w:color w:val="auto"/>
          <w:sz w:val="24"/>
          <w:szCs w:val="24"/>
        </w:rPr>
      </w:pPr>
      <w:bookmarkStart w:id="305" w:name="_Toc170325062"/>
      <w:bookmarkStart w:id="306" w:name="_Toc170335707"/>
      <w:r w:rsidRPr="0014539F">
        <w:rPr>
          <w:rFonts w:asciiTheme="majorBidi" w:hAnsiTheme="majorBidi" w:cstheme="majorBidi"/>
          <w:color w:val="auto"/>
          <w:sz w:val="24"/>
          <w:szCs w:val="24"/>
        </w:rPr>
        <w:t xml:space="preserve">Figure </w:t>
      </w:r>
      <w:r w:rsidRPr="0014539F">
        <w:rPr>
          <w:rFonts w:asciiTheme="majorBidi" w:hAnsiTheme="majorBidi" w:cstheme="majorBidi"/>
          <w:color w:val="auto"/>
          <w:sz w:val="24"/>
          <w:szCs w:val="24"/>
        </w:rPr>
        <w:fldChar w:fldCharType="begin"/>
      </w:r>
      <w:r w:rsidRPr="0014539F">
        <w:rPr>
          <w:rFonts w:asciiTheme="majorBidi" w:hAnsiTheme="majorBidi" w:cstheme="majorBidi"/>
          <w:color w:val="auto"/>
          <w:sz w:val="24"/>
          <w:szCs w:val="24"/>
        </w:rPr>
        <w:instrText xml:space="preserve"> SEQ Figure \* ARABIC </w:instrText>
      </w:r>
      <w:r w:rsidRPr="0014539F">
        <w:rPr>
          <w:rFonts w:asciiTheme="majorBidi" w:hAnsiTheme="majorBidi" w:cstheme="majorBidi"/>
          <w:color w:val="auto"/>
          <w:sz w:val="24"/>
          <w:szCs w:val="24"/>
        </w:rPr>
        <w:fldChar w:fldCharType="separate"/>
      </w:r>
      <w:r w:rsidR="00601A2F">
        <w:rPr>
          <w:rFonts w:asciiTheme="majorBidi" w:hAnsiTheme="majorBidi" w:cstheme="majorBidi"/>
          <w:noProof/>
          <w:color w:val="auto"/>
          <w:sz w:val="24"/>
          <w:szCs w:val="24"/>
        </w:rPr>
        <w:t>7</w:t>
      </w:r>
      <w:r w:rsidRPr="0014539F">
        <w:rPr>
          <w:rFonts w:asciiTheme="majorBidi" w:hAnsiTheme="majorBidi" w:cstheme="majorBidi"/>
          <w:color w:val="auto"/>
          <w:sz w:val="24"/>
          <w:szCs w:val="24"/>
        </w:rPr>
        <w:fldChar w:fldCharType="end"/>
      </w:r>
      <w:r w:rsidRPr="0014539F">
        <w:rPr>
          <w:rFonts w:asciiTheme="majorBidi" w:hAnsiTheme="majorBidi" w:cstheme="majorBidi"/>
          <w:color w:val="auto"/>
          <w:sz w:val="24"/>
          <w:szCs w:val="24"/>
        </w:rPr>
        <w:t>:journal de caisse</w:t>
      </w:r>
      <w:bookmarkEnd w:id="305"/>
      <w:bookmarkEnd w:id="306"/>
    </w:p>
    <w:p w14:paraId="4032FD69" w14:textId="77777777" w:rsidR="00793C4A" w:rsidRPr="00F82D28" w:rsidRDefault="00793C4A" w:rsidP="00793C4A">
      <w:pPr>
        <w:spacing w:line="360" w:lineRule="auto"/>
        <w:jc w:val="both"/>
        <w:rPr>
          <w:rFonts w:ascii="Times New Roman" w:eastAsiaTheme="minorHAnsi" w:hAnsi="Times New Roman" w:cs="Times New Roman"/>
          <w:sz w:val="24"/>
          <w:szCs w:val="24"/>
        </w:rPr>
      </w:pPr>
    </w:p>
    <w:p w14:paraId="7F308D97" w14:textId="77777777" w:rsidR="00793C4A" w:rsidRPr="00277E5E" w:rsidRDefault="00793C4A" w:rsidP="004F1416">
      <w:pPr>
        <w:pStyle w:val="Titre2"/>
        <w:numPr>
          <w:ilvl w:val="0"/>
          <w:numId w:val="38"/>
        </w:numPr>
        <w:rPr>
          <w:rFonts w:asciiTheme="majorBidi" w:hAnsiTheme="majorBidi"/>
          <w:i w:val="0"/>
          <w:iCs/>
          <w:color w:val="002060"/>
          <w:sz w:val="24"/>
          <w:szCs w:val="24"/>
          <w:u w:val="none"/>
        </w:rPr>
      </w:pPr>
      <w:bookmarkStart w:id="307" w:name="_Toc170335809"/>
      <w:bookmarkStart w:id="308" w:name="_Toc170374812"/>
      <w:bookmarkStart w:id="309" w:name="_Toc170375498"/>
      <w:r w:rsidRPr="00277E5E">
        <w:rPr>
          <w:rFonts w:asciiTheme="majorBidi" w:hAnsiTheme="majorBidi"/>
          <w:i w:val="0"/>
          <w:iCs/>
          <w:color w:val="002060"/>
          <w:sz w:val="24"/>
          <w:szCs w:val="24"/>
          <w:u w:val="none"/>
        </w:rPr>
        <w:t>Journal d’ouverture</w:t>
      </w:r>
      <w:bookmarkEnd w:id="307"/>
      <w:bookmarkEnd w:id="308"/>
      <w:bookmarkEnd w:id="309"/>
    </w:p>
    <w:p w14:paraId="04B4E201" w14:textId="77777777" w:rsidR="00793C4A" w:rsidRDefault="00793C4A" w:rsidP="00793C4A">
      <w:pPr>
        <w:spacing w:line="360" w:lineRule="auto"/>
        <w:jc w:val="both"/>
        <w:rPr>
          <w:rFonts w:ascii="Times New Roman" w:eastAsiaTheme="minorHAnsi" w:hAnsi="Times New Roman" w:cs="Times New Roman"/>
          <w:sz w:val="24"/>
          <w:szCs w:val="24"/>
        </w:rPr>
      </w:pPr>
      <w:r w:rsidRPr="00F82D28">
        <w:rPr>
          <w:rFonts w:ascii="Times New Roman" w:eastAsiaTheme="minorHAnsi" w:hAnsi="Times New Roman" w:cs="Times New Roman"/>
          <w:sz w:val="24"/>
          <w:szCs w:val="24"/>
        </w:rPr>
        <w:t>Le journal d'ouverture consiste à transférer les soldes des comptes de clôture de l'année précédente vers les comptes du nouvel exercice, assurant ainsi la continuité des informations financières et simplifiant la gestion comptable future.</w:t>
      </w:r>
    </w:p>
    <w:p w14:paraId="2A4EF57D" w14:textId="77777777" w:rsidR="00714B3F" w:rsidRDefault="007C2172" w:rsidP="00714B3F">
      <w:pPr>
        <w:keepNext/>
        <w:spacing w:line="360" w:lineRule="auto"/>
        <w:jc w:val="both"/>
      </w:pPr>
      <w:r>
        <w:rPr>
          <w:noProof/>
          <w:lang w:eastAsia="fr-FR"/>
        </w:rPr>
        <w:drawing>
          <wp:inline distT="0" distB="0" distL="0" distR="0" wp14:anchorId="53BD82A2" wp14:editId="2849699A">
            <wp:extent cx="5757545" cy="3386455"/>
            <wp:effectExtent l="0" t="0" r="0" b="444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7545" cy="3386455"/>
                    </a:xfrm>
                    <a:prstGeom prst="rect">
                      <a:avLst/>
                    </a:prstGeom>
                    <a:noFill/>
                    <a:ln>
                      <a:noFill/>
                    </a:ln>
                  </pic:spPr>
                </pic:pic>
              </a:graphicData>
            </a:graphic>
          </wp:inline>
        </w:drawing>
      </w:r>
    </w:p>
    <w:p w14:paraId="322C8DEF" w14:textId="77777777" w:rsidR="007F2C64" w:rsidRPr="0014539F" w:rsidRDefault="00714B3F" w:rsidP="0014539F">
      <w:pPr>
        <w:pStyle w:val="Lgende"/>
        <w:jc w:val="center"/>
        <w:rPr>
          <w:rFonts w:asciiTheme="majorBidi" w:eastAsiaTheme="minorHAnsi" w:hAnsiTheme="majorBidi" w:cstheme="majorBidi"/>
          <w:color w:val="000000" w:themeColor="text1"/>
          <w:sz w:val="24"/>
          <w:szCs w:val="24"/>
        </w:rPr>
      </w:pPr>
      <w:bookmarkStart w:id="310" w:name="_Toc170325063"/>
      <w:bookmarkStart w:id="311" w:name="_Toc170335708"/>
      <w:r w:rsidRPr="0014539F">
        <w:rPr>
          <w:rFonts w:asciiTheme="majorBidi" w:hAnsiTheme="majorBidi" w:cstheme="majorBidi"/>
          <w:color w:val="000000" w:themeColor="text1"/>
          <w:sz w:val="24"/>
          <w:szCs w:val="24"/>
        </w:rPr>
        <w:t xml:space="preserve">Figure </w:t>
      </w:r>
      <w:r w:rsidRPr="0014539F">
        <w:rPr>
          <w:rFonts w:asciiTheme="majorBidi" w:hAnsiTheme="majorBidi" w:cstheme="majorBidi"/>
          <w:color w:val="000000" w:themeColor="text1"/>
          <w:sz w:val="24"/>
          <w:szCs w:val="24"/>
        </w:rPr>
        <w:fldChar w:fldCharType="begin"/>
      </w:r>
      <w:r w:rsidRPr="0014539F">
        <w:rPr>
          <w:rFonts w:asciiTheme="majorBidi" w:hAnsiTheme="majorBidi" w:cstheme="majorBidi"/>
          <w:color w:val="000000" w:themeColor="text1"/>
          <w:sz w:val="24"/>
          <w:szCs w:val="24"/>
        </w:rPr>
        <w:instrText xml:space="preserve"> SEQ Figure \* ARABIC </w:instrText>
      </w:r>
      <w:r w:rsidRPr="0014539F">
        <w:rPr>
          <w:rFonts w:asciiTheme="majorBidi" w:hAnsiTheme="majorBidi" w:cstheme="majorBidi"/>
          <w:color w:val="000000" w:themeColor="text1"/>
          <w:sz w:val="24"/>
          <w:szCs w:val="24"/>
        </w:rPr>
        <w:fldChar w:fldCharType="separate"/>
      </w:r>
      <w:r w:rsidR="00601A2F">
        <w:rPr>
          <w:rFonts w:asciiTheme="majorBidi" w:hAnsiTheme="majorBidi" w:cstheme="majorBidi"/>
          <w:noProof/>
          <w:color w:val="000000" w:themeColor="text1"/>
          <w:sz w:val="24"/>
          <w:szCs w:val="24"/>
        </w:rPr>
        <w:t>8</w:t>
      </w:r>
      <w:r w:rsidRPr="0014539F">
        <w:rPr>
          <w:rFonts w:asciiTheme="majorBidi" w:hAnsiTheme="majorBidi" w:cstheme="majorBidi"/>
          <w:color w:val="000000" w:themeColor="text1"/>
          <w:sz w:val="24"/>
          <w:szCs w:val="24"/>
        </w:rPr>
        <w:fldChar w:fldCharType="end"/>
      </w:r>
      <w:r w:rsidRPr="0014539F">
        <w:rPr>
          <w:rFonts w:asciiTheme="majorBidi" w:hAnsiTheme="majorBidi" w:cstheme="majorBidi"/>
          <w:color w:val="000000" w:themeColor="text1"/>
          <w:sz w:val="24"/>
          <w:szCs w:val="24"/>
        </w:rPr>
        <w:t>:Journal d’ouverture</w:t>
      </w:r>
      <w:bookmarkEnd w:id="310"/>
      <w:bookmarkEnd w:id="311"/>
    </w:p>
    <w:p w14:paraId="724DD546" w14:textId="77777777" w:rsidR="007F2FB3" w:rsidRPr="00277E5E" w:rsidRDefault="00793C4A" w:rsidP="004F1416">
      <w:pPr>
        <w:pStyle w:val="Titre2"/>
        <w:numPr>
          <w:ilvl w:val="0"/>
          <w:numId w:val="38"/>
        </w:numPr>
        <w:rPr>
          <w:rFonts w:asciiTheme="majorBidi" w:hAnsiTheme="majorBidi"/>
          <w:i w:val="0"/>
          <w:iCs/>
          <w:color w:val="002060"/>
          <w:sz w:val="24"/>
          <w:szCs w:val="24"/>
          <w:u w:val="none"/>
        </w:rPr>
      </w:pPr>
      <w:bookmarkStart w:id="312" w:name="_Toc170335810"/>
      <w:bookmarkStart w:id="313" w:name="_Toc170374813"/>
      <w:bookmarkStart w:id="314" w:name="_Toc170375499"/>
      <w:r w:rsidRPr="00277E5E">
        <w:rPr>
          <w:rFonts w:asciiTheme="majorBidi" w:hAnsiTheme="majorBidi"/>
          <w:i w:val="0"/>
          <w:iCs/>
          <w:color w:val="002060"/>
          <w:sz w:val="24"/>
          <w:szCs w:val="24"/>
          <w:u w:val="none"/>
        </w:rPr>
        <w:t>Journal de paie</w:t>
      </w:r>
      <w:bookmarkEnd w:id="312"/>
      <w:bookmarkEnd w:id="313"/>
      <w:bookmarkEnd w:id="314"/>
    </w:p>
    <w:p w14:paraId="2EFBDB43" w14:textId="77777777" w:rsidR="000B69B5" w:rsidRDefault="00793C4A" w:rsidP="00793C4A">
      <w:pPr>
        <w:spacing w:line="360" w:lineRule="auto"/>
        <w:jc w:val="both"/>
        <w:rPr>
          <w:rFonts w:ascii="Times New Roman" w:eastAsiaTheme="minorHAnsi" w:hAnsi="Times New Roman" w:cs="Times New Roman"/>
          <w:sz w:val="24"/>
          <w:szCs w:val="24"/>
        </w:rPr>
      </w:pPr>
      <w:r w:rsidRPr="00F82D28">
        <w:rPr>
          <w:rFonts w:ascii="Times New Roman" w:eastAsiaTheme="minorHAnsi" w:hAnsi="Times New Roman" w:cs="Times New Roman"/>
          <w:sz w:val="24"/>
          <w:szCs w:val="24"/>
        </w:rPr>
        <w:t xml:space="preserve">Un journal de paie est un document </w:t>
      </w:r>
      <w:r w:rsidR="007C2172" w:rsidRPr="00F82D28">
        <w:rPr>
          <w:rFonts w:ascii="Times New Roman" w:eastAsiaTheme="minorHAnsi" w:hAnsi="Times New Roman" w:cs="Times New Roman"/>
          <w:sz w:val="24"/>
          <w:szCs w:val="24"/>
        </w:rPr>
        <w:t>comptable qui</w:t>
      </w:r>
      <w:r w:rsidRPr="00F82D28">
        <w:rPr>
          <w:rFonts w:ascii="Times New Roman" w:eastAsiaTheme="minorHAnsi" w:hAnsi="Times New Roman" w:cs="Times New Roman"/>
          <w:sz w:val="24"/>
          <w:szCs w:val="24"/>
        </w:rPr>
        <w:t xml:space="preserve"> récapitule les salaires, les charges sociales et les autres éléments constituant la rémunération versée par une entreprise à ses employés, tels que les heures travaillées, les taux horaires, les congés payés, les cotisations sociales et les </w:t>
      </w:r>
      <w:r w:rsidRPr="00F82D28">
        <w:rPr>
          <w:rFonts w:ascii="Times New Roman" w:eastAsiaTheme="minorHAnsi" w:hAnsi="Times New Roman" w:cs="Times New Roman"/>
          <w:sz w:val="24"/>
          <w:szCs w:val="24"/>
        </w:rPr>
        <w:lastRenderedPageBreak/>
        <w:t>retenues sur salaire. Sa comptabilisation peut impliquer le débit du compte 641 (Salaires et traitements) et le crédit du compte 425 (Sécurité sociale et autres organismes sociaux).</w:t>
      </w:r>
    </w:p>
    <w:p w14:paraId="0F17647F" w14:textId="77777777" w:rsidR="00714B3F" w:rsidRDefault="007C2172" w:rsidP="00714B3F">
      <w:pPr>
        <w:keepNext/>
        <w:spacing w:line="360" w:lineRule="auto"/>
        <w:jc w:val="both"/>
      </w:pPr>
      <w:r>
        <w:rPr>
          <w:noProof/>
          <w:lang w:eastAsia="fr-FR"/>
        </w:rPr>
        <w:drawing>
          <wp:inline distT="0" distB="0" distL="0" distR="0" wp14:anchorId="2365103D" wp14:editId="772CBF16">
            <wp:extent cx="5757545" cy="206565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7545" cy="2065655"/>
                    </a:xfrm>
                    <a:prstGeom prst="rect">
                      <a:avLst/>
                    </a:prstGeom>
                    <a:noFill/>
                    <a:ln>
                      <a:noFill/>
                    </a:ln>
                  </pic:spPr>
                </pic:pic>
              </a:graphicData>
            </a:graphic>
          </wp:inline>
        </w:drawing>
      </w:r>
    </w:p>
    <w:p w14:paraId="0F7716BC" w14:textId="77777777" w:rsidR="007C2172" w:rsidRPr="0014539F" w:rsidRDefault="00714B3F" w:rsidP="0014539F">
      <w:pPr>
        <w:pStyle w:val="Lgende"/>
        <w:jc w:val="center"/>
        <w:rPr>
          <w:rFonts w:asciiTheme="majorBidi" w:eastAsiaTheme="minorHAnsi" w:hAnsiTheme="majorBidi" w:cstheme="majorBidi"/>
          <w:color w:val="000000" w:themeColor="text1"/>
          <w:sz w:val="24"/>
          <w:szCs w:val="24"/>
        </w:rPr>
      </w:pPr>
      <w:bookmarkStart w:id="315" w:name="_Toc170325064"/>
      <w:bookmarkStart w:id="316" w:name="_Toc170335709"/>
      <w:r w:rsidRPr="0014539F">
        <w:rPr>
          <w:rFonts w:asciiTheme="majorBidi" w:hAnsiTheme="majorBidi" w:cstheme="majorBidi"/>
          <w:color w:val="000000" w:themeColor="text1"/>
          <w:sz w:val="24"/>
          <w:szCs w:val="24"/>
        </w:rPr>
        <w:t xml:space="preserve">Figure </w:t>
      </w:r>
      <w:r w:rsidRPr="0014539F">
        <w:rPr>
          <w:rFonts w:asciiTheme="majorBidi" w:hAnsiTheme="majorBidi" w:cstheme="majorBidi"/>
          <w:color w:val="000000" w:themeColor="text1"/>
          <w:sz w:val="24"/>
          <w:szCs w:val="24"/>
        </w:rPr>
        <w:fldChar w:fldCharType="begin"/>
      </w:r>
      <w:r w:rsidRPr="0014539F">
        <w:rPr>
          <w:rFonts w:asciiTheme="majorBidi" w:hAnsiTheme="majorBidi" w:cstheme="majorBidi"/>
          <w:color w:val="000000" w:themeColor="text1"/>
          <w:sz w:val="24"/>
          <w:szCs w:val="24"/>
        </w:rPr>
        <w:instrText xml:space="preserve"> SEQ Figure \* ARABIC </w:instrText>
      </w:r>
      <w:r w:rsidRPr="0014539F">
        <w:rPr>
          <w:rFonts w:asciiTheme="majorBidi" w:hAnsiTheme="majorBidi" w:cstheme="majorBidi"/>
          <w:color w:val="000000" w:themeColor="text1"/>
          <w:sz w:val="24"/>
          <w:szCs w:val="24"/>
        </w:rPr>
        <w:fldChar w:fldCharType="separate"/>
      </w:r>
      <w:r w:rsidR="00601A2F">
        <w:rPr>
          <w:rFonts w:asciiTheme="majorBidi" w:hAnsiTheme="majorBidi" w:cstheme="majorBidi"/>
          <w:noProof/>
          <w:color w:val="000000" w:themeColor="text1"/>
          <w:sz w:val="24"/>
          <w:szCs w:val="24"/>
        </w:rPr>
        <w:t>9</w:t>
      </w:r>
      <w:r w:rsidRPr="0014539F">
        <w:rPr>
          <w:rFonts w:asciiTheme="majorBidi" w:hAnsiTheme="majorBidi" w:cstheme="majorBidi"/>
          <w:color w:val="000000" w:themeColor="text1"/>
          <w:sz w:val="24"/>
          <w:szCs w:val="24"/>
        </w:rPr>
        <w:fldChar w:fldCharType="end"/>
      </w:r>
      <w:r w:rsidRPr="0014539F">
        <w:rPr>
          <w:rFonts w:asciiTheme="majorBidi" w:hAnsiTheme="majorBidi" w:cstheme="majorBidi"/>
          <w:color w:val="000000" w:themeColor="text1"/>
          <w:sz w:val="24"/>
          <w:szCs w:val="24"/>
        </w:rPr>
        <w:t>:Journal de paie</w:t>
      </w:r>
      <w:bookmarkEnd w:id="315"/>
      <w:bookmarkEnd w:id="316"/>
    </w:p>
    <w:p w14:paraId="66AFDF6B" w14:textId="77777777" w:rsidR="00FA04CF" w:rsidRPr="00277E5E" w:rsidRDefault="00C800CF" w:rsidP="004F1416">
      <w:pPr>
        <w:pStyle w:val="Titre2"/>
        <w:numPr>
          <w:ilvl w:val="0"/>
          <w:numId w:val="37"/>
        </w:numPr>
        <w:rPr>
          <w:rFonts w:asciiTheme="majorBidi" w:hAnsiTheme="majorBidi"/>
          <w:b/>
          <w:bCs/>
          <w:i w:val="0"/>
          <w:iCs/>
          <w:color w:val="002060"/>
          <w:sz w:val="28"/>
          <w:szCs w:val="28"/>
          <w:u w:val="none"/>
        </w:rPr>
      </w:pPr>
      <w:bookmarkStart w:id="317" w:name="_Toc169895201"/>
      <w:bookmarkStart w:id="318" w:name="_Toc170046308"/>
      <w:bookmarkStart w:id="319" w:name="_Toc170125007"/>
      <w:bookmarkStart w:id="320" w:name="_Toc170151143"/>
      <w:bookmarkStart w:id="321" w:name="_Toc170151649"/>
      <w:bookmarkStart w:id="322" w:name="_Toc170151964"/>
      <w:bookmarkStart w:id="323" w:name="_Toc170299613"/>
      <w:bookmarkStart w:id="324" w:name="_Toc170335811"/>
      <w:bookmarkStart w:id="325" w:name="_Toc170374814"/>
      <w:bookmarkStart w:id="326" w:name="_Toc170375500"/>
      <w:r w:rsidRPr="00277E5E">
        <w:rPr>
          <w:rFonts w:asciiTheme="majorBidi" w:hAnsiTheme="majorBidi"/>
          <w:b/>
          <w:bCs/>
          <w:i w:val="0"/>
          <w:iCs/>
          <w:color w:val="002060"/>
          <w:sz w:val="28"/>
          <w:szCs w:val="28"/>
          <w:u w:val="none"/>
        </w:rPr>
        <w:t xml:space="preserve">Les Tâches </w:t>
      </w:r>
      <w:bookmarkEnd w:id="317"/>
      <w:r w:rsidR="00793C4A" w:rsidRPr="00277E5E">
        <w:rPr>
          <w:rFonts w:asciiTheme="majorBidi" w:hAnsiTheme="majorBidi"/>
          <w:b/>
          <w:bCs/>
          <w:i w:val="0"/>
          <w:iCs/>
          <w:color w:val="002060"/>
          <w:sz w:val="28"/>
          <w:szCs w:val="28"/>
          <w:u w:val="none"/>
        </w:rPr>
        <w:t>fiscales</w:t>
      </w:r>
      <w:bookmarkEnd w:id="318"/>
      <w:bookmarkEnd w:id="319"/>
      <w:bookmarkEnd w:id="320"/>
      <w:bookmarkEnd w:id="321"/>
      <w:bookmarkEnd w:id="322"/>
      <w:bookmarkEnd w:id="323"/>
      <w:bookmarkEnd w:id="324"/>
      <w:bookmarkEnd w:id="325"/>
      <w:bookmarkEnd w:id="326"/>
      <w:r w:rsidR="00793C4A" w:rsidRPr="00277E5E">
        <w:rPr>
          <w:rFonts w:asciiTheme="majorBidi" w:hAnsiTheme="majorBidi"/>
          <w:b/>
          <w:bCs/>
          <w:i w:val="0"/>
          <w:iCs/>
          <w:color w:val="002060"/>
          <w:sz w:val="28"/>
          <w:szCs w:val="28"/>
          <w:u w:val="none"/>
        </w:rPr>
        <w:t xml:space="preserve"> </w:t>
      </w:r>
    </w:p>
    <w:p w14:paraId="041B03C3" w14:textId="77777777" w:rsidR="00FA04CF" w:rsidRPr="00F82D28" w:rsidRDefault="00793C4A" w:rsidP="00793C4A">
      <w:pPr>
        <w:spacing w:line="360" w:lineRule="auto"/>
        <w:jc w:val="both"/>
        <w:rPr>
          <w:rFonts w:ascii="Times New Roman" w:hAnsi="Times New Roman" w:cs="Times New Roman"/>
          <w:sz w:val="24"/>
          <w:szCs w:val="24"/>
        </w:rPr>
      </w:pPr>
      <w:r w:rsidRPr="00F82D28">
        <w:rPr>
          <w:rFonts w:ascii="Times New Roman" w:hAnsi="Times New Roman" w:cs="Times New Roman"/>
          <w:sz w:val="24"/>
          <w:szCs w:val="24"/>
        </w:rPr>
        <w:t xml:space="preserve">Les entreprises sont débitrices à l’égard de certains impôts c’est à dire des impôts qu’elles supportent effectivement selon les textes de droit fiscal, ces prélèvements fiscaux alimentent les recettes de l’Etat et doivent faire l’objet de </w:t>
      </w:r>
      <w:r w:rsidR="00DD1FD8" w:rsidRPr="00F82D28">
        <w:rPr>
          <w:rFonts w:ascii="Times New Roman" w:hAnsi="Times New Roman" w:cs="Times New Roman"/>
          <w:sz w:val="24"/>
          <w:szCs w:val="24"/>
        </w:rPr>
        <w:t>différentes déclarations</w:t>
      </w:r>
      <w:r w:rsidRPr="00F82D28">
        <w:rPr>
          <w:rFonts w:ascii="Times New Roman" w:hAnsi="Times New Roman" w:cs="Times New Roman"/>
          <w:sz w:val="24"/>
          <w:szCs w:val="24"/>
        </w:rPr>
        <w:t xml:space="preserve">, on </w:t>
      </w:r>
      <w:r w:rsidR="00277E5E" w:rsidRPr="00F82D28">
        <w:rPr>
          <w:rFonts w:ascii="Times New Roman" w:hAnsi="Times New Roman" w:cs="Times New Roman"/>
          <w:sz w:val="24"/>
          <w:szCs w:val="24"/>
        </w:rPr>
        <w:t>distingue :</w:t>
      </w:r>
    </w:p>
    <w:p w14:paraId="1B6BF4EF" w14:textId="77777777" w:rsidR="00793C4A" w:rsidRPr="00277E5E" w:rsidRDefault="00793C4A" w:rsidP="004F1416">
      <w:pPr>
        <w:pStyle w:val="Titre2"/>
        <w:numPr>
          <w:ilvl w:val="0"/>
          <w:numId w:val="39"/>
        </w:numPr>
        <w:rPr>
          <w:rFonts w:asciiTheme="majorBidi" w:hAnsiTheme="majorBidi"/>
          <w:i w:val="0"/>
          <w:iCs/>
          <w:color w:val="002060"/>
          <w:sz w:val="24"/>
          <w:szCs w:val="24"/>
          <w:u w:val="none"/>
        </w:rPr>
      </w:pPr>
      <w:bookmarkStart w:id="327" w:name="_Toc170335812"/>
      <w:bookmarkStart w:id="328" w:name="_Toc170374815"/>
      <w:bookmarkStart w:id="329" w:name="_Toc170375501"/>
      <w:r w:rsidRPr="00277E5E">
        <w:rPr>
          <w:rFonts w:asciiTheme="majorBidi" w:hAnsiTheme="majorBidi"/>
          <w:i w:val="0"/>
          <w:iCs/>
          <w:color w:val="002060"/>
          <w:sz w:val="24"/>
          <w:szCs w:val="24"/>
          <w:u w:val="none"/>
        </w:rPr>
        <w:t xml:space="preserve">Les </w:t>
      </w:r>
      <w:r w:rsidR="00DD1FD8" w:rsidRPr="00277E5E">
        <w:rPr>
          <w:rFonts w:asciiTheme="majorBidi" w:hAnsiTheme="majorBidi"/>
          <w:i w:val="0"/>
          <w:iCs/>
          <w:color w:val="002060"/>
          <w:sz w:val="24"/>
          <w:szCs w:val="24"/>
          <w:u w:val="none"/>
        </w:rPr>
        <w:t>déclarations Mensuelles</w:t>
      </w:r>
      <w:bookmarkEnd w:id="327"/>
      <w:bookmarkEnd w:id="328"/>
      <w:bookmarkEnd w:id="329"/>
    </w:p>
    <w:p w14:paraId="17A024EE" w14:textId="77777777" w:rsidR="00793C4A" w:rsidRPr="00F82D28" w:rsidRDefault="00793C4A" w:rsidP="00793C4A">
      <w:pPr>
        <w:spacing w:line="360" w:lineRule="auto"/>
        <w:jc w:val="both"/>
        <w:rPr>
          <w:rFonts w:ascii="Times New Roman" w:hAnsi="Times New Roman" w:cs="Times New Roman"/>
          <w:sz w:val="24"/>
          <w:szCs w:val="24"/>
        </w:rPr>
      </w:pPr>
      <w:r w:rsidRPr="00F82D28">
        <w:rPr>
          <w:rFonts w:ascii="Times New Roman" w:hAnsi="Times New Roman" w:cs="Times New Roman"/>
          <w:sz w:val="24"/>
          <w:szCs w:val="24"/>
        </w:rPr>
        <w:t>La déclaration fiscale mensuelle est un document que nous avons eu l'occasion de remplir. Cette déclaration est soumise aux autorités fiscales et doit être remplie après l'enregistrement des opérations. Elle contient les informations fiscales essentielles relatives aux activités de l'entreprise pour le mois en question. La déclaration fiscale mensuelle nous permet de déclarer les revenus, les dépenses, les taxes et autres obligations fiscales de manière régulière et conforme aux réglementations fiscales en vigueur. C'est une étape importante pour assurer la conformité fiscale et maintenir de bonnes relations avec les autorités fiscales.</w:t>
      </w:r>
    </w:p>
    <w:p w14:paraId="75B58976" w14:textId="77777777" w:rsidR="00F82D28" w:rsidRPr="00F82D28" w:rsidRDefault="00793C4A" w:rsidP="00793C4A">
      <w:pPr>
        <w:spacing w:line="360" w:lineRule="auto"/>
        <w:jc w:val="both"/>
        <w:rPr>
          <w:rFonts w:ascii="Times New Roman" w:hAnsi="Times New Roman" w:cs="Times New Roman"/>
          <w:sz w:val="24"/>
          <w:szCs w:val="24"/>
        </w:rPr>
      </w:pPr>
      <w:r w:rsidRPr="00F82D28">
        <w:rPr>
          <w:rFonts w:ascii="Times New Roman" w:hAnsi="Times New Roman" w:cs="Times New Roman"/>
          <w:sz w:val="24"/>
          <w:szCs w:val="24"/>
        </w:rPr>
        <w:t xml:space="preserve">La déclaration </w:t>
      </w:r>
      <w:proofErr w:type="gramStart"/>
      <w:r w:rsidRPr="00F82D28">
        <w:rPr>
          <w:rFonts w:ascii="Times New Roman" w:hAnsi="Times New Roman" w:cs="Times New Roman"/>
          <w:sz w:val="24"/>
          <w:szCs w:val="24"/>
        </w:rPr>
        <w:t>mensuelle  comprend</w:t>
      </w:r>
      <w:proofErr w:type="gramEnd"/>
      <w:r w:rsidRPr="00F82D28">
        <w:rPr>
          <w:rFonts w:ascii="Times New Roman" w:hAnsi="Times New Roman" w:cs="Times New Roman"/>
          <w:sz w:val="24"/>
          <w:szCs w:val="24"/>
        </w:rPr>
        <w:t xml:space="preserve"> : </w:t>
      </w:r>
    </w:p>
    <w:p w14:paraId="50676D40" w14:textId="77777777" w:rsidR="00F82D28" w:rsidRPr="00F82D28" w:rsidRDefault="00793C4A" w:rsidP="004F1416">
      <w:pPr>
        <w:pStyle w:val="Paragraphedeliste"/>
        <w:numPr>
          <w:ilvl w:val="0"/>
          <w:numId w:val="15"/>
        </w:numPr>
        <w:spacing w:line="360" w:lineRule="auto"/>
        <w:jc w:val="both"/>
        <w:rPr>
          <w:rFonts w:ascii="Times New Roman" w:hAnsi="Times New Roman" w:cs="Times New Roman"/>
          <w:sz w:val="24"/>
          <w:szCs w:val="24"/>
        </w:rPr>
      </w:pPr>
      <w:r w:rsidRPr="00F82D28">
        <w:rPr>
          <w:rFonts w:ascii="Times New Roman" w:hAnsi="Times New Roman" w:cs="Times New Roman"/>
          <w:b/>
          <w:sz w:val="24"/>
          <w:szCs w:val="24"/>
        </w:rPr>
        <w:t>La retenue à la source (RS)</w:t>
      </w:r>
      <w:r w:rsidR="00F82D28" w:rsidRPr="00F82D28">
        <w:rPr>
          <w:rFonts w:ascii="Times New Roman" w:hAnsi="Times New Roman" w:cs="Times New Roman"/>
          <w:sz w:val="24"/>
          <w:szCs w:val="24"/>
        </w:rPr>
        <w:t xml:space="preserve">: </w:t>
      </w:r>
      <w:r w:rsidRPr="00F82D28">
        <w:rPr>
          <w:rFonts w:ascii="Times New Roman" w:hAnsi="Times New Roman" w:cs="Times New Roman"/>
          <w:sz w:val="24"/>
          <w:szCs w:val="24"/>
        </w:rPr>
        <w:t xml:space="preserve">La retenue doit être réalisée par la personne qui verse les revenus, que ce soit pour son propre compte ou pour le </w:t>
      </w:r>
      <w:r w:rsidR="00F82D28" w:rsidRPr="00F82D28">
        <w:rPr>
          <w:rFonts w:ascii="Times New Roman" w:hAnsi="Times New Roman" w:cs="Times New Roman"/>
          <w:sz w:val="24"/>
          <w:szCs w:val="24"/>
        </w:rPr>
        <w:t xml:space="preserve">compte d'autrui. </w:t>
      </w:r>
    </w:p>
    <w:p w14:paraId="2AD713FB" w14:textId="77777777" w:rsidR="00F82D28" w:rsidRPr="00F82D28" w:rsidRDefault="00793C4A" w:rsidP="004F1416">
      <w:pPr>
        <w:pStyle w:val="Paragraphedeliste"/>
        <w:numPr>
          <w:ilvl w:val="0"/>
          <w:numId w:val="15"/>
        </w:numPr>
        <w:spacing w:line="360" w:lineRule="auto"/>
        <w:jc w:val="both"/>
        <w:rPr>
          <w:rFonts w:ascii="Times New Roman" w:hAnsi="Times New Roman" w:cs="Times New Roman"/>
          <w:sz w:val="24"/>
          <w:szCs w:val="24"/>
        </w:rPr>
      </w:pPr>
      <w:r w:rsidRPr="00F82D28">
        <w:rPr>
          <w:rFonts w:ascii="Times New Roman" w:hAnsi="Times New Roman" w:cs="Times New Roman"/>
          <w:b/>
          <w:sz w:val="24"/>
          <w:szCs w:val="24"/>
        </w:rPr>
        <w:t>La Taxe sur Valeur Ajoutée (TVA)</w:t>
      </w:r>
      <w:r w:rsidR="00F82D28" w:rsidRPr="00F82D28">
        <w:rPr>
          <w:rFonts w:ascii="Times New Roman" w:hAnsi="Times New Roman" w:cs="Times New Roman"/>
          <w:sz w:val="24"/>
          <w:szCs w:val="24"/>
        </w:rPr>
        <w:t xml:space="preserve"> : </w:t>
      </w:r>
      <w:r w:rsidRPr="00F82D28">
        <w:rPr>
          <w:rFonts w:ascii="Times New Roman" w:hAnsi="Times New Roman" w:cs="Times New Roman"/>
          <w:sz w:val="24"/>
          <w:szCs w:val="24"/>
        </w:rPr>
        <w:t>Ainsi, avant la date limite de paiement de l'impôt (le 15 du mois pour les personnes physiques et le 28 du mois pour les personnes morales), nous avons établi l'état de chaque taxe, tel que l'état de la TVA qui indique le total de la TVA déductible et le total de la TVA collectée. Cela nous permet de déterminer si un paiement ou un report de TVA est nécessaire, tout en vérifiant également le report du mois précédent pour garantir l'exactitude du calcul du paiement.</w:t>
      </w:r>
      <w:r w:rsidRPr="00F82D28">
        <w:t xml:space="preserve"> </w:t>
      </w:r>
    </w:p>
    <w:p w14:paraId="182654F6" w14:textId="77777777" w:rsidR="00793C4A" w:rsidRPr="00F82D28" w:rsidRDefault="00793C4A" w:rsidP="004F1416">
      <w:pPr>
        <w:pStyle w:val="Paragraphedeliste"/>
        <w:numPr>
          <w:ilvl w:val="0"/>
          <w:numId w:val="15"/>
        </w:numPr>
        <w:spacing w:line="360" w:lineRule="auto"/>
        <w:jc w:val="both"/>
        <w:rPr>
          <w:rFonts w:ascii="Times New Roman" w:hAnsi="Times New Roman" w:cs="Times New Roman"/>
          <w:sz w:val="24"/>
          <w:szCs w:val="24"/>
        </w:rPr>
      </w:pPr>
      <w:r w:rsidRPr="00F82D28">
        <w:rPr>
          <w:rFonts w:ascii="Times New Roman" w:hAnsi="Times New Roman" w:cs="Times New Roman"/>
          <w:b/>
          <w:sz w:val="24"/>
          <w:szCs w:val="24"/>
        </w:rPr>
        <w:lastRenderedPageBreak/>
        <w:t>La Taxe sur la Formation Professionnelle(TFP)</w:t>
      </w:r>
      <w:r w:rsidRPr="00F82D28">
        <w:rPr>
          <w:rFonts w:ascii="Times New Roman" w:hAnsi="Times New Roman" w:cs="Times New Roman"/>
          <w:sz w:val="24"/>
          <w:szCs w:val="24"/>
        </w:rPr>
        <w:t xml:space="preserve"> </w:t>
      </w:r>
      <w:r w:rsidR="00F82D28" w:rsidRPr="00F82D28">
        <w:rPr>
          <w:rFonts w:ascii="Times New Roman" w:hAnsi="Times New Roman" w:cs="Times New Roman"/>
          <w:sz w:val="24"/>
          <w:szCs w:val="24"/>
        </w:rPr>
        <w:t xml:space="preserve">: </w:t>
      </w:r>
      <w:r w:rsidRPr="00F82D28">
        <w:rPr>
          <w:rFonts w:ascii="Times New Roman" w:hAnsi="Times New Roman" w:cs="Times New Roman"/>
          <w:sz w:val="24"/>
          <w:szCs w:val="24"/>
        </w:rPr>
        <w:t xml:space="preserve">Nous incluons également la Taxe sur la Formation Professionnelle (TFP), qui est calculée au taux de 1% pour les sociétés industrielles et au taux de 2% pour les sociétés commerciales, sur la base des salaires bruts. </w:t>
      </w:r>
    </w:p>
    <w:p w14:paraId="11960D81" w14:textId="77777777" w:rsidR="00793C4A" w:rsidRPr="00F82D28" w:rsidRDefault="00793C4A" w:rsidP="004F1416">
      <w:pPr>
        <w:pStyle w:val="Paragraphedeliste"/>
        <w:numPr>
          <w:ilvl w:val="0"/>
          <w:numId w:val="15"/>
        </w:numPr>
        <w:spacing w:line="360" w:lineRule="auto"/>
        <w:jc w:val="both"/>
        <w:rPr>
          <w:rFonts w:ascii="Times New Roman" w:hAnsi="Times New Roman" w:cs="Times New Roman"/>
          <w:sz w:val="24"/>
          <w:szCs w:val="24"/>
        </w:rPr>
      </w:pPr>
      <w:r w:rsidRPr="00F82D28">
        <w:rPr>
          <w:rFonts w:ascii="Times New Roman" w:hAnsi="Times New Roman" w:cs="Times New Roman"/>
          <w:b/>
          <w:sz w:val="24"/>
          <w:szCs w:val="24"/>
        </w:rPr>
        <w:t>Le Fonds de développement de Promotions de Logements Sociaux (FOPROLOS)</w:t>
      </w:r>
      <w:r w:rsidRPr="00F82D28">
        <w:rPr>
          <w:rFonts w:ascii="Times New Roman" w:hAnsi="Times New Roman" w:cs="Times New Roman"/>
          <w:sz w:val="24"/>
          <w:szCs w:val="24"/>
        </w:rPr>
        <w:t>:</w:t>
      </w:r>
      <w:r w:rsidR="00F82D28" w:rsidRPr="00F82D28">
        <w:rPr>
          <w:rFonts w:ascii="Times New Roman" w:hAnsi="Times New Roman" w:cs="Times New Roman"/>
          <w:sz w:val="24"/>
          <w:szCs w:val="24"/>
        </w:rPr>
        <w:t xml:space="preserve"> </w:t>
      </w:r>
      <w:r w:rsidRPr="00F82D28">
        <w:rPr>
          <w:rFonts w:ascii="Times New Roman" w:hAnsi="Times New Roman" w:cs="Times New Roman"/>
          <w:sz w:val="24"/>
          <w:szCs w:val="24"/>
        </w:rPr>
        <w:t xml:space="preserve">Le Fonds de Promotion des Logements pour les Salariés (FOPROLOS) est également calculé sur la base des salaires bruts, au taux de 1%. </w:t>
      </w:r>
    </w:p>
    <w:p w14:paraId="4490C0D1" w14:textId="77777777" w:rsidR="00F82D28" w:rsidRPr="00F82D28" w:rsidRDefault="00793C4A" w:rsidP="004F1416">
      <w:pPr>
        <w:pStyle w:val="Paragraphedeliste"/>
        <w:numPr>
          <w:ilvl w:val="0"/>
          <w:numId w:val="15"/>
        </w:numPr>
        <w:spacing w:line="360" w:lineRule="auto"/>
        <w:jc w:val="both"/>
        <w:rPr>
          <w:rFonts w:ascii="Times New Roman" w:hAnsi="Times New Roman" w:cs="Times New Roman"/>
          <w:sz w:val="24"/>
          <w:szCs w:val="24"/>
        </w:rPr>
      </w:pPr>
      <w:r w:rsidRPr="00F82D28">
        <w:rPr>
          <w:rFonts w:ascii="Times New Roman" w:hAnsi="Times New Roman" w:cs="Times New Roman"/>
          <w:b/>
          <w:sz w:val="24"/>
          <w:szCs w:val="24"/>
        </w:rPr>
        <w:t>La Taxe au profit des Collectivités</w:t>
      </w:r>
      <w:r w:rsidR="00F82D28" w:rsidRPr="00F82D28">
        <w:rPr>
          <w:rFonts w:ascii="Times New Roman" w:hAnsi="Times New Roman" w:cs="Times New Roman"/>
          <w:b/>
          <w:sz w:val="24"/>
          <w:szCs w:val="24"/>
        </w:rPr>
        <w:t xml:space="preserve"> Locales (TCL)</w:t>
      </w:r>
      <w:r w:rsidR="00F82D28" w:rsidRPr="00F82D28">
        <w:rPr>
          <w:rFonts w:ascii="Times New Roman" w:hAnsi="Times New Roman" w:cs="Times New Roman"/>
          <w:sz w:val="24"/>
          <w:szCs w:val="24"/>
        </w:rPr>
        <w:t xml:space="preserve">: </w:t>
      </w:r>
      <w:r w:rsidRPr="00F82D28">
        <w:rPr>
          <w:rFonts w:ascii="Times New Roman" w:hAnsi="Times New Roman" w:cs="Times New Roman"/>
          <w:sz w:val="24"/>
          <w:szCs w:val="24"/>
        </w:rPr>
        <w:t xml:space="preserve">La Taxe sur les Collectivités Locales (TCL) est calculée sur la base du chiffre d'affaires au taux de 0,2% pour les ventes locales et 0,1% pour les ventes </w:t>
      </w:r>
      <w:r w:rsidR="00F82D28" w:rsidRPr="00F82D28">
        <w:rPr>
          <w:rFonts w:ascii="Times New Roman" w:hAnsi="Times New Roman" w:cs="Times New Roman"/>
          <w:sz w:val="24"/>
          <w:szCs w:val="24"/>
        </w:rPr>
        <w:t xml:space="preserve">à l'exportation. </w:t>
      </w:r>
    </w:p>
    <w:p w14:paraId="0041D930" w14:textId="77777777" w:rsidR="00F82D28" w:rsidRPr="00F82D28" w:rsidRDefault="00793C4A" w:rsidP="004F1416">
      <w:pPr>
        <w:pStyle w:val="Paragraphedeliste"/>
        <w:numPr>
          <w:ilvl w:val="0"/>
          <w:numId w:val="15"/>
        </w:numPr>
        <w:spacing w:line="360" w:lineRule="auto"/>
        <w:jc w:val="both"/>
        <w:rPr>
          <w:rFonts w:ascii="Times New Roman" w:hAnsi="Times New Roman" w:cs="Times New Roman"/>
          <w:sz w:val="24"/>
          <w:szCs w:val="24"/>
        </w:rPr>
      </w:pPr>
      <w:r w:rsidRPr="00F82D28">
        <w:rPr>
          <w:rFonts w:ascii="Times New Roman" w:hAnsi="Times New Roman" w:cs="Times New Roman"/>
          <w:b/>
          <w:sz w:val="24"/>
          <w:szCs w:val="24"/>
        </w:rPr>
        <w:t>Autre</w:t>
      </w:r>
      <w:r w:rsidR="00F82D28" w:rsidRPr="00F82D28">
        <w:rPr>
          <w:rFonts w:ascii="Times New Roman" w:hAnsi="Times New Roman" w:cs="Times New Roman"/>
          <w:b/>
          <w:sz w:val="24"/>
          <w:szCs w:val="24"/>
        </w:rPr>
        <w:t xml:space="preserve"> taxe sur le chiffre </w:t>
      </w:r>
      <w:proofErr w:type="gramStart"/>
      <w:r w:rsidR="00F82D28" w:rsidRPr="00F82D28">
        <w:rPr>
          <w:rFonts w:ascii="Times New Roman" w:hAnsi="Times New Roman" w:cs="Times New Roman"/>
          <w:b/>
          <w:sz w:val="24"/>
          <w:szCs w:val="24"/>
        </w:rPr>
        <w:t>d’affaire</w:t>
      </w:r>
      <w:proofErr w:type="gramEnd"/>
      <w:r w:rsidR="00F82D28" w:rsidRPr="00F82D28">
        <w:rPr>
          <w:rFonts w:ascii="Times New Roman" w:hAnsi="Times New Roman" w:cs="Times New Roman"/>
          <w:sz w:val="24"/>
          <w:szCs w:val="24"/>
        </w:rPr>
        <w:t xml:space="preserve"> : </w:t>
      </w:r>
      <w:r w:rsidRPr="00F82D28">
        <w:rPr>
          <w:rFonts w:ascii="Times New Roman" w:hAnsi="Times New Roman" w:cs="Times New Roman"/>
          <w:sz w:val="24"/>
          <w:szCs w:val="24"/>
        </w:rPr>
        <w:t xml:space="preserve">Ainsi, nous considérons que les autres taxes sur le chiffre d'affaires font référence à des prélèvements fiscaux supplémentaires appliqués sur les ventes ou les transactions commerciales, en plus de la taxe sur la valeur ajoutée (TVA).  </w:t>
      </w:r>
      <w:r w:rsidR="00F82D28" w:rsidRPr="00F82D28">
        <w:rPr>
          <w:rFonts w:ascii="Times New Roman" w:hAnsi="Times New Roman" w:cs="Times New Roman"/>
          <w:sz w:val="24"/>
          <w:szCs w:val="24"/>
        </w:rPr>
        <w:t xml:space="preserve"> </w:t>
      </w:r>
    </w:p>
    <w:p w14:paraId="7935AFF2" w14:textId="77777777" w:rsidR="00793C4A" w:rsidRPr="00F82D28" w:rsidRDefault="00793C4A" w:rsidP="004F1416">
      <w:pPr>
        <w:pStyle w:val="Paragraphedeliste"/>
        <w:numPr>
          <w:ilvl w:val="0"/>
          <w:numId w:val="15"/>
        </w:numPr>
        <w:spacing w:line="360" w:lineRule="auto"/>
        <w:jc w:val="both"/>
        <w:rPr>
          <w:rFonts w:ascii="Times New Roman" w:hAnsi="Times New Roman" w:cs="Times New Roman"/>
          <w:sz w:val="24"/>
          <w:szCs w:val="24"/>
          <w:lang w:val="en-US"/>
        </w:rPr>
      </w:pPr>
      <w:r w:rsidRPr="00F82D28">
        <w:rPr>
          <w:rFonts w:ascii="Times New Roman" w:hAnsi="Times New Roman" w:cs="Times New Roman"/>
          <w:sz w:val="24"/>
          <w:szCs w:val="24"/>
        </w:rPr>
        <w:t>La facturation des ventes est soumise à un droit de timbre d'un dinar.</w:t>
      </w:r>
    </w:p>
    <w:p w14:paraId="1BABC8E2" w14:textId="77777777" w:rsidR="00F82D28" w:rsidRPr="00F82D28" w:rsidRDefault="00F82D28" w:rsidP="00F82D28">
      <w:pPr>
        <w:pStyle w:val="Paragraphedeliste"/>
        <w:spacing w:line="360" w:lineRule="auto"/>
        <w:jc w:val="both"/>
        <w:rPr>
          <w:rFonts w:ascii="Times New Roman" w:hAnsi="Times New Roman" w:cs="Times New Roman"/>
          <w:sz w:val="24"/>
          <w:szCs w:val="24"/>
          <w:lang w:val="en-US"/>
        </w:rPr>
      </w:pPr>
    </w:p>
    <w:p w14:paraId="2846529B" w14:textId="77777777" w:rsidR="00FA04CF" w:rsidRPr="00277E5E" w:rsidRDefault="00F82D28" w:rsidP="004F1416">
      <w:pPr>
        <w:pStyle w:val="Titre2"/>
        <w:numPr>
          <w:ilvl w:val="0"/>
          <w:numId w:val="39"/>
        </w:numPr>
        <w:rPr>
          <w:rFonts w:asciiTheme="majorBidi" w:hAnsiTheme="majorBidi"/>
          <w:i w:val="0"/>
          <w:iCs/>
          <w:color w:val="002060"/>
          <w:sz w:val="24"/>
          <w:szCs w:val="24"/>
          <w:u w:val="none"/>
        </w:rPr>
      </w:pPr>
      <w:bookmarkStart w:id="330" w:name="_Toc170335813"/>
      <w:bookmarkStart w:id="331" w:name="_Toc170374816"/>
      <w:bookmarkStart w:id="332" w:name="_Toc170375502"/>
      <w:r w:rsidRPr="00277E5E">
        <w:rPr>
          <w:rFonts w:asciiTheme="majorBidi" w:hAnsiTheme="majorBidi"/>
          <w:i w:val="0"/>
          <w:iCs/>
          <w:color w:val="002060"/>
          <w:sz w:val="24"/>
          <w:szCs w:val="24"/>
          <w:u w:val="none"/>
        </w:rPr>
        <w:t>Les déclarations trimestrielles</w:t>
      </w:r>
      <w:bookmarkEnd w:id="330"/>
      <w:bookmarkEnd w:id="331"/>
      <w:bookmarkEnd w:id="332"/>
    </w:p>
    <w:p w14:paraId="2CDBC93E" w14:textId="77777777" w:rsidR="00F82D28" w:rsidRPr="00F82D28" w:rsidRDefault="00F82D28" w:rsidP="00F82D28">
      <w:pPr>
        <w:spacing w:line="360" w:lineRule="auto"/>
        <w:jc w:val="both"/>
        <w:rPr>
          <w:rFonts w:ascii="Times New Roman" w:hAnsi="Times New Roman" w:cs="Times New Roman"/>
          <w:sz w:val="24"/>
          <w:szCs w:val="24"/>
        </w:rPr>
      </w:pPr>
      <w:r w:rsidRPr="00F82D28">
        <w:rPr>
          <w:rFonts w:ascii="Times New Roman" w:hAnsi="Times New Roman" w:cs="Times New Roman"/>
          <w:sz w:val="24"/>
          <w:szCs w:val="24"/>
        </w:rPr>
        <w:t xml:space="preserve">La </w:t>
      </w:r>
      <w:r w:rsidR="00DD1FD8" w:rsidRPr="00F82D28">
        <w:rPr>
          <w:rFonts w:ascii="Times New Roman" w:hAnsi="Times New Roman" w:cs="Times New Roman"/>
          <w:sz w:val="24"/>
          <w:szCs w:val="24"/>
        </w:rPr>
        <w:t>déclaration de</w:t>
      </w:r>
      <w:r w:rsidRPr="00F82D28">
        <w:rPr>
          <w:rFonts w:ascii="Times New Roman" w:hAnsi="Times New Roman" w:cs="Times New Roman"/>
          <w:sz w:val="24"/>
          <w:szCs w:val="24"/>
        </w:rPr>
        <w:t xml:space="preserve"> la Caisse Nationale de Sécurité Sociale </w:t>
      </w:r>
      <w:r w:rsidR="00147CDA" w:rsidRPr="00F82D28">
        <w:rPr>
          <w:rFonts w:ascii="Times New Roman" w:hAnsi="Times New Roman" w:cs="Times New Roman"/>
          <w:sz w:val="24"/>
          <w:szCs w:val="24"/>
        </w:rPr>
        <w:t>CNSS La</w:t>
      </w:r>
      <w:r w:rsidRPr="00F82D28">
        <w:rPr>
          <w:rFonts w:ascii="Times New Roman" w:hAnsi="Times New Roman" w:cs="Times New Roman"/>
          <w:sz w:val="24"/>
          <w:szCs w:val="24"/>
        </w:rPr>
        <w:t xml:space="preserve"> déclaration trimestrielle de la CNSS doit être établie avant le 15 du mois qui suit chaque   trimestre civil, soit le 15/04, le 15/07, le 15/10 et le 15/01, et doit être déposée à la CNSS avant cette échéance. </w:t>
      </w:r>
    </w:p>
    <w:p w14:paraId="06C42D90" w14:textId="77777777" w:rsidR="00F82D28" w:rsidRPr="00F82D28" w:rsidRDefault="00F82D28" w:rsidP="00F82D28">
      <w:pPr>
        <w:spacing w:line="360" w:lineRule="auto"/>
        <w:jc w:val="both"/>
        <w:rPr>
          <w:rFonts w:ascii="Times New Roman" w:hAnsi="Times New Roman" w:cs="Times New Roman"/>
          <w:sz w:val="24"/>
          <w:szCs w:val="24"/>
        </w:rPr>
      </w:pPr>
      <w:r w:rsidRPr="00F82D28">
        <w:rPr>
          <w:rFonts w:ascii="Times New Roman" w:hAnsi="Times New Roman" w:cs="Times New Roman"/>
          <w:sz w:val="24"/>
          <w:szCs w:val="24"/>
        </w:rPr>
        <w:t>Cette déclaration inclut les taux de cotisation salariale actuels de 9.18% et de cotisation patronale de 16.97% (plus le taux des accidents de travail), ce qui correspond à un taux total de 26.15% + T.</w:t>
      </w:r>
    </w:p>
    <w:p w14:paraId="2F149F37" w14:textId="77777777" w:rsidR="00F82D28" w:rsidRPr="00277E5E" w:rsidRDefault="00F82D28" w:rsidP="004F1416">
      <w:pPr>
        <w:pStyle w:val="Titre2"/>
        <w:numPr>
          <w:ilvl w:val="0"/>
          <w:numId w:val="39"/>
        </w:numPr>
        <w:rPr>
          <w:rFonts w:asciiTheme="majorBidi" w:hAnsiTheme="majorBidi"/>
          <w:i w:val="0"/>
          <w:iCs/>
          <w:color w:val="002060"/>
          <w:sz w:val="24"/>
          <w:szCs w:val="24"/>
          <w:u w:val="none"/>
        </w:rPr>
      </w:pPr>
      <w:bookmarkStart w:id="333" w:name="_Toc170335814"/>
      <w:bookmarkStart w:id="334" w:name="_Toc170374817"/>
      <w:bookmarkStart w:id="335" w:name="_Toc170375503"/>
      <w:r w:rsidRPr="00277E5E">
        <w:rPr>
          <w:rFonts w:asciiTheme="majorBidi" w:hAnsiTheme="majorBidi"/>
          <w:i w:val="0"/>
          <w:iCs/>
          <w:color w:val="002060"/>
          <w:sz w:val="24"/>
          <w:szCs w:val="24"/>
          <w:u w:val="none"/>
        </w:rPr>
        <w:t>Les déclarations annuelles</w:t>
      </w:r>
      <w:bookmarkEnd w:id="333"/>
      <w:bookmarkEnd w:id="334"/>
      <w:bookmarkEnd w:id="335"/>
    </w:p>
    <w:p w14:paraId="452CD9C5" w14:textId="77777777" w:rsidR="00F82D28" w:rsidRDefault="00F82D28" w:rsidP="00F82D28">
      <w:pPr>
        <w:spacing w:line="360" w:lineRule="auto"/>
        <w:jc w:val="both"/>
        <w:rPr>
          <w:rFonts w:ascii="Times New Roman" w:hAnsi="Times New Roman" w:cs="Times New Roman"/>
          <w:sz w:val="24"/>
          <w:szCs w:val="24"/>
        </w:rPr>
      </w:pPr>
      <w:r w:rsidRPr="00F82D28">
        <w:rPr>
          <w:rFonts w:ascii="Times New Roman" w:hAnsi="Times New Roman" w:cs="Times New Roman"/>
          <w:b/>
          <w:sz w:val="24"/>
          <w:szCs w:val="24"/>
        </w:rPr>
        <w:t>La déclaration d'Impôt sur le Revenu des Personnes Physiques (IRPP)</w:t>
      </w:r>
      <w:r w:rsidRPr="00F82D28">
        <w:rPr>
          <w:rFonts w:ascii="Times New Roman" w:hAnsi="Times New Roman" w:cs="Times New Roman"/>
          <w:sz w:val="24"/>
          <w:szCs w:val="24"/>
        </w:rPr>
        <w:t xml:space="preserve"> est une procédure annuelle en Tunisie pour calculer l'impôt basé sur les revenus, charges, réductions et crédits d'impôt des contribuables. Les revenus nets sont calculés après déductions et exonérations, et le revenu imposable est soumis à un barème progressif. Le barème de l'IRPP varie selon les tranches de revenus, et des crédits d'impôt peuvent réduire le montant à payer selon la législation fiscale en vigueur</w:t>
      </w:r>
      <w:r>
        <w:rPr>
          <w:rFonts w:ascii="Times New Roman" w:hAnsi="Times New Roman" w:cs="Times New Roman"/>
          <w:sz w:val="24"/>
          <w:szCs w:val="24"/>
        </w:rPr>
        <w:t>.</w:t>
      </w:r>
    </w:p>
    <w:p w14:paraId="64AB3DC5" w14:textId="77777777" w:rsidR="00F82D28" w:rsidRPr="00F82D28" w:rsidRDefault="00F82D28" w:rsidP="00F82D28">
      <w:pPr>
        <w:spacing w:line="360" w:lineRule="auto"/>
        <w:jc w:val="both"/>
        <w:rPr>
          <w:rFonts w:ascii="Times New Roman" w:hAnsi="Times New Roman" w:cs="Times New Roman"/>
          <w:sz w:val="24"/>
          <w:szCs w:val="24"/>
        </w:rPr>
      </w:pPr>
      <w:r w:rsidRPr="00F82D28">
        <w:rPr>
          <w:rFonts w:ascii="Times New Roman" w:hAnsi="Times New Roman" w:cs="Times New Roman"/>
          <w:b/>
          <w:sz w:val="24"/>
          <w:szCs w:val="24"/>
        </w:rPr>
        <w:t>Les impôts sur les sociétés sont des taxes sur les bénéfices des entreprises</w:t>
      </w:r>
      <w:r w:rsidRPr="00F82D28">
        <w:rPr>
          <w:rFonts w:ascii="Times New Roman" w:hAnsi="Times New Roman" w:cs="Times New Roman"/>
          <w:sz w:val="24"/>
          <w:szCs w:val="24"/>
        </w:rPr>
        <w:t xml:space="preserve">. Le calcul commence par le résultat comptable, ajusté pour obtenir le résultat fiscal en réintégrant les dépenses non déductibles et en déduisant les revenus non imposables. En Tunisie, le taux </w:t>
      </w:r>
      <w:r w:rsidRPr="00F82D28">
        <w:rPr>
          <w:rFonts w:ascii="Times New Roman" w:hAnsi="Times New Roman" w:cs="Times New Roman"/>
          <w:sz w:val="24"/>
          <w:szCs w:val="24"/>
        </w:rPr>
        <w:lastRenderedPageBreak/>
        <w:t>d'imposition pour 2023 est de 25%, avec possibles réductions ou exonérations selon le secteur, la taille ou la localisation de l'entreprise.</w:t>
      </w:r>
    </w:p>
    <w:p w14:paraId="186D9B4A" w14:textId="77777777" w:rsidR="00F82D28" w:rsidRPr="00570957" w:rsidRDefault="00F82D28" w:rsidP="00570957">
      <w:pPr>
        <w:pStyle w:val="Titre1"/>
        <w:rPr>
          <w:rFonts w:asciiTheme="majorBidi" w:hAnsiTheme="majorBidi"/>
          <w:b/>
          <w:bCs/>
          <w:sz w:val="28"/>
          <w:szCs w:val="28"/>
        </w:rPr>
      </w:pPr>
      <w:bookmarkStart w:id="336" w:name="_Toc170335623"/>
      <w:bookmarkStart w:id="337" w:name="_Toc170335677"/>
      <w:bookmarkStart w:id="338" w:name="_Toc170335815"/>
      <w:bookmarkStart w:id="339" w:name="_Toc170374758"/>
      <w:bookmarkStart w:id="340" w:name="_Toc170374818"/>
      <w:bookmarkStart w:id="341" w:name="_Toc170375504"/>
      <w:r w:rsidRPr="00570957">
        <w:rPr>
          <w:rFonts w:asciiTheme="majorBidi" w:hAnsiTheme="majorBidi"/>
          <w:b/>
          <w:bCs/>
          <w:sz w:val="28"/>
          <w:szCs w:val="28"/>
        </w:rPr>
        <w:t>Conclusion</w:t>
      </w:r>
      <w:bookmarkEnd w:id="336"/>
      <w:bookmarkEnd w:id="337"/>
      <w:bookmarkEnd w:id="338"/>
      <w:bookmarkEnd w:id="339"/>
      <w:bookmarkEnd w:id="340"/>
      <w:bookmarkEnd w:id="341"/>
      <w:r w:rsidRPr="00570957">
        <w:rPr>
          <w:rFonts w:asciiTheme="majorBidi" w:hAnsiTheme="majorBidi"/>
          <w:b/>
          <w:bCs/>
          <w:sz w:val="28"/>
          <w:szCs w:val="28"/>
        </w:rPr>
        <w:t xml:space="preserve"> </w:t>
      </w:r>
    </w:p>
    <w:p w14:paraId="3FEB2EDD" w14:textId="77777777" w:rsidR="00B210E1" w:rsidRDefault="00B210E1" w:rsidP="00B210E1">
      <w:pPr>
        <w:spacing w:line="360" w:lineRule="auto"/>
        <w:jc w:val="both"/>
        <w:rPr>
          <w:rFonts w:ascii="Times New Roman" w:hAnsi="Times New Roman" w:cs="Times New Roman"/>
          <w:sz w:val="24"/>
          <w:szCs w:val="24"/>
        </w:rPr>
      </w:pPr>
      <w:r w:rsidRPr="00B210E1">
        <w:rPr>
          <w:rFonts w:ascii="Times New Roman" w:hAnsi="Times New Roman" w:cs="Times New Roman"/>
          <w:sz w:val="24"/>
          <w:szCs w:val="24"/>
        </w:rPr>
        <w:t>Notre stage nous a offert une vision détaillée des services et du fonctionnement du cabinet comptable. Cette immersion nous a permis de comprendre l'importance de la documentation en entreprise. Elle est essentielle pour la conformité fiscale et réglementaire, aidant à prévenir les redressements fiscaux et les litiges.</w:t>
      </w:r>
    </w:p>
    <w:p w14:paraId="3C71AAFA" w14:textId="77777777" w:rsidR="00B210E1" w:rsidRPr="00B210E1" w:rsidRDefault="00B210E1" w:rsidP="00B210E1">
      <w:pPr>
        <w:spacing w:line="360" w:lineRule="auto"/>
        <w:jc w:val="both"/>
        <w:rPr>
          <w:rFonts w:ascii="Times New Roman" w:hAnsi="Times New Roman" w:cs="Times New Roman"/>
          <w:sz w:val="24"/>
          <w:szCs w:val="24"/>
        </w:rPr>
      </w:pPr>
      <w:r w:rsidRPr="00B210E1">
        <w:rPr>
          <w:rFonts w:ascii="Times New Roman" w:hAnsi="Times New Roman" w:cs="Times New Roman"/>
          <w:sz w:val="24"/>
          <w:szCs w:val="24"/>
        </w:rPr>
        <w:t xml:space="preserve">De plus, une documentation rigoureuse assure la transparence des opérations financières et facilite les audits et contrôles internes, renforçant ainsi la crédibilité des informations financières. En somme, </w:t>
      </w:r>
      <w:r>
        <w:rPr>
          <w:rFonts w:ascii="Times New Roman" w:hAnsi="Times New Roman" w:cs="Times New Roman"/>
          <w:sz w:val="24"/>
          <w:szCs w:val="24"/>
        </w:rPr>
        <w:t>ce chapitre</w:t>
      </w:r>
      <w:r w:rsidRPr="00B210E1">
        <w:rPr>
          <w:rFonts w:ascii="Times New Roman" w:hAnsi="Times New Roman" w:cs="Times New Roman"/>
          <w:sz w:val="24"/>
          <w:szCs w:val="24"/>
        </w:rPr>
        <w:t xml:space="preserve"> nous a montré l'importance de la documentation dans la gestion comptable et fiscale, en soulignant son rôle crucial dans la prévention des risques et le maintien de la conformité.</w:t>
      </w:r>
    </w:p>
    <w:p w14:paraId="6FB918BA" w14:textId="77777777" w:rsidR="00B210E1" w:rsidRDefault="00B210E1" w:rsidP="00B210E1">
      <w:pPr>
        <w:spacing w:line="360" w:lineRule="auto"/>
        <w:jc w:val="both"/>
        <w:rPr>
          <w:rFonts w:ascii="Times New Roman" w:hAnsi="Times New Roman" w:cs="Times New Roman"/>
          <w:sz w:val="24"/>
          <w:szCs w:val="24"/>
        </w:rPr>
      </w:pPr>
    </w:p>
    <w:p w14:paraId="2AF68498" w14:textId="77777777" w:rsidR="00B210E1" w:rsidRDefault="00B210E1" w:rsidP="00B210E1">
      <w:pPr>
        <w:spacing w:line="360" w:lineRule="auto"/>
        <w:jc w:val="both"/>
        <w:rPr>
          <w:rFonts w:ascii="Times New Roman" w:hAnsi="Times New Roman" w:cs="Times New Roman"/>
          <w:sz w:val="24"/>
          <w:szCs w:val="24"/>
        </w:rPr>
      </w:pPr>
    </w:p>
    <w:p w14:paraId="4E4979C9" w14:textId="77777777" w:rsidR="00B210E1" w:rsidRDefault="00B210E1" w:rsidP="00B210E1">
      <w:pPr>
        <w:spacing w:line="360" w:lineRule="auto"/>
        <w:jc w:val="both"/>
        <w:rPr>
          <w:rFonts w:ascii="Times New Roman" w:hAnsi="Times New Roman" w:cs="Times New Roman"/>
          <w:sz w:val="24"/>
          <w:szCs w:val="24"/>
        </w:rPr>
      </w:pPr>
    </w:p>
    <w:p w14:paraId="73D1E131" w14:textId="77777777" w:rsidR="00B210E1" w:rsidRDefault="00B210E1" w:rsidP="00B210E1">
      <w:pPr>
        <w:spacing w:line="360" w:lineRule="auto"/>
        <w:jc w:val="both"/>
        <w:rPr>
          <w:rFonts w:ascii="Times New Roman" w:hAnsi="Times New Roman" w:cs="Times New Roman"/>
          <w:sz w:val="24"/>
          <w:szCs w:val="24"/>
        </w:rPr>
      </w:pPr>
    </w:p>
    <w:p w14:paraId="55B91873" w14:textId="77777777" w:rsidR="00B210E1" w:rsidRDefault="00B210E1" w:rsidP="00B210E1">
      <w:pPr>
        <w:spacing w:line="360" w:lineRule="auto"/>
        <w:jc w:val="both"/>
        <w:rPr>
          <w:rFonts w:ascii="Times New Roman" w:hAnsi="Times New Roman" w:cs="Times New Roman"/>
          <w:sz w:val="24"/>
          <w:szCs w:val="24"/>
        </w:rPr>
      </w:pPr>
    </w:p>
    <w:p w14:paraId="38EBD329" w14:textId="77777777" w:rsidR="00124EF0" w:rsidRDefault="00124EF0" w:rsidP="00B210E1">
      <w:pPr>
        <w:spacing w:line="360" w:lineRule="auto"/>
        <w:jc w:val="both"/>
        <w:rPr>
          <w:rFonts w:ascii="Times New Roman" w:hAnsi="Times New Roman" w:cs="Times New Roman"/>
          <w:sz w:val="24"/>
          <w:szCs w:val="24"/>
        </w:rPr>
      </w:pPr>
    </w:p>
    <w:p w14:paraId="4A10AE80" w14:textId="77777777" w:rsidR="00B210E1" w:rsidRPr="00B210E1" w:rsidRDefault="00124EF0" w:rsidP="00124EF0">
      <w:pPr>
        <w:rPr>
          <w:rFonts w:ascii="Times New Roman" w:hAnsi="Times New Roman" w:cs="Times New Roman"/>
          <w:sz w:val="24"/>
          <w:szCs w:val="24"/>
        </w:rPr>
      </w:pPr>
      <w:r>
        <w:rPr>
          <w:rFonts w:ascii="Times New Roman" w:hAnsi="Times New Roman" w:cs="Times New Roman"/>
          <w:sz w:val="24"/>
          <w:szCs w:val="24"/>
        </w:rPr>
        <w:br w:type="page"/>
      </w:r>
    </w:p>
    <w:p w14:paraId="7D033FD6" w14:textId="77777777" w:rsidR="005555E6" w:rsidRPr="00570957" w:rsidRDefault="005555E6" w:rsidP="00570957">
      <w:pPr>
        <w:pStyle w:val="Titre1"/>
        <w:jc w:val="center"/>
        <w:rPr>
          <w:rFonts w:asciiTheme="majorBidi" w:hAnsiTheme="majorBidi"/>
          <w:b/>
          <w:bCs/>
          <w:sz w:val="32"/>
          <w:szCs w:val="32"/>
        </w:rPr>
      </w:pPr>
      <w:bookmarkStart w:id="342" w:name="_Toc170047485"/>
      <w:bookmarkStart w:id="343" w:name="_Toc170125008"/>
      <w:bookmarkStart w:id="344" w:name="_Toc170151650"/>
      <w:bookmarkStart w:id="345" w:name="_Toc170299614"/>
      <w:bookmarkStart w:id="346" w:name="_Toc170335624"/>
      <w:bookmarkStart w:id="347" w:name="_Toc170335678"/>
      <w:bookmarkStart w:id="348" w:name="_Toc170335816"/>
      <w:bookmarkStart w:id="349" w:name="_Toc170374759"/>
      <w:bookmarkStart w:id="350" w:name="_Toc170374819"/>
      <w:bookmarkStart w:id="351" w:name="_Toc170375505"/>
      <w:r w:rsidRPr="00570957">
        <w:rPr>
          <w:rFonts w:asciiTheme="majorBidi" w:hAnsiTheme="majorBidi"/>
          <w:b/>
          <w:bCs/>
          <w:sz w:val="32"/>
          <w:szCs w:val="32"/>
        </w:rPr>
        <w:lastRenderedPageBreak/>
        <w:t>Chapitre 3</w:t>
      </w:r>
      <w:r w:rsidR="00124EF0" w:rsidRPr="00570957">
        <w:rPr>
          <w:rFonts w:asciiTheme="majorBidi" w:hAnsiTheme="majorBidi"/>
          <w:b/>
          <w:bCs/>
          <w:sz w:val="32"/>
          <w:szCs w:val="32"/>
        </w:rPr>
        <w:t xml:space="preserve"> : L’importance</w:t>
      </w:r>
      <w:r w:rsidR="000A6BA5" w:rsidRPr="00570957">
        <w:rPr>
          <w:rFonts w:asciiTheme="majorBidi" w:hAnsiTheme="majorBidi"/>
          <w:b/>
          <w:bCs/>
          <w:sz w:val="32"/>
          <w:szCs w:val="32"/>
        </w:rPr>
        <w:t xml:space="preserve"> de la </w:t>
      </w:r>
      <w:r w:rsidR="00F832A3" w:rsidRPr="00570957">
        <w:rPr>
          <w:rFonts w:asciiTheme="majorBidi" w:hAnsiTheme="majorBidi"/>
          <w:b/>
          <w:bCs/>
          <w:sz w:val="32"/>
          <w:szCs w:val="32"/>
        </w:rPr>
        <w:t>documentation</w:t>
      </w:r>
      <w:r w:rsidR="000A6BA5" w:rsidRPr="00570957">
        <w:rPr>
          <w:rFonts w:asciiTheme="majorBidi" w:hAnsiTheme="majorBidi"/>
          <w:b/>
          <w:bCs/>
          <w:sz w:val="32"/>
          <w:szCs w:val="32"/>
        </w:rPr>
        <w:t xml:space="preserve"> dans la prévention contrôle redressement :</w:t>
      </w:r>
      <w:r w:rsidR="00B210E1" w:rsidRPr="00570957">
        <w:rPr>
          <w:rFonts w:asciiTheme="majorBidi" w:hAnsiTheme="majorBidi"/>
          <w:b/>
          <w:bCs/>
          <w:sz w:val="32"/>
          <w:szCs w:val="32"/>
        </w:rPr>
        <w:t xml:space="preserve"> </w:t>
      </w:r>
      <w:r w:rsidRPr="00570957">
        <w:rPr>
          <w:rFonts w:asciiTheme="majorBidi" w:hAnsiTheme="majorBidi"/>
          <w:b/>
          <w:bCs/>
          <w:sz w:val="32"/>
          <w:szCs w:val="32"/>
        </w:rPr>
        <w:t>Etude de cas</w:t>
      </w:r>
      <w:bookmarkEnd w:id="342"/>
      <w:bookmarkEnd w:id="343"/>
      <w:bookmarkEnd w:id="344"/>
      <w:bookmarkEnd w:id="345"/>
      <w:bookmarkEnd w:id="346"/>
      <w:bookmarkEnd w:id="347"/>
      <w:bookmarkEnd w:id="348"/>
      <w:bookmarkEnd w:id="349"/>
      <w:bookmarkEnd w:id="350"/>
      <w:bookmarkEnd w:id="351"/>
    </w:p>
    <w:p w14:paraId="00B4DEB2" w14:textId="77777777" w:rsidR="00927135" w:rsidRPr="00570957" w:rsidRDefault="00E47D55" w:rsidP="00570957">
      <w:pPr>
        <w:pStyle w:val="Titre1"/>
        <w:rPr>
          <w:rFonts w:asciiTheme="majorBidi" w:hAnsiTheme="majorBidi"/>
          <w:b/>
          <w:bCs/>
          <w:sz w:val="28"/>
          <w:szCs w:val="28"/>
        </w:rPr>
      </w:pPr>
      <w:bookmarkStart w:id="352" w:name="_Toc170125009"/>
      <w:bookmarkStart w:id="353" w:name="_Toc170151651"/>
      <w:bookmarkStart w:id="354" w:name="_Toc170151966"/>
      <w:bookmarkStart w:id="355" w:name="_Toc170299615"/>
      <w:bookmarkStart w:id="356" w:name="_Toc170335625"/>
      <w:bookmarkStart w:id="357" w:name="_Toc170335679"/>
      <w:bookmarkStart w:id="358" w:name="_Toc170335817"/>
      <w:bookmarkStart w:id="359" w:name="_Toc170374760"/>
      <w:bookmarkStart w:id="360" w:name="_Toc170374820"/>
      <w:bookmarkStart w:id="361" w:name="_Toc170375506"/>
      <w:r w:rsidRPr="00570957">
        <w:rPr>
          <w:rFonts w:asciiTheme="majorBidi" w:hAnsiTheme="majorBidi"/>
          <w:b/>
          <w:bCs/>
          <w:sz w:val="28"/>
          <w:szCs w:val="28"/>
        </w:rPr>
        <w:t>Introduction</w:t>
      </w:r>
      <w:bookmarkEnd w:id="352"/>
      <w:bookmarkEnd w:id="353"/>
      <w:bookmarkEnd w:id="354"/>
      <w:bookmarkEnd w:id="355"/>
      <w:bookmarkEnd w:id="356"/>
      <w:bookmarkEnd w:id="357"/>
      <w:bookmarkEnd w:id="358"/>
      <w:bookmarkEnd w:id="359"/>
      <w:bookmarkEnd w:id="360"/>
      <w:bookmarkEnd w:id="361"/>
      <w:r w:rsidR="00774B61" w:rsidRPr="00570957">
        <w:rPr>
          <w:rFonts w:asciiTheme="majorBidi" w:hAnsiTheme="majorBidi"/>
          <w:b/>
          <w:bCs/>
          <w:sz w:val="28"/>
          <w:szCs w:val="28"/>
        </w:rPr>
        <w:t> </w:t>
      </w:r>
    </w:p>
    <w:p w14:paraId="35D00026" w14:textId="77777777" w:rsidR="002023C9" w:rsidRPr="002023C9" w:rsidRDefault="002023C9" w:rsidP="002023C9">
      <w:pPr>
        <w:spacing w:line="360" w:lineRule="auto"/>
        <w:jc w:val="both"/>
        <w:rPr>
          <w:rFonts w:ascii="Times New Roman" w:eastAsiaTheme="minorHAnsi" w:hAnsi="Times New Roman" w:cs="Times New Roman"/>
          <w:sz w:val="24"/>
          <w:szCs w:val="24"/>
        </w:rPr>
      </w:pPr>
      <w:r w:rsidRPr="002023C9">
        <w:rPr>
          <w:rFonts w:ascii="Times New Roman" w:eastAsiaTheme="minorHAnsi" w:hAnsi="Times New Roman" w:cs="Times New Roman"/>
          <w:sz w:val="24"/>
          <w:szCs w:val="24"/>
        </w:rPr>
        <w:t>Pour notre étude sur l'importance de la documentation pour prévenir les redressements fiscaux, nous avons adopté une approche méthodologique mixte.</w:t>
      </w:r>
    </w:p>
    <w:p w14:paraId="07A26F1A" w14:textId="77777777" w:rsidR="002023C9" w:rsidRPr="002023C9" w:rsidRDefault="002023C9" w:rsidP="002023C9">
      <w:pPr>
        <w:spacing w:line="360" w:lineRule="auto"/>
        <w:jc w:val="both"/>
        <w:rPr>
          <w:rFonts w:ascii="Times New Roman" w:eastAsiaTheme="minorHAnsi" w:hAnsi="Times New Roman" w:cs="Times New Roman"/>
          <w:sz w:val="24"/>
          <w:szCs w:val="24"/>
        </w:rPr>
      </w:pPr>
      <w:r w:rsidRPr="002023C9">
        <w:rPr>
          <w:rFonts w:ascii="Times New Roman" w:eastAsiaTheme="minorHAnsi" w:hAnsi="Times New Roman" w:cs="Times New Roman"/>
          <w:sz w:val="24"/>
          <w:szCs w:val="24"/>
        </w:rPr>
        <w:t>Nous avons utilisé un guide d'entretien structuré pour recueillir les opinions et expériences des professionnels de la comptabilité. Parallèlement, une enquête quantitative via un questionnaire nous a fourni des données chiffrées sur les pratiques de documentation.</w:t>
      </w:r>
    </w:p>
    <w:p w14:paraId="7D8CE759" w14:textId="77777777" w:rsidR="00E47D55" w:rsidRPr="002023C9" w:rsidRDefault="002023C9" w:rsidP="002023C9">
      <w:pPr>
        <w:spacing w:line="360" w:lineRule="auto"/>
        <w:jc w:val="both"/>
        <w:rPr>
          <w:rFonts w:ascii="Times New Roman" w:eastAsiaTheme="minorHAnsi" w:hAnsi="Times New Roman" w:cs="Times New Roman"/>
          <w:sz w:val="24"/>
          <w:szCs w:val="24"/>
        </w:rPr>
      </w:pPr>
      <w:r w:rsidRPr="002023C9">
        <w:rPr>
          <w:rFonts w:ascii="Times New Roman" w:eastAsiaTheme="minorHAnsi" w:hAnsi="Times New Roman" w:cs="Times New Roman"/>
          <w:sz w:val="24"/>
          <w:szCs w:val="24"/>
        </w:rPr>
        <w:t>Cette approche nous permet de comprendre en profondeur comment la documentation comptable contribue à la prévention des redressements fiscaux.</w:t>
      </w:r>
    </w:p>
    <w:p w14:paraId="2194364C" w14:textId="77777777" w:rsidR="00E47D55" w:rsidRPr="00570957" w:rsidRDefault="00E47D55" w:rsidP="00570957">
      <w:pPr>
        <w:pStyle w:val="Titre1"/>
        <w:ind w:left="0"/>
        <w:jc w:val="both"/>
        <w:rPr>
          <w:rFonts w:asciiTheme="majorBidi" w:hAnsiTheme="majorBidi"/>
          <w:b/>
          <w:bCs/>
          <w:sz w:val="28"/>
          <w:szCs w:val="28"/>
        </w:rPr>
      </w:pPr>
      <w:bookmarkStart w:id="362" w:name="_Toc170047486"/>
      <w:bookmarkStart w:id="363" w:name="_Toc170125010"/>
      <w:bookmarkStart w:id="364" w:name="_Toc170151652"/>
      <w:bookmarkStart w:id="365" w:name="_Toc170299616"/>
      <w:bookmarkStart w:id="366" w:name="_Toc170335626"/>
      <w:bookmarkStart w:id="367" w:name="_Toc170335680"/>
      <w:bookmarkStart w:id="368" w:name="_Toc170335818"/>
      <w:bookmarkStart w:id="369" w:name="_Toc170374761"/>
      <w:bookmarkStart w:id="370" w:name="_Toc170374821"/>
      <w:bookmarkStart w:id="371" w:name="_Toc170375507"/>
      <w:r w:rsidRPr="00570957">
        <w:rPr>
          <w:rFonts w:asciiTheme="majorBidi" w:hAnsiTheme="majorBidi"/>
          <w:b/>
          <w:bCs/>
          <w:sz w:val="28"/>
          <w:szCs w:val="28"/>
        </w:rPr>
        <w:t>Section1 : Etude qualitative</w:t>
      </w:r>
      <w:bookmarkEnd w:id="362"/>
      <w:bookmarkEnd w:id="363"/>
      <w:bookmarkEnd w:id="364"/>
      <w:bookmarkEnd w:id="365"/>
      <w:bookmarkEnd w:id="366"/>
      <w:bookmarkEnd w:id="367"/>
      <w:bookmarkEnd w:id="368"/>
      <w:bookmarkEnd w:id="369"/>
      <w:bookmarkEnd w:id="370"/>
      <w:bookmarkEnd w:id="371"/>
    </w:p>
    <w:p w14:paraId="4DF3C9EA" w14:textId="77777777" w:rsidR="002023C9" w:rsidRPr="00124EF0" w:rsidRDefault="002023C9" w:rsidP="004F1416">
      <w:pPr>
        <w:pStyle w:val="Titre2"/>
        <w:numPr>
          <w:ilvl w:val="0"/>
          <w:numId w:val="16"/>
        </w:numPr>
        <w:spacing w:before="160" w:after="80" w:line="259" w:lineRule="auto"/>
        <w:rPr>
          <w:rFonts w:asciiTheme="majorBidi" w:hAnsiTheme="majorBidi"/>
          <w:b/>
          <w:bCs/>
          <w:i w:val="0"/>
          <w:color w:val="002060"/>
          <w:sz w:val="28"/>
          <w:szCs w:val="28"/>
          <w:u w:val="none"/>
        </w:rPr>
      </w:pPr>
      <w:bookmarkStart w:id="372" w:name="_Toc167653819"/>
      <w:bookmarkStart w:id="373" w:name="_Toc167727275"/>
      <w:bookmarkStart w:id="374" w:name="_Toc167728717"/>
      <w:bookmarkStart w:id="375" w:name="_Toc169989277"/>
      <w:bookmarkStart w:id="376" w:name="_Toc170046312"/>
      <w:bookmarkStart w:id="377" w:name="_Toc170046987"/>
      <w:bookmarkStart w:id="378" w:name="_Toc170047487"/>
      <w:bookmarkStart w:id="379" w:name="_Toc170125011"/>
      <w:bookmarkStart w:id="380" w:name="_Toc170151147"/>
      <w:bookmarkStart w:id="381" w:name="_Toc170151653"/>
      <w:bookmarkStart w:id="382" w:name="_Toc170151968"/>
      <w:bookmarkStart w:id="383" w:name="_Toc170299617"/>
      <w:bookmarkStart w:id="384" w:name="_Toc170335819"/>
      <w:bookmarkStart w:id="385" w:name="_Toc170374822"/>
      <w:bookmarkStart w:id="386" w:name="_Toc170375508"/>
      <w:r w:rsidRPr="00124EF0">
        <w:rPr>
          <w:rFonts w:asciiTheme="majorBidi" w:hAnsiTheme="majorBidi"/>
          <w:b/>
          <w:bCs/>
          <w:i w:val="0"/>
          <w:color w:val="002060"/>
          <w:sz w:val="28"/>
          <w:szCs w:val="28"/>
          <w:u w:val="none"/>
        </w:rPr>
        <w:t>Méthodologie de l’entretien semi direct</w:t>
      </w:r>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r w:rsidRPr="00124EF0">
        <w:rPr>
          <w:rFonts w:asciiTheme="majorBidi" w:hAnsiTheme="majorBidi"/>
          <w:b/>
          <w:bCs/>
          <w:i w:val="0"/>
          <w:color w:val="002060"/>
          <w:sz w:val="28"/>
          <w:szCs w:val="28"/>
          <w:u w:val="none"/>
        </w:rPr>
        <w:t xml:space="preserve"> </w:t>
      </w:r>
    </w:p>
    <w:p w14:paraId="1C95FAB7" w14:textId="77777777" w:rsidR="002023C9" w:rsidRPr="00124EF0" w:rsidRDefault="002023C9" w:rsidP="004F1416">
      <w:pPr>
        <w:pStyle w:val="Titre3"/>
        <w:numPr>
          <w:ilvl w:val="0"/>
          <w:numId w:val="17"/>
        </w:numPr>
        <w:spacing w:before="160" w:after="80" w:line="259" w:lineRule="auto"/>
        <w:jc w:val="both"/>
        <w:rPr>
          <w:rFonts w:asciiTheme="majorBidi" w:hAnsiTheme="majorBidi"/>
          <w:color w:val="002060"/>
          <w:sz w:val="24"/>
          <w:szCs w:val="24"/>
        </w:rPr>
      </w:pPr>
      <w:bookmarkStart w:id="387" w:name="_Toc167727276"/>
      <w:bookmarkStart w:id="388" w:name="_Toc167728718"/>
      <w:bookmarkStart w:id="389" w:name="_Toc169989278"/>
      <w:bookmarkStart w:id="390" w:name="_Toc170046313"/>
      <w:bookmarkStart w:id="391" w:name="_Toc170046988"/>
      <w:bookmarkStart w:id="392" w:name="_Toc170047488"/>
      <w:bookmarkStart w:id="393" w:name="_Toc170125012"/>
      <w:bookmarkStart w:id="394" w:name="_Toc170151148"/>
      <w:bookmarkStart w:id="395" w:name="_Toc170151654"/>
      <w:bookmarkStart w:id="396" w:name="_Toc170151969"/>
      <w:bookmarkStart w:id="397" w:name="_Toc170299618"/>
      <w:bookmarkStart w:id="398" w:name="_Toc170335820"/>
      <w:bookmarkStart w:id="399" w:name="_Toc170374823"/>
      <w:bookmarkStart w:id="400" w:name="_Toc170375509"/>
      <w:r w:rsidRPr="00124EF0">
        <w:rPr>
          <w:rFonts w:asciiTheme="majorBidi" w:hAnsiTheme="majorBidi"/>
          <w:color w:val="002060"/>
          <w:sz w:val="24"/>
          <w:szCs w:val="24"/>
        </w:rPr>
        <w:t>Définition de l’entretien semi direct</w:t>
      </w:r>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r w:rsidRPr="00124EF0">
        <w:rPr>
          <w:rFonts w:asciiTheme="majorBidi" w:hAnsiTheme="majorBidi"/>
          <w:color w:val="002060"/>
          <w:sz w:val="24"/>
          <w:szCs w:val="24"/>
        </w:rPr>
        <w:t xml:space="preserve"> </w:t>
      </w:r>
    </w:p>
    <w:p w14:paraId="40BFF6C0" w14:textId="77777777" w:rsidR="002023C9" w:rsidRPr="002023C9" w:rsidRDefault="002023C9" w:rsidP="002023C9">
      <w:pPr>
        <w:spacing w:line="360" w:lineRule="auto"/>
        <w:jc w:val="both"/>
        <w:rPr>
          <w:rFonts w:ascii="Times New Roman" w:hAnsi="Times New Roman" w:cs="Times New Roman"/>
          <w:sz w:val="24"/>
          <w:szCs w:val="24"/>
        </w:rPr>
      </w:pPr>
      <w:r w:rsidRPr="002023C9">
        <w:rPr>
          <w:rFonts w:ascii="Times New Roman" w:hAnsi="Times New Roman" w:cs="Times New Roman"/>
          <w:sz w:val="24"/>
          <w:szCs w:val="24"/>
        </w:rPr>
        <w:t>L'entretien semi-directif, ou entretien qualitatif, est une méthode qui collecte des informations détaillées en orientant les réponses des participants autour de thèmes définis dans un guide d'entretien</w:t>
      </w:r>
    </w:p>
    <w:p w14:paraId="1F6A0D67" w14:textId="77777777" w:rsidR="002023C9" w:rsidRPr="00124EF0" w:rsidRDefault="002023C9" w:rsidP="004F1416">
      <w:pPr>
        <w:pStyle w:val="Titre3"/>
        <w:numPr>
          <w:ilvl w:val="0"/>
          <w:numId w:val="17"/>
        </w:numPr>
        <w:spacing w:before="160" w:after="80" w:line="259" w:lineRule="auto"/>
        <w:rPr>
          <w:rFonts w:asciiTheme="majorBidi" w:hAnsiTheme="majorBidi"/>
          <w:bCs/>
          <w:color w:val="002060"/>
          <w:sz w:val="24"/>
          <w:szCs w:val="24"/>
        </w:rPr>
      </w:pPr>
      <w:bookmarkStart w:id="401" w:name="_Toc167727283"/>
      <w:bookmarkStart w:id="402" w:name="_Toc167728725"/>
      <w:bookmarkStart w:id="403" w:name="_Toc169989279"/>
      <w:bookmarkStart w:id="404" w:name="_Toc170046314"/>
      <w:bookmarkStart w:id="405" w:name="_Toc170046989"/>
      <w:bookmarkStart w:id="406" w:name="_Toc170047489"/>
      <w:bookmarkStart w:id="407" w:name="_Toc170125013"/>
      <w:bookmarkStart w:id="408" w:name="_Toc170151149"/>
      <w:bookmarkStart w:id="409" w:name="_Toc170151655"/>
      <w:bookmarkStart w:id="410" w:name="_Toc170151970"/>
      <w:bookmarkStart w:id="411" w:name="_Toc170299619"/>
      <w:bookmarkStart w:id="412" w:name="_Toc170335821"/>
      <w:bookmarkStart w:id="413" w:name="_Toc170374824"/>
      <w:bookmarkStart w:id="414" w:name="_Toc170375510"/>
      <w:r w:rsidRPr="00124EF0">
        <w:rPr>
          <w:rFonts w:asciiTheme="majorBidi" w:hAnsiTheme="majorBidi"/>
          <w:bCs/>
          <w:color w:val="002060"/>
          <w:sz w:val="24"/>
          <w:szCs w:val="24"/>
        </w:rPr>
        <w:t>Rubrique de guide d’entretien</w:t>
      </w:r>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r w:rsidRPr="00124EF0">
        <w:rPr>
          <w:rFonts w:asciiTheme="majorBidi" w:hAnsiTheme="majorBidi"/>
          <w:bCs/>
          <w:color w:val="002060"/>
          <w:sz w:val="24"/>
          <w:szCs w:val="24"/>
        </w:rPr>
        <w:t xml:space="preserve"> </w:t>
      </w:r>
    </w:p>
    <w:p w14:paraId="4290E03D" w14:textId="77777777" w:rsidR="00B0051D" w:rsidRPr="00124EF0" w:rsidRDefault="002023C9" w:rsidP="00124EF0">
      <w:pPr>
        <w:spacing w:line="360" w:lineRule="auto"/>
        <w:jc w:val="both"/>
        <w:rPr>
          <w:rFonts w:ascii="Times New Roman" w:hAnsi="Times New Roman" w:cs="Times New Roman"/>
          <w:sz w:val="24"/>
          <w:szCs w:val="24"/>
        </w:rPr>
      </w:pPr>
      <w:r w:rsidRPr="001474D2">
        <w:rPr>
          <w:rFonts w:ascii="Times New Roman" w:hAnsi="Times New Roman" w:cs="Times New Roman"/>
          <w:sz w:val="24"/>
          <w:szCs w:val="24"/>
        </w:rPr>
        <w:t>Ce guide d'entretien était spécialement conçu pour les cabinets comptables, qui souhaitent explorer leur point de vue sur la documentation et son influence sur les opérations comptables.</w:t>
      </w:r>
    </w:p>
    <w:tbl>
      <w:tblPr>
        <w:tblW w:w="7560" w:type="dxa"/>
        <w:jc w:val="center"/>
        <w:tblCellMar>
          <w:left w:w="70" w:type="dxa"/>
          <w:right w:w="70" w:type="dxa"/>
        </w:tblCellMar>
        <w:tblLook w:val="04A0" w:firstRow="1" w:lastRow="0" w:firstColumn="1" w:lastColumn="0" w:noHBand="0" w:noVBand="1"/>
      </w:tblPr>
      <w:tblGrid>
        <w:gridCol w:w="1280"/>
        <w:gridCol w:w="6280"/>
      </w:tblGrid>
      <w:tr w:rsidR="002023C9" w:rsidRPr="002023C9" w14:paraId="07D59AD6" w14:textId="77777777" w:rsidTr="002023C9">
        <w:trPr>
          <w:trHeight w:val="312"/>
          <w:jc w:val="center"/>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F76A5D" w14:textId="77777777" w:rsidR="002023C9" w:rsidRPr="002023C9" w:rsidRDefault="002023C9" w:rsidP="002023C9">
            <w:pPr>
              <w:spacing w:after="0" w:line="240" w:lineRule="auto"/>
              <w:rPr>
                <w:rFonts w:ascii="Times New Roman" w:eastAsia="Times New Roman" w:hAnsi="Times New Roman" w:cs="Times New Roman"/>
                <w:color w:val="000000"/>
                <w:sz w:val="24"/>
                <w:szCs w:val="24"/>
                <w:lang w:eastAsia="fr-FR"/>
              </w:rPr>
            </w:pPr>
            <w:r w:rsidRPr="002023C9">
              <w:rPr>
                <w:rFonts w:ascii="Times New Roman" w:eastAsia="Times New Roman" w:hAnsi="Times New Roman" w:cs="Times New Roman"/>
                <w:color w:val="000000"/>
                <w:sz w:val="24"/>
                <w:szCs w:val="24"/>
                <w:lang w:eastAsia="fr-FR"/>
              </w:rPr>
              <w:t>Rubrique 1</w:t>
            </w:r>
          </w:p>
        </w:tc>
        <w:tc>
          <w:tcPr>
            <w:tcW w:w="6280" w:type="dxa"/>
            <w:tcBorders>
              <w:top w:val="single" w:sz="4" w:space="0" w:color="auto"/>
              <w:left w:val="nil"/>
              <w:bottom w:val="single" w:sz="4" w:space="0" w:color="auto"/>
              <w:right w:val="single" w:sz="4" w:space="0" w:color="auto"/>
            </w:tcBorders>
            <w:shd w:val="clear" w:color="auto" w:fill="auto"/>
            <w:noWrap/>
            <w:vAlign w:val="bottom"/>
            <w:hideMark/>
          </w:tcPr>
          <w:p w14:paraId="10B84256" w14:textId="77777777" w:rsidR="002023C9" w:rsidRPr="002023C9" w:rsidRDefault="002023C9" w:rsidP="002023C9">
            <w:pPr>
              <w:spacing w:after="0" w:line="240" w:lineRule="auto"/>
              <w:rPr>
                <w:rFonts w:ascii="Times New Roman" w:eastAsia="Times New Roman" w:hAnsi="Times New Roman" w:cs="Times New Roman"/>
                <w:color w:val="000000"/>
                <w:sz w:val="24"/>
                <w:szCs w:val="24"/>
                <w:lang w:eastAsia="fr-FR"/>
              </w:rPr>
            </w:pPr>
            <w:r w:rsidRPr="002023C9">
              <w:rPr>
                <w:rFonts w:ascii="Times New Roman" w:eastAsia="Times New Roman" w:hAnsi="Times New Roman" w:cs="Times New Roman"/>
                <w:color w:val="000000"/>
                <w:sz w:val="24"/>
                <w:szCs w:val="24"/>
                <w:lang w:eastAsia="fr-FR"/>
              </w:rPr>
              <w:t>L’importance de la documentation</w:t>
            </w:r>
          </w:p>
        </w:tc>
      </w:tr>
      <w:tr w:rsidR="002023C9" w:rsidRPr="002023C9" w14:paraId="7B4F1A90" w14:textId="77777777" w:rsidTr="002023C9">
        <w:trPr>
          <w:trHeight w:val="312"/>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28A1C30F" w14:textId="77777777" w:rsidR="002023C9" w:rsidRPr="002023C9" w:rsidRDefault="002023C9" w:rsidP="002023C9">
            <w:pPr>
              <w:spacing w:after="0" w:line="240" w:lineRule="auto"/>
              <w:rPr>
                <w:rFonts w:ascii="Times New Roman" w:eastAsia="Times New Roman" w:hAnsi="Times New Roman" w:cs="Times New Roman"/>
                <w:color w:val="000000"/>
                <w:sz w:val="24"/>
                <w:szCs w:val="24"/>
                <w:lang w:eastAsia="fr-FR"/>
              </w:rPr>
            </w:pPr>
            <w:r w:rsidRPr="002023C9">
              <w:rPr>
                <w:rFonts w:ascii="Times New Roman" w:eastAsia="Times New Roman" w:hAnsi="Times New Roman" w:cs="Times New Roman"/>
                <w:color w:val="000000"/>
                <w:sz w:val="24"/>
                <w:szCs w:val="24"/>
                <w:lang w:eastAsia="fr-FR"/>
              </w:rPr>
              <w:t xml:space="preserve">Rubrique 2 </w:t>
            </w:r>
          </w:p>
        </w:tc>
        <w:tc>
          <w:tcPr>
            <w:tcW w:w="6280" w:type="dxa"/>
            <w:tcBorders>
              <w:top w:val="nil"/>
              <w:left w:val="nil"/>
              <w:bottom w:val="single" w:sz="4" w:space="0" w:color="auto"/>
              <w:right w:val="single" w:sz="4" w:space="0" w:color="auto"/>
            </w:tcBorders>
            <w:shd w:val="clear" w:color="auto" w:fill="auto"/>
            <w:noWrap/>
            <w:vAlign w:val="center"/>
            <w:hideMark/>
          </w:tcPr>
          <w:p w14:paraId="60C4DC95" w14:textId="77777777" w:rsidR="002023C9" w:rsidRPr="002023C9" w:rsidRDefault="002023C9" w:rsidP="002023C9">
            <w:pPr>
              <w:spacing w:after="0" w:line="240" w:lineRule="auto"/>
              <w:rPr>
                <w:rFonts w:ascii="Times New Roman" w:eastAsia="Times New Roman" w:hAnsi="Times New Roman" w:cs="Times New Roman"/>
                <w:color w:val="000000"/>
                <w:sz w:val="24"/>
                <w:szCs w:val="24"/>
                <w:lang w:eastAsia="fr-FR"/>
              </w:rPr>
            </w:pPr>
            <w:r w:rsidRPr="002023C9">
              <w:rPr>
                <w:rFonts w:ascii="Times New Roman" w:eastAsia="Times New Roman" w:hAnsi="Times New Roman" w:cs="Times New Roman"/>
                <w:color w:val="000000"/>
                <w:sz w:val="24"/>
                <w:szCs w:val="24"/>
                <w:lang w:eastAsia="fr-FR"/>
              </w:rPr>
              <w:t>L’organisation et la conservation de la gestion documentaire</w:t>
            </w:r>
          </w:p>
        </w:tc>
      </w:tr>
      <w:tr w:rsidR="002023C9" w:rsidRPr="002023C9" w14:paraId="2CD2BECF" w14:textId="77777777" w:rsidTr="002023C9">
        <w:trPr>
          <w:trHeight w:val="312"/>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24BB0FBC" w14:textId="77777777" w:rsidR="002023C9" w:rsidRPr="002023C9" w:rsidRDefault="002023C9" w:rsidP="002023C9">
            <w:pPr>
              <w:spacing w:after="0" w:line="240" w:lineRule="auto"/>
              <w:rPr>
                <w:rFonts w:ascii="Times New Roman" w:eastAsia="Times New Roman" w:hAnsi="Times New Roman" w:cs="Times New Roman"/>
                <w:color w:val="000000"/>
                <w:sz w:val="24"/>
                <w:szCs w:val="24"/>
                <w:lang w:eastAsia="fr-FR"/>
              </w:rPr>
            </w:pPr>
            <w:r w:rsidRPr="002023C9">
              <w:rPr>
                <w:rFonts w:ascii="Times New Roman" w:eastAsia="Times New Roman" w:hAnsi="Times New Roman" w:cs="Times New Roman"/>
                <w:color w:val="000000"/>
                <w:sz w:val="24"/>
                <w:szCs w:val="24"/>
                <w:lang w:eastAsia="fr-FR"/>
              </w:rPr>
              <w:t xml:space="preserve">Rubrique 3 </w:t>
            </w:r>
          </w:p>
        </w:tc>
        <w:tc>
          <w:tcPr>
            <w:tcW w:w="6280" w:type="dxa"/>
            <w:tcBorders>
              <w:top w:val="nil"/>
              <w:left w:val="nil"/>
              <w:bottom w:val="single" w:sz="4" w:space="0" w:color="auto"/>
              <w:right w:val="single" w:sz="4" w:space="0" w:color="auto"/>
            </w:tcBorders>
            <w:shd w:val="clear" w:color="auto" w:fill="auto"/>
            <w:noWrap/>
            <w:vAlign w:val="bottom"/>
            <w:hideMark/>
          </w:tcPr>
          <w:p w14:paraId="375757DE" w14:textId="77777777" w:rsidR="002023C9" w:rsidRPr="002023C9" w:rsidRDefault="002023C9" w:rsidP="00124EF0">
            <w:pPr>
              <w:keepNext/>
              <w:spacing w:after="0" w:line="240" w:lineRule="auto"/>
              <w:rPr>
                <w:rFonts w:ascii="Times New Roman" w:eastAsia="Times New Roman" w:hAnsi="Times New Roman" w:cs="Times New Roman"/>
                <w:color w:val="000000"/>
                <w:sz w:val="24"/>
                <w:szCs w:val="24"/>
                <w:lang w:eastAsia="fr-FR"/>
              </w:rPr>
            </w:pPr>
            <w:r w:rsidRPr="002023C9">
              <w:rPr>
                <w:rFonts w:ascii="Times New Roman" w:eastAsia="Times New Roman" w:hAnsi="Times New Roman" w:cs="Times New Roman"/>
                <w:color w:val="000000"/>
                <w:sz w:val="24"/>
                <w:szCs w:val="24"/>
                <w:lang w:eastAsia="fr-FR"/>
              </w:rPr>
              <w:t>L’adaptation aux évolutions législatives et réglementaires</w:t>
            </w:r>
          </w:p>
        </w:tc>
      </w:tr>
    </w:tbl>
    <w:p w14:paraId="2BEED8E7" w14:textId="77777777" w:rsidR="00124EF0" w:rsidRPr="00124EF0" w:rsidRDefault="00124EF0" w:rsidP="00124EF0">
      <w:pPr>
        <w:pStyle w:val="Lgende"/>
        <w:jc w:val="center"/>
        <w:rPr>
          <w:rFonts w:asciiTheme="majorBidi" w:hAnsiTheme="majorBidi" w:cstheme="majorBidi"/>
          <w:color w:val="auto"/>
          <w:sz w:val="24"/>
          <w:szCs w:val="24"/>
        </w:rPr>
      </w:pPr>
      <w:bookmarkStart w:id="415" w:name="_Toc170335731"/>
      <w:bookmarkStart w:id="416" w:name="_Toc167653820"/>
      <w:bookmarkStart w:id="417" w:name="_Toc167727284"/>
      <w:bookmarkStart w:id="418" w:name="_Toc167728726"/>
      <w:bookmarkStart w:id="419" w:name="_Toc169989280"/>
      <w:bookmarkStart w:id="420" w:name="_Toc170046315"/>
      <w:bookmarkStart w:id="421" w:name="_Toc170046990"/>
      <w:bookmarkStart w:id="422" w:name="_Toc170047490"/>
      <w:bookmarkStart w:id="423" w:name="_Toc170125014"/>
      <w:bookmarkStart w:id="424" w:name="_Toc170151150"/>
      <w:bookmarkStart w:id="425" w:name="_Toc170151656"/>
      <w:bookmarkStart w:id="426" w:name="_Toc170151971"/>
      <w:bookmarkStart w:id="427" w:name="_Toc170299620"/>
      <w:r w:rsidRPr="00124EF0">
        <w:rPr>
          <w:rFonts w:asciiTheme="majorBidi" w:hAnsiTheme="majorBidi" w:cstheme="majorBidi"/>
          <w:color w:val="auto"/>
          <w:sz w:val="24"/>
          <w:szCs w:val="24"/>
        </w:rPr>
        <w:t xml:space="preserve">Tableau </w:t>
      </w:r>
      <w:r w:rsidRPr="00124EF0">
        <w:rPr>
          <w:rFonts w:asciiTheme="majorBidi" w:hAnsiTheme="majorBidi" w:cstheme="majorBidi"/>
          <w:color w:val="auto"/>
          <w:sz w:val="24"/>
          <w:szCs w:val="24"/>
        </w:rPr>
        <w:fldChar w:fldCharType="begin"/>
      </w:r>
      <w:r w:rsidRPr="00124EF0">
        <w:rPr>
          <w:rFonts w:asciiTheme="majorBidi" w:hAnsiTheme="majorBidi" w:cstheme="majorBidi"/>
          <w:color w:val="auto"/>
          <w:sz w:val="24"/>
          <w:szCs w:val="24"/>
        </w:rPr>
        <w:instrText xml:space="preserve"> SEQ Tableau \* ARABIC </w:instrText>
      </w:r>
      <w:r w:rsidRPr="00124EF0">
        <w:rPr>
          <w:rFonts w:asciiTheme="majorBidi" w:hAnsiTheme="majorBidi" w:cstheme="majorBidi"/>
          <w:color w:val="auto"/>
          <w:sz w:val="24"/>
          <w:szCs w:val="24"/>
        </w:rPr>
        <w:fldChar w:fldCharType="separate"/>
      </w:r>
      <w:r w:rsidR="00601A2F">
        <w:rPr>
          <w:rFonts w:asciiTheme="majorBidi" w:hAnsiTheme="majorBidi" w:cstheme="majorBidi"/>
          <w:noProof/>
          <w:color w:val="auto"/>
          <w:sz w:val="24"/>
          <w:szCs w:val="24"/>
        </w:rPr>
        <w:t>2</w:t>
      </w:r>
      <w:r w:rsidRPr="00124EF0">
        <w:rPr>
          <w:rFonts w:asciiTheme="majorBidi" w:hAnsiTheme="majorBidi" w:cstheme="majorBidi"/>
          <w:color w:val="auto"/>
          <w:sz w:val="24"/>
          <w:szCs w:val="24"/>
        </w:rPr>
        <w:fldChar w:fldCharType="end"/>
      </w:r>
      <w:r w:rsidRPr="00124EF0">
        <w:rPr>
          <w:rFonts w:asciiTheme="majorBidi" w:hAnsiTheme="majorBidi" w:cstheme="majorBidi"/>
          <w:color w:val="auto"/>
          <w:sz w:val="24"/>
          <w:szCs w:val="24"/>
        </w:rPr>
        <w:t xml:space="preserve"> : RUBRIQUE DE GUIDE D’ENTRETIEN</w:t>
      </w:r>
      <w:bookmarkEnd w:id="415"/>
    </w:p>
    <w:p w14:paraId="0503D742" w14:textId="77777777" w:rsidR="002023C9" w:rsidRPr="00570957" w:rsidRDefault="00124EF0" w:rsidP="004F1416">
      <w:pPr>
        <w:pStyle w:val="Titre3"/>
        <w:numPr>
          <w:ilvl w:val="0"/>
          <w:numId w:val="17"/>
        </w:numPr>
        <w:rPr>
          <w:rFonts w:asciiTheme="majorBidi" w:hAnsiTheme="majorBidi"/>
          <w:iCs/>
          <w:color w:val="002060"/>
          <w:sz w:val="24"/>
          <w:szCs w:val="24"/>
        </w:rPr>
      </w:pPr>
      <w:bookmarkStart w:id="428" w:name="_Toc170335822"/>
      <w:bookmarkStart w:id="429" w:name="_Toc170374825"/>
      <w:bookmarkStart w:id="430" w:name="_Toc170375511"/>
      <w:r w:rsidRPr="00570957">
        <w:rPr>
          <w:rFonts w:asciiTheme="majorBidi" w:hAnsiTheme="majorBidi"/>
          <w:iCs/>
          <w:color w:val="002060"/>
          <w:sz w:val="24"/>
          <w:szCs w:val="24"/>
        </w:rPr>
        <w:t>Déroulement et</w:t>
      </w:r>
      <w:r w:rsidR="002023C9" w:rsidRPr="00570957">
        <w:rPr>
          <w:rFonts w:asciiTheme="majorBidi" w:hAnsiTheme="majorBidi"/>
          <w:iCs/>
          <w:color w:val="002060"/>
          <w:sz w:val="24"/>
          <w:szCs w:val="24"/>
        </w:rPr>
        <w:t xml:space="preserve"> résultats de guide d’entretien</w:t>
      </w:r>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14:paraId="7F65C16F" w14:textId="77777777" w:rsidR="002023C9" w:rsidRPr="002023C9" w:rsidRDefault="002023C9" w:rsidP="002023C9">
      <w:pPr>
        <w:spacing w:line="360" w:lineRule="auto"/>
        <w:jc w:val="both"/>
        <w:rPr>
          <w:rFonts w:ascii="Times New Roman" w:hAnsi="Times New Roman" w:cs="Times New Roman"/>
          <w:b/>
          <w:bCs/>
          <w:sz w:val="24"/>
          <w:szCs w:val="24"/>
        </w:rPr>
      </w:pPr>
      <w:r w:rsidRPr="00D728C2">
        <w:rPr>
          <w:rFonts w:ascii="Times New Roman" w:hAnsi="Times New Roman" w:cs="Times New Roman"/>
          <w:b/>
          <w:bCs/>
          <w:sz w:val="24"/>
          <w:szCs w:val="24"/>
        </w:rPr>
        <w:t xml:space="preserve"> </w:t>
      </w:r>
      <w:r w:rsidRPr="00D728C2">
        <w:rPr>
          <w:rFonts w:ascii="Times New Roman" w:hAnsi="Times New Roman" w:cs="Times New Roman"/>
          <w:sz w:val="24"/>
          <w:szCs w:val="24"/>
        </w:rPr>
        <w:t xml:space="preserve">Nous souhaitons exprimer notre profonde reconnaissance envers </w:t>
      </w:r>
      <w:r>
        <w:rPr>
          <w:rFonts w:ascii="Times New Roman" w:hAnsi="Times New Roman" w:cs="Times New Roman"/>
          <w:sz w:val="24"/>
          <w:szCs w:val="24"/>
        </w:rPr>
        <w:t xml:space="preserve">monsieur </w:t>
      </w:r>
      <w:r w:rsidR="003A31A4">
        <w:rPr>
          <w:rFonts w:ascii="Times New Roman" w:hAnsi="Times New Roman" w:cs="Times New Roman"/>
          <w:sz w:val="24"/>
          <w:szCs w:val="24"/>
        </w:rPr>
        <w:t xml:space="preserve">Marwen </w:t>
      </w:r>
      <w:r w:rsidR="00124EF0">
        <w:rPr>
          <w:rFonts w:ascii="Times New Roman" w:hAnsi="Times New Roman" w:cs="Times New Roman"/>
          <w:sz w:val="24"/>
          <w:szCs w:val="24"/>
        </w:rPr>
        <w:t>HAGGUI. Pour</w:t>
      </w:r>
      <w:r w:rsidRPr="00D728C2">
        <w:rPr>
          <w:rFonts w:ascii="Times New Roman" w:hAnsi="Times New Roman" w:cs="Times New Roman"/>
          <w:sz w:val="24"/>
          <w:szCs w:val="24"/>
        </w:rPr>
        <w:t xml:space="preserve"> sa contribution à notre étude, soulignant ainsi l'importance de la documentation comptable. Son implication active en répondant à notre guide d'entretien.</w:t>
      </w:r>
    </w:p>
    <w:p w14:paraId="7DBAC3F2" w14:textId="77777777" w:rsidR="002023C9" w:rsidRDefault="002023C9" w:rsidP="002023C9">
      <w:pPr>
        <w:spacing w:line="360" w:lineRule="auto"/>
        <w:jc w:val="both"/>
        <w:rPr>
          <w:rFonts w:ascii="Times New Roman" w:hAnsi="Times New Roman" w:cs="Times New Roman"/>
          <w:sz w:val="24"/>
          <w:szCs w:val="24"/>
        </w:rPr>
      </w:pPr>
    </w:p>
    <w:p w14:paraId="00FC083D" w14:textId="77777777" w:rsidR="00BC3251" w:rsidRDefault="00BC3251" w:rsidP="002023C9">
      <w:pPr>
        <w:spacing w:line="360" w:lineRule="auto"/>
        <w:jc w:val="both"/>
        <w:rPr>
          <w:rFonts w:ascii="Times New Roman" w:hAnsi="Times New Roman" w:cs="Times New Roman"/>
          <w:sz w:val="24"/>
          <w:szCs w:val="24"/>
        </w:rPr>
      </w:pPr>
    </w:p>
    <w:p w14:paraId="5FD4C03C" w14:textId="77777777" w:rsidR="008A1280" w:rsidRPr="00CF3B46" w:rsidRDefault="008A1280" w:rsidP="00CF3B46">
      <w:pPr>
        <w:spacing w:line="360" w:lineRule="auto"/>
        <w:rPr>
          <w:rFonts w:ascii="Times New Roman" w:hAnsi="Times New Roman" w:cs="Times New Roman"/>
          <w:b/>
          <w:bCs/>
          <w:sz w:val="24"/>
          <w:szCs w:val="24"/>
        </w:rPr>
      </w:pPr>
      <w:r w:rsidRPr="00CF3B46">
        <w:rPr>
          <w:rFonts w:ascii="Times New Roman" w:hAnsi="Times New Roman" w:cs="Times New Roman"/>
          <w:b/>
          <w:bCs/>
          <w:sz w:val="24"/>
          <w:szCs w:val="24"/>
        </w:rPr>
        <w:lastRenderedPageBreak/>
        <w:t>Rubrique 1 : L’importance de la documentation</w:t>
      </w:r>
    </w:p>
    <w:p w14:paraId="7FDFA0DA" w14:textId="77777777" w:rsidR="008A1280" w:rsidRDefault="008A1280" w:rsidP="00CF3B46">
      <w:pPr>
        <w:spacing w:line="360" w:lineRule="auto"/>
        <w:rPr>
          <w:rFonts w:ascii="Times New Roman" w:hAnsi="Times New Roman" w:cs="Times New Roman"/>
          <w:sz w:val="24"/>
          <w:szCs w:val="24"/>
        </w:rPr>
      </w:pPr>
      <w:r w:rsidRPr="008A1280">
        <w:rPr>
          <w:rFonts w:ascii="Times New Roman" w:hAnsi="Times New Roman" w:cs="Times New Roman"/>
          <w:sz w:val="24"/>
          <w:szCs w:val="24"/>
        </w:rPr>
        <w:tab/>
        <w:t>Dans quelle mesure estimez-vous que la documentation joue un rôle crucial dans la prévention de redressement fiscal au sein du cabinet ?</w:t>
      </w:r>
    </w:p>
    <w:p w14:paraId="412AB572" w14:textId="77777777" w:rsidR="002023C9" w:rsidRPr="002023C9" w:rsidRDefault="002023C9" w:rsidP="004F1416">
      <w:pPr>
        <w:pStyle w:val="Paragraphedeliste"/>
        <w:numPr>
          <w:ilvl w:val="0"/>
          <w:numId w:val="18"/>
        </w:numPr>
        <w:spacing w:line="360" w:lineRule="auto"/>
        <w:jc w:val="both"/>
        <w:rPr>
          <w:rFonts w:ascii="Times New Roman" w:hAnsi="Times New Roman" w:cs="Times New Roman"/>
          <w:sz w:val="24"/>
          <w:szCs w:val="24"/>
        </w:rPr>
      </w:pPr>
      <w:r w:rsidRPr="002023C9">
        <w:rPr>
          <w:rFonts w:ascii="Times New Roman" w:hAnsi="Times New Roman" w:cs="Times New Roman"/>
          <w:sz w:val="24"/>
          <w:szCs w:val="24"/>
        </w:rPr>
        <w:t>Les documents comptables sont essentiels pour notre cabinet. Les opérations comptables ne peuvent être effectuées sans les documents et informations adéquates. En fournissant toutes les pièces justificatives, les contribuables peuvent prévenir les redressements fiscaux et en atténuer l'impact. Sans documentation, la gestion comptable entraîne automatiquement un redressement fiscal</w:t>
      </w:r>
      <w:r>
        <w:rPr>
          <w:rFonts w:ascii="Times New Roman" w:hAnsi="Times New Roman" w:cs="Times New Roman"/>
          <w:sz w:val="24"/>
          <w:szCs w:val="24"/>
        </w:rPr>
        <w:t>.</w:t>
      </w:r>
    </w:p>
    <w:p w14:paraId="1E7F9FC5" w14:textId="77777777" w:rsidR="008A1280" w:rsidRPr="00CF3B46" w:rsidRDefault="008A1280" w:rsidP="00CF3B46">
      <w:pPr>
        <w:spacing w:line="360" w:lineRule="auto"/>
        <w:rPr>
          <w:rFonts w:ascii="Times New Roman" w:hAnsi="Times New Roman" w:cs="Times New Roman"/>
          <w:b/>
          <w:bCs/>
          <w:sz w:val="24"/>
          <w:szCs w:val="24"/>
        </w:rPr>
      </w:pPr>
      <w:r w:rsidRPr="00CF3B46">
        <w:rPr>
          <w:rFonts w:ascii="Times New Roman" w:hAnsi="Times New Roman" w:cs="Times New Roman"/>
          <w:b/>
          <w:bCs/>
          <w:sz w:val="24"/>
          <w:szCs w:val="24"/>
        </w:rPr>
        <w:t>Rubrique 2 : L’organisation et la conservation de la gestion documentaire</w:t>
      </w:r>
    </w:p>
    <w:p w14:paraId="21211BBD" w14:textId="77777777" w:rsidR="008A1280" w:rsidRDefault="008A1280" w:rsidP="00CF3B46">
      <w:pPr>
        <w:spacing w:line="360" w:lineRule="auto"/>
        <w:rPr>
          <w:rFonts w:ascii="Times New Roman" w:hAnsi="Times New Roman" w:cs="Times New Roman"/>
          <w:sz w:val="24"/>
          <w:szCs w:val="24"/>
        </w:rPr>
      </w:pPr>
      <w:r w:rsidRPr="008A1280">
        <w:rPr>
          <w:rFonts w:ascii="Times New Roman" w:hAnsi="Times New Roman" w:cs="Times New Roman"/>
          <w:sz w:val="24"/>
          <w:szCs w:val="24"/>
        </w:rPr>
        <w:tab/>
        <w:t>Comment le cabinet comptable organise-t-il la gestion et la conservation des documents fiscaux ?</w:t>
      </w:r>
    </w:p>
    <w:p w14:paraId="0E31ECF7" w14:textId="77777777" w:rsidR="002023C9" w:rsidRPr="002023C9" w:rsidRDefault="002023C9" w:rsidP="004F1416">
      <w:pPr>
        <w:pStyle w:val="Paragraphedeliste"/>
        <w:numPr>
          <w:ilvl w:val="0"/>
          <w:numId w:val="18"/>
        </w:numPr>
        <w:spacing w:line="360" w:lineRule="auto"/>
        <w:jc w:val="both"/>
        <w:rPr>
          <w:rFonts w:ascii="Times New Roman" w:hAnsi="Times New Roman" w:cs="Times New Roman"/>
          <w:sz w:val="24"/>
          <w:szCs w:val="24"/>
        </w:rPr>
      </w:pPr>
      <w:r w:rsidRPr="002023C9">
        <w:rPr>
          <w:rFonts w:ascii="Times New Roman" w:hAnsi="Times New Roman" w:cs="Times New Roman"/>
          <w:sz w:val="24"/>
          <w:szCs w:val="24"/>
        </w:rPr>
        <w:t>Dans notre cabinet, les documents sont organisés et conservés dans des dossiers codifiés, classés par nature d'opération ou chronologiquement. L'objectif est d'établir un plan de classement adéquat, de définir une politique de gestion documentaire claire, et de mettre en place un processus d'archivage sécurisé et conforme pour assurer un environnement documentaire sécurisé</w:t>
      </w:r>
      <w:r>
        <w:rPr>
          <w:rFonts w:ascii="Times New Roman" w:hAnsi="Times New Roman" w:cs="Times New Roman"/>
          <w:sz w:val="24"/>
          <w:szCs w:val="24"/>
        </w:rPr>
        <w:t>.</w:t>
      </w:r>
    </w:p>
    <w:p w14:paraId="2C5C8843" w14:textId="77777777" w:rsidR="008A1280" w:rsidRPr="00CF3B46" w:rsidRDefault="008A1280" w:rsidP="00CF3B46">
      <w:pPr>
        <w:spacing w:line="360" w:lineRule="auto"/>
        <w:rPr>
          <w:rFonts w:ascii="Times New Roman" w:hAnsi="Times New Roman" w:cs="Times New Roman"/>
          <w:b/>
          <w:bCs/>
          <w:sz w:val="24"/>
          <w:szCs w:val="24"/>
        </w:rPr>
      </w:pPr>
      <w:r w:rsidRPr="00CF3B46">
        <w:rPr>
          <w:rFonts w:ascii="Times New Roman" w:hAnsi="Times New Roman" w:cs="Times New Roman"/>
          <w:b/>
          <w:bCs/>
          <w:sz w:val="24"/>
          <w:szCs w:val="24"/>
        </w:rPr>
        <w:t>Rubrique 3 : L’adaptation aux évolutions législatives et réglementaires</w:t>
      </w:r>
    </w:p>
    <w:p w14:paraId="74E44595" w14:textId="77777777" w:rsidR="00E47D55" w:rsidRDefault="008A1280" w:rsidP="00CF3B46">
      <w:pPr>
        <w:spacing w:line="360" w:lineRule="auto"/>
        <w:rPr>
          <w:rFonts w:ascii="Times New Roman" w:hAnsi="Times New Roman" w:cs="Times New Roman"/>
          <w:sz w:val="24"/>
          <w:szCs w:val="24"/>
        </w:rPr>
      </w:pPr>
      <w:r w:rsidRPr="008A1280">
        <w:rPr>
          <w:rFonts w:ascii="Times New Roman" w:hAnsi="Times New Roman" w:cs="Times New Roman"/>
          <w:sz w:val="24"/>
          <w:szCs w:val="24"/>
        </w:rPr>
        <w:tab/>
        <w:t>Comment le cabinet s’adapte-t-il aux évolutions législatives et réglementaires en matière de documentation et de transparence</w:t>
      </w:r>
      <w:r w:rsidR="00BC3251">
        <w:rPr>
          <w:rFonts w:ascii="Times New Roman" w:hAnsi="Times New Roman" w:cs="Times New Roman"/>
          <w:sz w:val="24"/>
          <w:szCs w:val="24"/>
        </w:rPr>
        <w:t> ?</w:t>
      </w:r>
    </w:p>
    <w:p w14:paraId="744E5DC3" w14:textId="77777777" w:rsidR="00E47D55" w:rsidRPr="00AF18B9" w:rsidRDefault="00AF18B9" w:rsidP="004F1416">
      <w:pPr>
        <w:pStyle w:val="Paragraphedeliste"/>
        <w:numPr>
          <w:ilvl w:val="0"/>
          <w:numId w:val="18"/>
        </w:numPr>
        <w:spacing w:line="360" w:lineRule="auto"/>
        <w:jc w:val="both"/>
        <w:rPr>
          <w:rFonts w:ascii="Times New Roman" w:hAnsi="Times New Roman" w:cs="Times New Roman"/>
          <w:sz w:val="24"/>
          <w:szCs w:val="24"/>
        </w:rPr>
      </w:pPr>
      <w:r w:rsidRPr="00AF18B9">
        <w:rPr>
          <w:rFonts w:ascii="Times New Roman" w:hAnsi="Times New Roman" w:cs="Times New Roman"/>
          <w:sz w:val="24"/>
          <w:szCs w:val="24"/>
        </w:rPr>
        <w:t>Il est crucial de former régulièrement notre personnel pour s'adapter aux nouvelles lois et régulations en matière de documentation et de transparence fiscale. Cela assure une compréhension claire des changements législatifs et réduit les risques d'erreurs pouvant entraîner des sanctions</w:t>
      </w:r>
      <w:r>
        <w:rPr>
          <w:rFonts w:ascii="Times New Roman" w:hAnsi="Times New Roman" w:cs="Times New Roman"/>
          <w:sz w:val="24"/>
          <w:szCs w:val="24"/>
        </w:rPr>
        <w:t>.</w:t>
      </w:r>
    </w:p>
    <w:p w14:paraId="7D6FECC2" w14:textId="77777777" w:rsidR="00E47D55" w:rsidRPr="00570957" w:rsidRDefault="00E47D55" w:rsidP="00570957">
      <w:pPr>
        <w:pStyle w:val="Titre1"/>
        <w:ind w:left="0"/>
        <w:rPr>
          <w:rFonts w:asciiTheme="majorBidi" w:hAnsiTheme="majorBidi"/>
          <w:b/>
          <w:bCs/>
          <w:sz w:val="28"/>
          <w:szCs w:val="28"/>
        </w:rPr>
      </w:pPr>
      <w:bookmarkStart w:id="431" w:name="_Toc170047491"/>
      <w:bookmarkStart w:id="432" w:name="_Toc170125015"/>
      <w:bookmarkStart w:id="433" w:name="_Toc170151657"/>
      <w:bookmarkStart w:id="434" w:name="_Toc170299621"/>
      <w:bookmarkStart w:id="435" w:name="_Toc170335627"/>
      <w:bookmarkStart w:id="436" w:name="_Toc170335681"/>
      <w:bookmarkStart w:id="437" w:name="_Toc170335823"/>
      <w:bookmarkStart w:id="438" w:name="_Toc170374762"/>
      <w:bookmarkStart w:id="439" w:name="_Toc170374826"/>
      <w:bookmarkStart w:id="440" w:name="_Toc170375512"/>
      <w:r w:rsidRPr="00570957">
        <w:rPr>
          <w:rFonts w:asciiTheme="majorBidi" w:hAnsiTheme="majorBidi"/>
          <w:b/>
          <w:bCs/>
          <w:sz w:val="28"/>
          <w:szCs w:val="28"/>
        </w:rPr>
        <w:t>Section</w:t>
      </w:r>
      <w:r w:rsidR="00AF18B9" w:rsidRPr="00570957">
        <w:rPr>
          <w:rFonts w:asciiTheme="majorBidi" w:hAnsiTheme="majorBidi"/>
          <w:b/>
          <w:bCs/>
          <w:sz w:val="28"/>
          <w:szCs w:val="28"/>
        </w:rPr>
        <w:t xml:space="preserve"> </w:t>
      </w:r>
      <w:r w:rsidRPr="00570957">
        <w:rPr>
          <w:rFonts w:asciiTheme="majorBidi" w:hAnsiTheme="majorBidi"/>
          <w:b/>
          <w:bCs/>
          <w:sz w:val="28"/>
          <w:szCs w:val="28"/>
        </w:rPr>
        <w:t>2 : Etude quantitative</w:t>
      </w:r>
      <w:bookmarkEnd w:id="431"/>
      <w:bookmarkEnd w:id="432"/>
      <w:bookmarkEnd w:id="433"/>
      <w:bookmarkEnd w:id="434"/>
      <w:bookmarkEnd w:id="435"/>
      <w:bookmarkEnd w:id="436"/>
      <w:bookmarkEnd w:id="437"/>
      <w:bookmarkEnd w:id="438"/>
      <w:bookmarkEnd w:id="439"/>
      <w:bookmarkEnd w:id="440"/>
      <w:r w:rsidRPr="00570957">
        <w:rPr>
          <w:rFonts w:asciiTheme="majorBidi" w:hAnsiTheme="majorBidi"/>
          <w:b/>
          <w:bCs/>
          <w:sz w:val="28"/>
          <w:szCs w:val="28"/>
        </w:rPr>
        <w:t> </w:t>
      </w:r>
    </w:p>
    <w:p w14:paraId="49DAD679" w14:textId="77777777" w:rsidR="00AF18B9" w:rsidRPr="00570957" w:rsidRDefault="00E47D55" w:rsidP="004F1416">
      <w:pPr>
        <w:pStyle w:val="Titre2"/>
        <w:numPr>
          <w:ilvl w:val="0"/>
          <w:numId w:val="40"/>
        </w:numPr>
        <w:spacing w:line="360" w:lineRule="auto"/>
        <w:rPr>
          <w:rFonts w:asciiTheme="majorBidi" w:hAnsiTheme="majorBidi"/>
          <w:b/>
          <w:bCs/>
          <w:i w:val="0"/>
          <w:iCs/>
          <w:color w:val="002060"/>
          <w:sz w:val="28"/>
          <w:szCs w:val="22"/>
          <w:u w:val="none"/>
        </w:rPr>
      </w:pPr>
      <w:bookmarkStart w:id="441" w:name="_Toc170046317"/>
      <w:bookmarkStart w:id="442" w:name="_Toc170125016"/>
      <w:bookmarkStart w:id="443" w:name="_Toc170151658"/>
      <w:bookmarkStart w:id="444" w:name="_Toc170151973"/>
      <w:bookmarkStart w:id="445" w:name="_Toc170299622"/>
      <w:bookmarkStart w:id="446" w:name="_Toc170335824"/>
      <w:bookmarkStart w:id="447" w:name="_Toc170374827"/>
      <w:bookmarkStart w:id="448" w:name="_Toc170375513"/>
      <w:r w:rsidRPr="00570957">
        <w:rPr>
          <w:rFonts w:asciiTheme="majorBidi" w:hAnsiTheme="majorBidi"/>
          <w:b/>
          <w:bCs/>
          <w:i w:val="0"/>
          <w:iCs/>
          <w:color w:val="002060"/>
          <w:sz w:val="28"/>
          <w:szCs w:val="22"/>
          <w:u w:val="none"/>
        </w:rPr>
        <w:t>Méthodologie</w:t>
      </w:r>
      <w:bookmarkEnd w:id="441"/>
      <w:bookmarkEnd w:id="442"/>
      <w:bookmarkEnd w:id="443"/>
      <w:bookmarkEnd w:id="444"/>
      <w:bookmarkEnd w:id="445"/>
      <w:bookmarkEnd w:id="446"/>
      <w:bookmarkEnd w:id="447"/>
      <w:bookmarkEnd w:id="448"/>
    </w:p>
    <w:p w14:paraId="6B62AD81" w14:textId="77777777" w:rsidR="00E47D55" w:rsidRPr="00005C4A" w:rsidRDefault="00AF18B9" w:rsidP="00005C4A">
      <w:pPr>
        <w:spacing w:line="360" w:lineRule="auto"/>
        <w:rPr>
          <w:rFonts w:asciiTheme="majorBidi" w:hAnsiTheme="majorBidi" w:cstheme="majorBidi"/>
          <w:sz w:val="24"/>
          <w:szCs w:val="24"/>
        </w:rPr>
      </w:pPr>
      <w:bookmarkStart w:id="449" w:name="_Toc170046318"/>
      <w:bookmarkStart w:id="450" w:name="_Toc170047912"/>
      <w:bookmarkStart w:id="451" w:name="_Toc170048789"/>
      <w:bookmarkStart w:id="452" w:name="_Toc170124785"/>
      <w:bookmarkStart w:id="453" w:name="_Toc170125017"/>
      <w:bookmarkStart w:id="454" w:name="_Toc170151153"/>
      <w:bookmarkStart w:id="455" w:name="_Toc170151659"/>
      <w:bookmarkStart w:id="456" w:name="_Toc170151974"/>
      <w:bookmarkStart w:id="457" w:name="_Toc170299623"/>
      <w:bookmarkStart w:id="458" w:name="_Toc170335825"/>
      <w:bookmarkStart w:id="459" w:name="_Toc170374828"/>
      <w:r w:rsidRPr="00005C4A">
        <w:rPr>
          <w:rFonts w:asciiTheme="majorBidi" w:eastAsia="Times New Roman" w:hAnsiTheme="majorBidi" w:cstheme="majorBidi"/>
          <w:sz w:val="24"/>
          <w:szCs w:val="24"/>
          <w:lang w:eastAsia="fr-FR"/>
        </w:rPr>
        <w:t>Nous avons mené un sondage sur le terrain pour évaluer l'importance de la documentation et de la transparence dans la prévention des redressements fiscaux. Cette méthode pratique s'est avérée efficace pour recueillir des informations pertinentes auprès des comptables, notre groupe cible. Notre échantillon comprenait 40 participants.</w:t>
      </w:r>
      <w:bookmarkEnd w:id="449"/>
      <w:bookmarkEnd w:id="450"/>
      <w:bookmarkEnd w:id="451"/>
      <w:bookmarkEnd w:id="452"/>
      <w:bookmarkEnd w:id="453"/>
      <w:bookmarkEnd w:id="454"/>
      <w:bookmarkEnd w:id="455"/>
      <w:bookmarkEnd w:id="456"/>
      <w:bookmarkEnd w:id="457"/>
      <w:bookmarkEnd w:id="458"/>
      <w:bookmarkEnd w:id="459"/>
    </w:p>
    <w:p w14:paraId="43A72DFE" w14:textId="77777777" w:rsidR="00E47D55" w:rsidRPr="00570957" w:rsidRDefault="00E47D55" w:rsidP="004F1416">
      <w:pPr>
        <w:pStyle w:val="Titre2"/>
        <w:numPr>
          <w:ilvl w:val="0"/>
          <w:numId w:val="40"/>
        </w:numPr>
        <w:jc w:val="both"/>
        <w:rPr>
          <w:rFonts w:asciiTheme="majorBidi" w:hAnsiTheme="majorBidi"/>
          <w:b/>
          <w:bCs/>
          <w:i w:val="0"/>
          <w:iCs/>
          <w:color w:val="002060"/>
          <w:sz w:val="28"/>
          <w:szCs w:val="28"/>
          <w:u w:val="none"/>
        </w:rPr>
      </w:pPr>
      <w:bookmarkStart w:id="460" w:name="_Toc170046319"/>
      <w:bookmarkStart w:id="461" w:name="_Toc170125018"/>
      <w:bookmarkStart w:id="462" w:name="_Toc170151154"/>
      <w:bookmarkStart w:id="463" w:name="_Toc170151660"/>
      <w:bookmarkStart w:id="464" w:name="_Toc170151975"/>
      <w:bookmarkStart w:id="465" w:name="_Toc170299624"/>
      <w:bookmarkStart w:id="466" w:name="_Toc170335826"/>
      <w:bookmarkStart w:id="467" w:name="_Toc170374829"/>
      <w:bookmarkStart w:id="468" w:name="_Toc170375514"/>
      <w:r w:rsidRPr="00570957">
        <w:rPr>
          <w:rFonts w:asciiTheme="majorBidi" w:hAnsiTheme="majorBidi"/>
          <w:b/>
          <w:bCs/>
          <w:i w:val="0"/>
          <w:iCs/>
          <w:color w:val="002060"/>
          <w:sz w:val="28"/>
          <w:szCs w:val="28"/>
          <w:u w:val="none"/>
        </w:rPr>
        <w:lastRenderedPageBreak/>
        <w:t>Etude et analyse des résultats</w:t>
      </w:r>
      <w:bookmarkEnd w:id="460"/>
      <w:bookmarkEnd w:id="461"/>
      <w:bookmarkEnd w:id="462"/>
      <w:bookmarkEnd w:id="463"/>
      <w:bookmarkEnd w:id="464"/>
      <w:bookmarkEnd w:id="465"/>
      <w:bookmarkEnd w:id="466"/>
      <w:bookmarkEnd w:id="467"/>
      <w:bookmarkEnd w:id="468"/>
    </w:p>
    <w:p w14:paraId="7F9C3420" w14:textId="77777777" w:rsidR="00124EF0" w:rsidRPr="00124EF0" w:rsidRDefault="00124EF0" w:rsidP="00124EF0"/>
    <w:p w14:paraId="26889B13" w14:textId="77777777" w:rsidR="00B0051D" w:rsidRPr="00B0051D" w:rsidRDefault="00AF18B9" w:rsidP="00124EF0">
      <w:pPr>
        <w:spacing w:line="360" w:lineRule="auto"/>
      </w:pPr>
      <w:r w:rsidRPr="00BC5824">
        <w:rPr>
          <w:rFonts w:ascii="Times New Roman" w:hAnsi="Times New Roman" w:cs="Times New Roman"/>
          <w:b/>
          <w:bCs/>
          <w:sz w:val="24"/>
          <w:szCs w:val="24"/>
        </w:rPr>
        <w:t>Question 1 :</w:t>
      </w:r>
      <w:r>
        <w:t xml:space="preserve"> </w:t>
      </w:r>
      <w:r w:rsidRPr="00EB3A84">
        <w:rPr>
          <w:rFonts w:ascii="Times New Roman" w:hAnsi="Times New Roman" w:cs="Times New Roman"/>
          <w:sz w:val="24"/>
          <w:szCs w:val="24"/>
        </w:rPr>
        <w:t>Quelle est votre fonction au sein de l'entreprise ?</w:t>
      </w:r>
    </w:p>
    <w:tbl>
      <w:tblPr>
        <w:tblW w:w="5624" w:type="dxa"/>
        <w:jc w:val="center"/>
        <w:tblCellMar>
          <w:left w:w="70" w:type="dxa"/>
          <w:right w:w="70" w:type="dxa"/>
        </w:tblCellMar>
        <w:tblLook w:val="04A0" w:firstRow="1" w:lastRow="0" w:firstColumn="1" w:lastColumn="0" w:noHBand="0" w:noVBand="1"/>
      </w:tblPr>
      <w:tblGrid>
        <w:gridCol w:w="2232"/>
        <w:gridCol w:w="1428"/>
        <w:gridCol w:w="1766"/>
        <w:gridCol w:w="198"/>
      </w:tblGrid>
      <w:tr w:rsidR="00AF18B9" w:rsidRPr="00AF18B9" w14:paraId="33B9BDF9" w14:textId="77777777" w:rsidTr="00AF18B9">
        <w:trPr>
          <w:gridAfter w:val="1"/>
          <w:wAfter w:w="198" w:type="dxa"/>
          <w:trHeight w:val="528"/>
          <w:jc w:val="center"/>
        </w:trPr>
        <w:tc>
          <w:tcPr>
            <w:tcW w:w="223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1B1EDA9" w14:textId="77777777" w:rsidR="00AF18B9" w:rsidRPr="00AF18B9" w:rsidRDefault="00AF18B9" w:rsidP="00972305">
            <w:pPr>
              <w:spacing w:after="0" w:line="360" w:lineRule="auto"/>
              <w:rPr>
                <w:rFonts w:ascii="Times New Roman" w:eastAsia="Times New Roman" w:hAnsi="Times New Roman" w:cs="Times New Roman"/>
                <w:b/>
                <w:bCs/>
                <w:color w:val="000000"/>
                <w:sz w:val="20"/>
                <w:szCs w:val="20"/>
                <w:lang w:eastAsia="fr-FR"/>
              </w:rPr>
            </w:pPr>
            <w:r w:rsidRPr="00AF18B9">
              <w:rPr>
                <w:rFonts w:ascii="Times New Roman" w:eastAsia="Times New Roman" w:hAnsi="Times New Roman" w:cs="Times New Roman"/>
                <w:b/>
                <w:bCs/>
                <w:color w:val="000000"/>
                <w:sz w:val="20"/>
                <w:szCs w:val="20"/>
                <w:lang w:eastAsia="fr-FR"/>
              </w:rPr>
              <w:t>Désignation</w:t>
            </w:r>
          </w:p>
        </w:tc>
        <w:tc>
          <w:tcPr>
            <w:tcW w:w="1428" w:type="dxa"/>
            <w:tcBorders>
              <w:top w:val="single" w:sz="8" w:space="0" w:color="auto"/>
              <w:left w:val="nil"/>
              <w:bottom w:val="single" w:sz="8" w:space="0" w:color="auto"/>
              <w:right w:val="single" w:sz="8" w:space="0" w:color="auto"/>
            </w:tcBorders>
            <w:shd w:val="clear" w:color="auto" w:fill="auto"/>
            <w:vAlign w:val="center"/>
            <w:hideMark/>
          </w:tcPr>
          <w:p w14:paraId="01F74A5C" w14:textId="77777777" w:rsidR="00AF18B9" w:rsidRPr="00AF18B9" w:rsidRDefault="00AF18B9" w:rsidP="00972305">
            <w:pPr>
              <w:spacing w:after="0" w:line="360" w:lineRule="auto"/>
              <w:rPr>
                <w:rFonts w:ascii="Times New Roman" w:eastAsia="Times New Roman" w:hAnsi="Times New Roman" w:cs="Times New Roman"/>
                <w:b/>
                <w:bCs/>
                <w:color w:val="000000"/>
                <w:sz w:val="20"/>
                <w:szCs w:val="20"/>
                <w:lang w:eastAsia="fr-FR"/>
              </w:rPr>
            </w:pPr>
            <w:r w:rsidRPr="00AF18B9">
              <w:rPr>
                <w:rFonts w:ascii="Times New Roman" w:eastAsia="Times New Roman" w:hAnsi="Times New Roman" w:cs="Times New Roman"/>
                <w:b/>
                <w:bCs/>
                <w:color w:val="000000"/>
                <w:sz w:val="20"/>
                <w:szCs w:val="20"/>
                <w:lang w:eastAsia="fr-FR"/>
              </w:rPr>
              <w:t xml:space="preserve">Fréquence </w:t>
            </w:r>
          </w:p>
        </w:tc>
        <w:tc>
          <w:tcPr>
            <w:tcW w:w="1766" w:type="dxa"/>
            <w:tcBorders>
              <w:top w:val="single" w:sz="8" w:space="0" w:color="auto"/>
              <w:left w:val="nil"/>
              <w:bottom w:val="single" w:sz="8" w:space="0" w:color="auto"/>
              <w:right w:val="single" w:sz="8" w:space="0" w:color="auto"/>
            </w:tcBorders>
            <w:shd w:val="clear" w:color="auto" w:fill="auto"/>
            <w:vAlign w:val="center"/>
            <w:hideMark/>
          </w:tcPr>
          <w:p w14:paraId="06EC565C" w14:textId="77777777" w:rsidR="00AF18B9" w:rsidRPr="00AF18B9" w:rsidRDefault="00AF18B9" w:rsidP="00972305">
            <w:pPr>
              <w:spacing w:after="0" w:line="360" w:lineRule="auto"/>
              <w:jc w:val="center"/>
              <w:rPr>
                <w:rFonts w:ascii="Times New Roman" w:eastAsia="Times New Roman" w:hAnsi="Times New Roman" w:cs="Times New Roman"/>
                <w:b/>
                <w:bCs/>
                <w:color w:val="000000"/>
                <w:sz w:val="20"/>
                <w:szCs w:val="20"/>
                <w:lang w:eastAsia="fr-FR"/>
              </w:rPr>
            </w:pPr>
            <w:r w:rsidRPr="00AF18B9">
              <w:rPr>
                <w:rFonts w:ascii="Times New Roman" w:eastAsia="Times New Roman" w:hAnsi="Times New Roman" w:cs="Times New Roman"/>
                <w:b/>
                <w:bCs/>
                <w:color w:val="000000"/>
                <w:sz w:val="20"/>
                <w:szCs w:val="20"/>
                <w:lang w:eastAsia="fr-FR"/>
              </w:rPr>
              <w:t>Pourcentage %</w:t>
            </w:r>
          </w:p>
        </w:tc>
      </w:tr>
      <w:tr w:rsidR="00AF18B9" w:rsidRPr="00AF18B9" w14:paraId="368FCDFF" w14:textId="77777777" w:rsidTr="00AF18B9">
        <w:trPr>
          <w:gridAfter w:val="1"/>
          <w:wAfter w:w="198" w:type="dxa"/>
          <w:trHeight w:val="270"/>
          <w:jc w:val="center"/>
        </w:trPr>
        <w:tc>
          <w:tcPr>
            <w:tcW w:w="2232" w:type="dxa"/>
            <w:tcBorders>
              <w:top w:val="nil"/>
              <w:left w:val="single" w:sz="8" w:space="0" w:color="auto"/>
              <w:bottom w:val="single" w:sz="8" w:space="0" w:color="auto"/>
              <w:right w:val="single" w:sz="8" w:space="0" w:color="auto"/>
            </w:tcBorders>
            <w:shd w:val="clear" w:color="auto" w:fill="auto"/>
            <w:vAlign w:val="center"/>
            <w:hideMark/>
          </w:tcPr>
          <w:p w14:paraId="77B9CCEA" w14:textId="77777777" w:rsidR="00AF18B9" w:rsidRPr="00AF18B9" w:rsidRDefault="00AF18B9" w:rsidP="00972305">
            <w:pPr>
              <w:spacing w:after="0" w:line="360" w:lineRule="auto"/>
              <w:rPr>
                <w:rFonts w:ascii="Times New Roman" w:eastAsia="Times New Roman" w:hAnsi="Times New Roman" w:cs="Times New Roman"/>
                <w:color w:val="000000"/>
                <w:sz w:val="20"/>
                <w:szCs w:val="20"/>
                <w:lang w:eastAsia="fr-FR"/>
              </w:rPr>
            </w:pPr>
            <w:r w:rsidRPr="00AF18B9">
              <w:rPr>
                <w:rFonts w:ascii="Times New Roman" w:eastAsia="Times New Roman" w:hAnsi="Times New Roman" w:cs="Times New Roman"/>
                <w:color w:val="000000"/>
                <w:sz w:val="20"/>
                <w:szCs w:val="20"/>
                <w:lang w:eastAsia="fr-FR"/>
              </w:rPr>
              <w:t>Comptable</w:t>
            </w:r>
          </w:p>
        </w:tc>
        <w:tc>
          <w:tcPr>
            <w:tcW w:w="1428" w:type="dxa"/>
            <w:tcBorders>
              <w:top w:val="nil"/>
              <w:left w:val="nil"/>
              <w:bottom w:val="single" w:sz="8" w:space="0" w:color="auto"/>
              <w:right w:val="single" w:sz="8" w:space="0" w:color="auto"/>
            </w:tcBorders>
            <w:shd w:val="clear" w:color="auto" w:fill="auto"/>
            <w:vAlign w:val="center"/>
            <w:hideMark/>
          </w:tcPr>
          <w:p w14:paraId="2DF72B4D" w14:textId="77777777" w:rsidR="00AF18B9" w:rsidRPr="00AF18B9" w:rsidRDefault="00AF18B9" w:rsidP="00972305">
            <w:pPr>
              <w:spacing w:after="0" w:line="360" w:lineRule="auto"/>
              <w:jc w:val="center"/>
              <w:rPr>
                <w:rFonts w:ascii="Times New Roman" w:eastAsia="Times New Roman" w:hAnsi="Times New Roman" w:cs="Times New Roman"/>
                <w:color w:val="000000"/>
                <w:sz w:val="20"/>
                <w:szCs w:val="20"/>
                <w:lang w:eastAsia="fr-FR"/>
              </w:rPr>
            </w:pPr>
            <w:r w:rsidRPr="00AF18B9">
              <w:rPr>
                <w:rFonts w:ascii="Times New Roman" w:eastAsia="Times New Roman" w:hAnsi="Times New Roman" w:cs="Times New Roman"/>
                <w:color w:val="000000"/>
                <w:sz w:val="20"/>
                <w:szCs w:val="20"/>
                <w:lang w:eastAsia="fr-FR"/>
              </w:rPr>
              <w:t>31</w:t>
            </w:r>
          </w:p>
        </w:tc>
        <w:tc>
          <w:tcPr>
            <w:tcW w:w="1766" w:type="dxa"/>
            <w:tcBorders>
              <w:top w:val="nil"/>
              <w:left w:val="nil"/>
              <w:bottom w:val="single" w:sz="8" w:space="0" w:color="auto"/>
              <w:right w:val="single" w:sz="8" w:space="0" w:color="auto"/>
            </w:tcBorders>
            <w:shd w:val="clear" w:color="auto" w:fill="auto"/>
            <w:vAlign w:val="center"/>
            <w:hideMark/>
          </w:tcPr>
          <w:p w14:paraId="7E44F59F" w14:textId="77777777" w:rsidR="00AF18B9" w:rsidRPr="00AF18B9" w:rsidRDefault="00AF18B9" w:rsidP="00972305">
            <w:pPr>
              <w:spacing w:after="0" w:line="360" w:lineRule="auto"/>
              <w:jc w:val="center"/>
              <w:rPr>
                <w:rFonts w:ascii="Times New Roman" w:eastAsia="Times New Roman" w:hAnsi="Times New Roman" w:cs="Times New Roman"/>
                <w:color w:val="000000"/>
                <w:sz w:val="20"/>
                <w:szCs w:val="20"/>
                <w:lang w:eastAsia="fr-FR"/>
              </w:rPr>
            </w:pPr>
            <w:r w:rsidRPr="00AF18B9">
              <w:rPr>
                <w:rFonts w:ascii="Times New Roman" w:eastAsia="Times New Roman" w:hAnsi="Times New Roman" w:cs="Times New Roman"/>
                <w:color w:val="000000"/>
                <w:sz w:val="20"/>
                <w:szCs w:val="20"/>
                <w:lang w:eastAsia="fr-FR"/>
              </w:rPr>
              <w:t>77,5</w:t>
            </w:r>
          </w:p>
        </w:tc>
      </w:tr>
      <w:tr w:rsidR="00AF18B9" w:rsidRPr="00AF18B9" w14:paraId="6AFAF070" w14:textId="77777777" w:rsidTr="00AF18B9">
        <w:trPr>
          <w:gridAfter w:val="1"/>
          <w:wAfter w:w="198" w:type="dxa"/>
          <w:trHeight w:val="373"/>
          <w:jc w:val="center"/>
        </w:trPr>
        <w:tc>
          <w:tcPr>
            <w:tcW w:w="2232" w:type="dxa"/>
            <w:tcBorders>
              <w:top w:val="nil"/>
              <w:left w:val="single" w:sz="8" w:space="0" w:color="auto"/>
              <w:bottom w:val="single" w:sz="8" w:space="0" w:color="auto"/>
              <w:right w:val="single" w:sz="8" w:space="0" w:color="auto"/>
            </w:tcBorders>
            <w:shd w:val="clear" w:color="auto" w:fill="auto"/>
            <w:vAlign w:val="center"/>
            <w:hideMark/>
          </w:tcPr>
          <w:p w14:paraId="45DE8594" w14:textId="77777777" w:rsidR="00AF18B9" w:rsidRPr="00AF18B9" w:rsidRDefault="00AF18B9" w:rsidP="00972305">
            <w:pPr>
              <w:spacing w:after="0" w:line="360" w:lineRule="auto"/>
              <w:rPr>
                <w:rFonts w:ascii="Times New Roman" w:eastAsia="Times New Roman" w:hAnsi="Times New Roman" w:cs="Times New Roman"/>
                <w:color w:val="000000"/>
                <w:sz w:val="20"/>
                <w:szCs w:val="20"/>
                <w:lang w:eastAsia="fr-FR"/>
              </w:rPr>
            </w:pPr>
            <w:r w:rsidRPr="00AF18B9">
              <w:rPr>
                <w:rFonts w:ascii="Times New Roman" w:eastAsia="Times New Roman" w:hAnsi="Times New Roman" w:cs="Times New Roman"/>
                <w:color w:val="000000"/>
                <w:sz w:val="20"/>
                <w:szCs w:val="20"/>
                <w:lang w:eastAsia="fr-FR"/>
              </w:rPr>
              <w:t>Chef comptable</w:t>
            </w:r>
          </w:p>
        </w:tc>
        <w:tc>
          <w:tcPr>
            <w:tcW w:w="1428" w:type="dxa"/>
            <w:tcBorders>
              <w:top w:val="nil"/>
              <w:left w:val="nil"/>
              <w:bottom w:val="single" w:sz="8" w:space="0" w:color="auto"/>
              <w:right w:val="single" w:sz="8" w:space="0" w:color="auto"/>
            </w:tcBorders>
            <w:shd w:val="clear" w:color="auto" w:fill="auto"/>
            <w:vAlign w:val="center"/>
            <w:hideMark/>
          </w:tcPr>
          <w:p w14:paraId="04B765B9" w14:textId="77777777" w:rsidR="00AF18B9" w:rsidRPr="00AF18B9" w:rsidRDefault="00AF18B9" w:rsidP="00972305">
            <w:pPr>
              <w:spacing w:after="0" w:line="360" w:lineRule="auto"/>
              <w:jc w:val="center"/>
              <w:rPr>
                <w:rFonts w:ascii="Times New Roman" w:eastAsia="Times New Roman" w:hAnsi="Times New Roman" w:cs="Times New Roman"/>
                <w:color w:val="000000"/>
                <w:sz w:val="20"/>
                <w:szCs w:val="20"/>
                <w:lang w:eastAsia="fr-FR"/>
              </w:rPr>
            </w:pPr>
            <w:r w:rsidRPr="00AF18B9">
              <w:rPr>
                <w:rFonts w:ascii="Times New Roman" w:eastAsia="Times New Roman" w:hAnsi="Times New Roman" w:cs="Times New Roman"/>
                <w:color w:val="000000"/>
                <w:sz w:val="20"/>
                <w:szCs w:val="20"/>
                <w:lang w:eastAsia="fr-FR"/>
              </w:rPr>
              <w:t>5</w:t>
            </w:r>
          </w:p>
        </w:tc>
        <w:tc>
          <w:tcPr>
            <w:tcW w:w="1766" w:type="dxa"/>
            <w:tcBorders>
              <w:top w:val="nil"/>
              <w:left w:val="nil"/>
              <w:bottom w:val="single" w:sz="8" w:space="0" w:color="auto"/>
              <w:right w:val="single" w:sz="8" w:space="0" w:color="auto"/>
            </w:tcBorders>
            <w:shd w:val="clear" w:color="auto" w:fill="auto"/>
            <w:vAlign w:val="center"/>
            <w:hideMark/>
          </w:tcPr>
          <w:p w14:paraId="0AC60D5A" w14:textId="77777777" w:rsidR="00AF18B9" w:rsidRPr="00AF18B9" w:rsidRDefault="00AF18B9" w:rsidP="00972305">
            <w:pPr>
              <w:spacing w:after="0" w:line="360" w:lineRule="auto"/>
              <w:jc w:val="center"/>
              <w:rPr>
                <w:rFonts w:ascii="Times New Roman" w:eastAsia="Times New Roman" w:hAnsi="Times New Roman" w:cs="Times New Roman"/>
                <w:color w:val="000000"/>
                <w:sz w:val="20"/>
                <w:szCs w:val="20"/>
                <w:lang w:eastAsia="fr-FR"/>
              </w:rPr>
            </w:pPr>
            <w:r w:rsidRPr="00AF18B9">
              <w:rPr>
                <w:rFonts w:ascii="Times New Roman" w:eastAsia="Times New Roman" w:hAnsi="Times New Roman" w:cs="Times New Roman"/>
                <w:color w:val="000000"/>
                <w:sz w:val="20"/>
                <w:szCs w:val="20"/>
                <w:lang w:eastAsia="fr-FR"/>
              </w:rPr>
              <w:t>12,5</w:t>
            </w:r>
          </w:p>
        </w:tc>
      </w:tr>
      <w:tr w:rsidR="00AF18B9" w:rsidRPr="00AF18B9" w14:paraId="37B5644E" w14:textId="77777777" w:rsidTr="00AF18B9">
        <w:trPr>
          <w:gridAfter w:val="1"/>
          <w:wAfter w:w="198" w:type="dxa"/>
          <w:trHeight w:val="516"/>
          <w:jc w:val="center"/>
        </w:trPr>
        <w:tc>
          <w:tcPr>
            <w:tcW w:w="2232" w:type="dxa"/>
            <w:vMerge w:val="restart"/>
            <w:tcBorders>
              <w:top w:val="nil"/>
              <w:left w:val="single" w:sz="8" w:space="0" w:color="auto"/>
              <w:bottom w:val="single" w:sz="8" w:space="0" w:color="000000"/>
              <w:right w:val="single" w:sz="8" w:space="0" w:color="auto"/>
            </w:tcBorders>
            <w:shd w:val="clear" w:color="auto" w:fill="auto"/>
            <w:vAlign w:val="center"/>
            <w:hideMark/>
          </w:tcPr>
          <w:p w14:paraId="37E6E21D" w14:textId="77777777" w:rsidR="00AF18B9" w:rsidRPr="00AF18B9" w:rsidRDefault="00AF18B9" w:rsidP="00972305">
            <w:pPr>
              <w:spacing w:after="0" w:line="360" w:lineRule="auto"/>
              <w:rPr>
                <w:rFonts w:ascii="Times New Roman" w:eastAsia="Times New Roman" w:hAnsi="Times New Roman" w:cs="Times New Roman"/>
                <w:color w:val="000000"/>
                <w:sz w:val="20"/>
                <w:szCs w:val="20"/>
                <w:lang w:eastAsia="fr-FR"/>
              </w:rPr>
            </w:pPr>
            <w:r w:rsidRPr="00AF18B9">
              <w:rPr>
                <w:rFonts w:ascii="Times New Roman" w:eastAsia="Times New Roman" w:hAnsi="Times New Roman" w:cs="Times New Roman"/>
                <w:color w:val="000000"/>
                <w:sz w:val="20"/>
                <w:szCs w:val="20"/>
                <w:lang w:eastAsia="fr-FR"/>
              </w:rPr>
              <w:t>Responsable financier</w:t>
            </w:r>
          </w:p>
        </w:tc>
        <w:tc>
          <w:tcPr>
            <w:tcW w:w="1428" w:type="dxa"/>
            <w:vMerge w:val="restart"/>
            <w:tcBorders>
              <w:top w:val="nil"/>
              <w:left w:val="single" w:sz="8" w:space="0" w:color="auto"/>
              <w:bottom w:val="single" w:sz="8" w:space="0" w:color="000000"/>
              <w:right w:val="single" w:sz="8" w:space="0" w:color="auto"/>
            </w:tcBorders>
            <w:shd w:val="clear" w:color="auto" w:fill="auto"/>
            <w:vAlign w:val="center"/>
            <w:hideMark/>
          </w:tcPr>
          <w:p w14:paraId="2F7D3BE4" w14:textId="77777777" w:rsidR="00AF18B9" w:rsidRPr="00AF18B9" w:rsidRDefault="00AF18B9" w:rsidP="00972305">
            <w:pPr>
              <w:spacing w:after="0" w:line="360" w:lineRule="auto"/>
              <w:jc w:val="center"/>
              <w:rPr>
                <w:rFonts w:ascii="Times New Roman" w:eastAsia="Times New Roman" w:hAnsi="Times New Roman" w:cs="Times New Roman"/>
                <w:color w:val="000000"/>
                <w:sz w:val="20"/>
                <w:szCs w:val="20"/>
                <w:lang w:eastAsia="fr-FR"/>
              </w:rPr>
            </w:pPr>
            <w:r w:rsidRPr="00AF18B9">
              <w:rPr>
                <w:rFonts w:ascii="Times New Roman" w:eastAsia="Times New Roman" w:hAnsi="Times New Roman" w:cs="Times New Roman"/>
                <w:color w:val="000000"/>
                <w:sz w:val="20"/>
                <w:szCs w:val="20"/>
                <w:lang w:eastAsia="fr-FR"/>
              </w:rPr>
              <w:t>4</w:t>
            </w:r>
          </w:p>
        </w:tc>
        <w:tc>
          <w:tcPr>
            <w:tcW w:w="1766" w:type="dxa"/>
            <w:vMerge w:val="restart"/>
            <w:tcBorders>
              <w:top w:val="nil"/>
              <w:left w:val="single" w:sz="8" w:space="0" w:color="auto"/>
              <w:bottom w:val="single" w:sz="8" w:space="0" w:color="000000"/>
              <w:right w:val="single" w:sz="8" w:space="0" w:color="auto"/>
            </w:tcBorders>
            <w:shd w:val="clear" w:color="auto" w:fill="auto"/>
            <w:vAlign w:val="center"/>
            <w:hideMark/>
          </w:tcPr>
          <w:p w14:paraId="726F6CFF" w14:textId="77777777" w:rsidR="00AF18B9" w:rsidRPr="00AF18B9" w:rsidRDefault="00AF18B9" w:rsidP="00972305">
            <w:pPr>
              <w:spacing w:after="0" w:line="360" w:lineRule="auto"/>
              <w:jc w:val="center"/>
              <w:rPr>
                <w:rFonts w:ascii="Times New Roman" w:eastAsia="Times New Roman" w:hAnsi="Times New Roman" w:cs="Times New Roman"/>
                <w:color w:val="000000"/>
                <w:sz w:val="20"/>
                <w:szCs w:val="20"/>
                <w:lang w:eastAsia="fr-FR"/>
              </w:rPr>
            </w:pPr>
            <w:r w:rsidRPr="00AF18B9">
              <w:rPr>
                <w:rFonts w:ascii="Times New Roman" w:eastAsia="Times New Roman" w:hAnsi="Times New Roman" w:cs="Times New Roman"/>
                <w:color w:val="000000"/>
                <w:sz w:val="20"/>
                <w:szCs w:val="20"/>
                <w:lang w:eastAsia="fr-FR"/>
              </w:rPr>
              <w:t>10</w:t>
            </w:r>
          </w:p>
        </w:tc>
      </w:tr>
      <w:tr w:rsidR="00AF18B9" w:rsidRPr="00AF18B9" w14:paraId="7EF14D90" w14:textId="77777777" w:rsidTr="00AF18B9">
        <w:trPr>
          <w:trHeight w:val="39"/>
          <w:jc w:val="center"/>
        </w:trPr>
        <w:tc>
          <w:tcPr>
            <w:tcW w:w="2232" w:type="dxa"/>
            <w:vMerge/>
            <w:tcBorders>
              <w:top w:val="nil"/>
              <w:left w:val="single" w:sz="8" w:space="0" w:color="auto"/>
              <w:bottom w:val="single" w:sz="8" w:space="0" w:color="000000"/>
              <w:right w:val="single" w:sz="8" w:space="0" w:color="auto"/>
            </w:tcBorders>
            <w:vAlign w:val="center"/>
            <w:hideMark/>
          </w:tcPr>
          <w:p w14:paraId="44D5CCF1" w14:textId="77777777" w:rsidR="00AF18B9" w:rsidRPr="00AF18B9" w:rsidRDefault="00AF18B9" w:rsidP="00972305">
            <w:pPr>
              <w:spacing w:after="0" w:line="360" w:lineRule="auto"/>
              <w:rPr>
                <w:rFonts w:ascii="Times New Roman" w:eastAsia="Times New Roman" w:hAnsi="Times New Roman" w:cs="Times New Roman"/>
                <w:color w:val="000000"/>
                <w:sz w:val="20"/>
                <w:szCs w:val="20"/>
                <w:lang w:eastAsia="fr-FR"/>
              </w:rPr>
            </w:pPr>
          </w:p>
        </w:tc>
        <w:tc>
          <w:tcPr>
            <w:tcW w:w="1428" w:type="dxa"/>
            <w:vMerge/>
            <w:tcBorders>
              <w:top w:val="nil"/>
              <w:left w:val="single" w:sz="8" w:space="0" w:color="auto"/>
              <w:bottom w:val="single" w:sz="8" w:space="0" w:color="000000"/>
              <w:right w:val="single" w:sz="8" w:space="0" w:color="auto"/>
            </w:tcBorders>
            <w:vAlign w:val="center"/>
            <w:hideMark/>
          </w:tcPr>
          <w:p w14:paraId="592413C3" w14:textId="77777777" w:rsidR="00AF18B9" w:rsidRPr="00AF18B9" w:rsidRDefault="00AF18B9" w:rsidP="00972305">
            <w:pPr>
              <w:spacing w:after="0" w:line="360" w:lineRule="auto"/>
              <w:jc w:val="center"/>
              <w:rPr>
                <w:rFonts w:ascii="Times New Roman" w:eastAsia="Times New Roman" w:hAnsi="Times New Roman" w:cs="Times New Roman"/>
                <w:color w:val="000000"/>
                <w:sz w:val="20"/>
                <w:szCs w:val="20"/>
                <w:lang w:eastAsia="fr-FR"/>
              </w:rPr>
            </w:pPr>
          </w:p>
        </w:tc>
        <w:tc>
          <w:tcPr>
            <w:tcW w:w="1766" w:type="dxa"/>
            <w:vMerge/>
            <w:tcBorders>
              <w:top w:val="nil"/>
              <w:left w:val="single" w:sz="8" w:space="0" w:color="auto"/>
              <w:bottom w:val="single" w:sz="8" w:space="0" w:color="000000"/>
              <w:right w:val="single" w:sz="8" w:space="0" w:color="auto"/>
            </w:tcBorders>
            <w:vAlign w:val="center"/>
            <w:hideMark/>
          </w:tcPr>
          <w:p w14:paraId="5817145A" w14:textId="77777777" w:rsidR="00AF18B9" w:rsidRPr="00AF18B9" w:rsidRDefault="00AF18B9" w:rsidP="00972305">
            <w:pPr>
              <w:spacing w:after="0" w:line="360" w:lineRule="auto"/>
              <w:jc w:val="center"/>
              <w:rPr>
                <w:rFonts w:ascii="Times New Roman" w:eastAsia="Times New Roman" w:hAnsi="Times New Roman" w:cs="Times New Roman"/>
                <w:color w:val="000000"/>
                <w:sz w:val="20"/>
                <w:szCs w:val="20"/>
                <w:lang w:eastAsia="fr-FR"/>
              </w:rPr>
            </w:pPr>
          </w:p>
        </w:tc>
        <w:tc>
          <w:tcPr>
            <w:tcW w:w="198" w:type="dxa"/>
            <w:tcBorders>
              <w:top w:val="nil"/>
              <w:left w:val="nil"/>
              <w:bottom w:val="nil"/>
              <w:right w:val="nil"/>
            </w:tcBorders>
            <w:shd w:val="clear" w:color="auto" w:fill="auto"/>
            <w:noWrap/>
            <w:vAlign w:val="bottom"/>
            <w:hideMark/>
          </w:tcPr>
          <w:p w14:paraId="0874ABD9" w14:textId="77777777" w:rsidR="00AF18B9" w:rsidRPr="00AF18B9" w:rsidRDefault="00AF18B9" w:rsidP="00972305">
            <w:pPr>
              <w:spacing w:after="0" w:line="360" w:lineRule="auto"/>
              <w:jc w:val="right"/>
              <w:rPr>
                <w:rFonts w:ascii="Times New Roman" w:eastAsia="Times New Roman" w:hAnsi="Times New Roman" w:cs="Times New Roman"/>
                <w:color w:val="000000"/>
                <w:sz w:val="20"/>
                <w:szCs w:val="20"/>
                <w:lang w:eastAsia="fr-FR"/>
              </w:rPr>
            </w:pPr>
          </w:p>
        </w:tc>
      </w:tr>
      <w:tr w:rsidR="00AF18B9" w:rsidRPr="00AF18B9" w14:paraId="41ABD34E" w14:textId="77777777" w:rsidTr="00AF18B9">
        <w:trPr>
          <w:trHeight w:val="270"/>
          <w:jc w:val="center"/>
        </w:trPr>
        <w:tc>
          <w:tcPr>
            <w:tcW w:w="2232" w:type="dxa"/>
            <w:tcBorders>
              <w:top w:val="nil"/>
              <w:left w:val="single" w:sz="8" w:space="0" w:color="auto"/>
              <w:bottom w:val="single" w:sz="8" w:space="0" w:color="auto"/>
              <w:right w:val="single" w:sz="8" w:space="0" w:color="auto"/>
            </w:tcBorders>
            <w:shd w:val="clear" w:color="auto" w:fill="auto"/>
            <w:vAlign w:val="center"/>
            <w:hideMark/>
          </w:tcPr>
          <w:p w14:paraId="0A399430" w14:textId="77777777" w:rsidR="00AF18B9" w:rsidRPr="00AF18B9" w:rsidRDefault="00AF18B9" w:rsidP="00972305">
            <w:pPr>
              <w:spacing w:after="0" w:line="360" w:lineRule="auto"/>
              <w:rPr>
                <w:rFonts w:ascii="Times New Roman" w:eastAsia="Times New Roman" w:hAnsi="Times New Roman" w:cs="Times New Roman"/>
                <w:color w:val="000000"/>
                <w:sz w:val="20"/>
                <w:szCs w:val="20"/>
                <w:lang w:eastAsia="fr-FR"/>
              </w:rPr>
            </w:pPr>
            <w:r w:rsidRPr="00AF18B9">
              <w:rPr>
                <w:rFonts w:ascii="Times New Roman" w:eastAsia="Times New Roman" w:hAnsi="Times New Roman" w:cs="Times New Roman"/>
                <w:color w:val="000000"/>
                <w:sz w:val="20"/>
                <w:szCs w:val="20"/>
                <w:lang w:eastAsia="fr-FR"/>
              </w:rPr>
              <w:t xml:space="preserve">Total </w:t>
            </w:r>
          </w:p>
        </w:tc>
        <w:tc>
          <w:tcPr>
            <w:tcW w:w="1428" w:type="dxa"/>
            <w:tcBorders>
              <w:top w:val="nil"/>
              <w:left w:val="nil"/>
              <w:bottom w:val="single" w:sz="8" w:space="0" w:color="auto"/>
              <w:right w:val="single" w:sz="8" w:space="0" w:color="auto"/>
            </w:tcBorders>
            <w:shd w:val="clear" w:color="auto" w:fill="auto"/>
            <w:vAlign w:val="center"/>
            <w:hideMark/>
          </w:tcPr>
          <w:p w14:paraId="5DF6A71D" w14:textId="77777777" w:rsidR="00AF18B9" w:rsidRPr="00AF18B9" w:rsidRDefault="00AF18B9" w:rsidP="00972305">
            <w:pPr>
              <w:spacing w:after="0" w:line="360" w:lineRule="auto"/>
              <w:jc w:val="center"/>
              <w:rPr>
                <w:rFonts w:ascii="Times New Roman" w:eastAsia="Times New Roman" w:hAnsi="Times New Roman" w:cs="Times New Roman"/>
                <w:color w:val="000000"/>
                <w:sz w:val="20"/>
                <w:szCs w:val="20"/>
                <w:lang w:eastAsia="fr-FR"/>
              </w:rPr>
            </w:pPr>
            <w:r w:rsidRPr="00AF18B9">
              <w:rPr>
                <w:rFonts w:ascii="Times New Roman" w:eastAsia="Times New Roman" w:hAnsi="Times New Roman" w:cs="Times New Roman"/>
                <w:color w:val="000000"/>
                <w:sz w:val="20"/>
                <w:szCs w:val="20"/>
                <w:lang w:eastAsia="fr-FR"/>
              </w:rPr>
              <w:t>40</w:t>
            </w:r>
          </w:p>
        </w:tc>
        <w:tc>
          <w:tcPr>
            <w:tcW w:w="1766" w:type="dxa"/>
            <w:tcBorders>
              <w:top w:val="nil"/>
              <w:left w:val="nil"/>
              <w:bottom w:val="single" w:sz="8" w:space="0" w:color="auto"/>
              <w:right w:val="single" w:sz="8" w:space="0" w:color="auto"/>
            </w:tcBorders>
            <w:shd w:val="clear" w:color="auto" w:fill="auto"/>
            <w:vAlign w:val="center"/>
            <w:hideMark/>
          </w:tcPr>
          <w:p w14:paraId="5A75EDC8" w14:textId="77777777" w:rsidR="00AF18B9" w:rsidRPr="00AF18B9" w:rsidRDefault="00AF18B9" w:rsidP="00972305">
            <w:pPr>
              <w:spacing w:after="0" w:line="360" w:lineRule="auto"/>
              <w:jc w:val="center"/>
              <w:rPr>
                <w:rFonts w:ascii="Times New Roman" w:eastAsia="Times New Roman" w:hAnsi="Times New Roman" w:cs="Times New Roman"/>
                <w:color w:val="000000"/>
                <w:sz w:val="20"/>
                <w:szCs w:val="20"/>
                <w:lang w:eastAsia="fr-FR"/>
              </w:rPr>
            </w:pPr>
            <w:r w:rsidRPr="00AF18B9">
              <w:rPr>
                <w:rFonts w:ascii="Times New Roman" w:eastAsia="Times New Roman" w:hAnsi="Times New Roman" w:cs="Times New Roman"/>
                <w:color w:val="000000"/>
                <w:sz w:val="20"/>
                <w:szCs w:val="20"/>
                <w:lang w:eastAsia="fr-FR"/>
              </w:rPr>
              <w:t>100</w:t>
            </w:r>
          </w:p>
        </w:tc>
        <w:tc>
          <w:tcPr>
            <w:tcW w:w="198" w:type="dxa"/>
            <w:vAlign w:val="center"/>
            <w:hideMark/>
          </w:tcPr>
          <w:p w14:paraId="79300139" w14:textId="77777777" w:rsidR="00AF18B9" w:rsidRPr="00AF18B9" w:rsidRDefault="00AF18B9" w:rsidP="00124EF0">
            <w:pPr>
              <w:keepNext/>
              <w:spacing w:after="0" w:line="360" w:lineRule="auto"/>
              <w:rPr>
                <w:rFonts w:ascii="Times New Roman" w:eastAsia="Times New Roman" w:hAnsi="Times New Roman" w:cs="Times New Roman"/>
                <w:sz w:val="20"/>
                <w:szCs w:val="20"/>
                <w:lang w:eastAsia="fr-FR"/>
              </w:rPr>
            </w:pPr>
          </w:p>
        </w:tc>
      </w:tr>
    </w:tbl>
    <w:p w14:paraId="77D62AE1" w14:textId="77777777" w:rsidR="00124EF0" w:rsidRPr="00124EF0" w:rsidRDefault="00124EF0" w:rsidP="00124EF0">
      <w:pPr>
        <w:pStyle w:val="Lgende"/>
        <w:jc w:val="center"/>
        <w:rPr>
          <w:rFonts w:asciiTheme="majorBidi" w:hAnsiTheme="majorBidi" w:cstheme="majorBidi"/>
          <w:color w:val="000000" w:themeColor="text1"/>
          <w:sz w:val="24"/>
          <w:szCs w:val="24"/>
        </w:rPr>
      </w:pPr>
      <w:bookmarkStart w:id="469" w:name="_Toc170335732"/>
      <w:r w:rsidRPr="00124EF0">
        <w:rPr>
          <w:rFonts w:asciiTheme="majorBidi" w:hAnsiTheme="majorBidi" w:cstheme="majorBidi"/>
          <w:color w:val="000000" w:themeColor="text1"/>
          <w:sz w:val="24"/>
          <w:szCs w:val="24"/>
        </w:rPr>
        <w:t xml:space="preserve">Tableau </w:t>
      </w:r>
      <w:r w:rsidRPr="00124EF0">
        <w:rPr>
          <w:rFonts w:asciiTheme="majorBidi" w:hAnsiTheme="majorBidi" w:cstheme="majorBidi"/>
          <w:color w:val="000000" w:themeColor="text1"/>
          <w:sz w:val="24"/>
          <w:szCs w:val="24"/>
        </w:rPr>
        <w:fldChar w:fldCharType="begin"/>
      </w:r>
      <w:r w:rsidRPr="00124EF0">
        <w:rPr>
          <w:rFonts w:asciiTheme="majorBidi" w:hAnsiTheme="majorBidi" w:cstheme="majorBidi"/>
          <w:color w:val="000000" w:themeColor="text1"/>
          <w:sz w:val="24"/>
          <w:szCs w:val="24"/>
        </w:rPr>
        <w:instrText xml:space="preserve"> SEQ Tableau \* ARABIC </w:instrText>
      </w:r>
      <w:r w:rsidRPr="00124EF0">
        <w:rPr>
          <w:rFonts w:asciiTheme="majorBidi" w:hAnsiTheme="majorBidi" w:cstheme="majorBidi"/>
          <w:color w:val="000000" w:themeColor="text1"/>
          <w:sz w:val="24"/>
          <w:szCs w:val="24"/>
        </w:rPr>
        <w:fldChar w:fldCharType="separate"/>
      </w:r>
      <w:r w:rsidR="00601A2F">
        <w:rPr>
          <w:rFonts w:asciiTheme="majorBidi" w:hAnsiTheme="majorBidi" w:cstheme="majorBidi"/>
          <w:noProof/>
          <w:color w:val="000000" w:themeColor="text1"/>
          <w:sz w:val="24"/>
          <w:szCs w:val="24"/>
        </w:rPr>
        <w:t>3</w:t>
      </w:r>
      <w:r w:rsidRPr="00124EF0">
        <w:rPr>
          <w:rFonts w:asciiTheme="majorBidi" w:hAnsiTheme="majorBidi" w:cstheme="majorBidi"/>
          <w:color w:val="000000" w:themeColor="text1"/>
          <w:sz w:val="24"/>
          <w:szCs w:val="24"/>
        </w:rPr>
        <w:fldChar w:fldCharType="end"/>
      </w:r>
      <w:r w:rsidRPr="00124EF0">
        <w:rPr>
          <w:rFonts w:asciiTheme="majorBidi" w:hAnsiTheme="majorBidi" w:cstheme="majorBidi"/>
          <w:color w:val="000000" w:themeColor="text1"/>
          <w:sz w:val="24"/>
          <w:szCs w:val="24"/>
        </w:rPr>
        <w:t xml:space="preserve"> : CARTE D'IDENTITE</w:t>
      </w:r>
      <w:bookmarkEnd w:id="469"/>
    </w:p>
    <w:p w14:paraId="6E37E7E1" w14:textId="77777777" w:rsidR="00D003D3" w:rsidRDefault="00AF18B9" w:rsidP="00D003D3">
      <w:pPr>
        <w:keepNext/>
        <w:spacing w:line="360" w:lineRule="auto"/>
        <w:jc w:val="center"/>
      </w:pPr>
      <w:r>
        <w:rPr>
          <w:noProof/>
          <w:lang w:eastAsia="fr-FR"/>
        </w:rPr>
        <w:drawing>
          <wp:inline distT="0" distB="0" distL="0" distR="0" wp14:anchorId="0AABA169" wp14:editId="755BFAB4">
            <wp:extent cx="4648200" cy="1813560"/>
            <wp:effectExtent l="0" t="0" r="19050" b="15240"/>
            <wp:docPr id="1156554211" name="Graphique 1">
              <a:extLst xmlns:a="http://schemas.openxmlformats.org/drawingml/2006/main">
                <a:ext uri="{FF2B5EF4-FFF2-40B4-BE49-F238E27FC236}">
                  <a16:creationId xmlns:a16="http://schemas.microsoft.com/office/drawing/2014/main" id="{4F154ED5-2D74-C66C-D596-2B0B51C2E4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1C7A38A" w14:textId="77777777" w:rsidR="00AF18B9" w:rsidRPr="00124EF0" w:rsidRDefault="00D003D3" w:rsidP="009F5459">
      <w:pPr>
        <w:pStyle w:val="Lgende"/>
        <w:jc w:val="center"/>
        <w:rPr>
          <w:rFonts w:asciiTheme="majorBidi" w:hAnsiTheme="majorBidi" w:cstheme="majorBidi"/>
          <w:color w:val="000000" w:themeColor="text1"/>
          <w:sz w:val="24"/>
          <w:szCs w:val="24"/>
        </w:rPr>
      </w:pPr>
      <w:bookmarkStart w:id="470" w:name="_Toc170325065"/>
      <w:bookmarkStart w:id="471" w:name="_Toc170335710"/>
      <w:r w:rsidRPr="00124EF0">
        <w:rPr>
          <w:rFonts w:asciiTheme="majorBidi" w:hAnsiTheme="majorBidi" w:cstheme="majorBidi"/>
          <w:color w:val="000000" w:themeColor="text1"/>
          <w:sz w:val="24"/>
          <w:szCs w:val="24"/>
        </w:rPr>
        <w:t xml:space="preserve">Figure </w:t>
      </w:r>
      <w:r w:rsidRPr="00124EF0">
        <w:rPr>
          <w:rFonts w:asciiTheme="majorBidi" w:hAnsiTheme="majorBidi" w:cstheme="majorBidi"/>
          <w:color w:val="000000" w:themeColor="text1"/>
          <w:sz w:val="24"/>
          <w:szCs w:val="24"/>
        </w:rPr>
        <w:fldChar w:fldCharType="begin"/>
      </w:r>
      <w:r w:rsidRPr="00124EF0">
        <w:rPr>
          <w:rFonts w:asciiTheme="majorBidi" w:hAnsiTheme="majorBidi" w:cstheme="majorBidi"/>
          <w:color w:val="000000" w:themeColor="text1"/>
          <w:sz w:val="24"/>
          <w:szCs w:val="24"/>
        </w:rPr>
        <w:instrText xml:space="preserve"> SEQ Figure \* ARABIC </w:instrText>
      </w:r>
      <w:r w:rsidRPr="00124EF0">
        <w:rPr>
          <w:rFonts w:asciiTheme="majorBidi" w:hAnsiTheme="majorBidi" w:cstheme="majorBidi"/>
          <w:color w:val="000000" w:themeColor="text1"/>
          <w:sz w:val="24"/>
          <w:szCs w:val="24"/>
        </w:rPr>
        <w:fldChar w:fldCharType="separate"/>
      </w:r>
      <w:r w:rsidR="00601A2F">
        <w:rPr>
          <w:rFonts w:asciiTheme="majorBidi" w:hAnsiTheme="majorBidi" w:cstheme="majorBidi"/>
          <w:noProof/>
          <w:color w:val="000000" w:themeColor="text1"/>
          <w:sz w:val="24"/>
          <w:szCs w:val="24"/>
        </w:rPr>
        <w:t>10</w:t>
      </w:r>
      <w:r w:rsidRPr="00124EF0">
        <w:rPr>
          <w:rFonts w:asciiTheme="majorBidi" w:hAnsiTheme="majorBidi" w:cstheme="majorBidi"/>
          <w:color w:val="000000" w:themeColor="text1"/>
          <w:sz w:val="24"/>
          <w:szCs w:val="24"/>
        </w:rPr>
        <w:fldChar w:fldCharType="end"/>
      </w:r>
      <w:r w:rsidRPr="00124EF0">
        <w:rPr>
          <w:rFonts w:asciiTheme="majorBidi" w:hAnsiTheme="majorBidi" w:cstheme="majorBidi"/>
          <w:color w:val="000000" w:themeColor="text1"/>
          <w:sz w:val="24"/>
          <w:szCs w:val="24"/>
        </w:rPr>
        <w:t>:Carte d'identité</w:t>
      </w:r>
      <w:bookmarkEnd w:id="470"/>
      <w:bookmarkEnd w:id="471"/>
    </w:p>
    <w:p w14:paraId="12D9C844" w14:textId="77777777" w:rsidR="00AF18B9" w:rsidRPr="006B0E9D" w:rsidRDefault="00AF18B9" w:rsidP="00AF18B9">
      <w:pPr>
        <w:keepNext/>
        <w:spacing w:line="360" w:lineRule="auto"/>
        <w:ind w:left="4248"/>
        <w:jc w:val="center"/>
        <w:rPr>
          <w:rFonts w:asciiTheme="majorBidi" w:hAnsiTheme="majorBidi" w:cstheme="majorBidi"/>
          <w:sz w:val="24"/>
          <w:szCs w:val="24"/>
        </w:rPr>
      </w:pPr>
      <w:r w:rsidRPr="00156810">
        <w:rPr>
          <w:rFonts w:asciiTheme="majorBidi" w:hAnsiTheme="majorBidi" w:cstheme="majorBidi"/>
          <w:sz w:val="24"/>
          <w:szCs w:val="24"/>
        </w:rPr>
        <w:t>Source : Elaboré par nos soins à l’aide d’Excel</w:t>
      </w:r>
    </w:p>
    <w:p w14:paraId="47E4982B" w14:textId="77777777" w:rsidR="00AF18B9" w:rsidRPr="004A61F7" w:rsidRDefault="00AF18B9" w:rsidP="004A61F7">
      <w:pPr>
        <w:rPr>
          <w:rFonts w:ascii="Times New Roman" w:hAnsi="Times New Roman" w:cs="Times New Roman"/>
          <w:b/>
          <w:i/>
          <w:iCs/>
          <w:sz w:val="24"/>
          <w:szCs w:val="24"/>
        </w:rPr>
      </w:pPr>
      <w:r w:rsidRPr="004A61F7">
        <w:rPr>
          <w:rFonts w:ascii="Times New Roman" w:hAnsi="Times New Roman" w:cs="Times New Roman"/>
          <w:b/>
          <w:sz w:val="24"/>
          <w:szCs w:val="24"/>
        </w:rPr>
        <w:t xml:space="preserve"> Interprétation :</w:t>
      </w:r>
    </w:p>
    <w:p w14:paraId="27AE7DB1" w14:textId="77777777" w:rsidR="00AF18B9" w:rsidRPr="00AF18B9" w:rsidRDefault="00AF18B9" w:rsidP="00AF18B9">
      <w:pPr>
        <w:spacing w:line="360" w:lineRule="auto"/>
        <w:jc w:val="both"/>
        <w:rPr>
          <w:rFonts w:ascii="Times New Roman" w:hAnsi="Times New Roman" w:cs="Times New Roman"/>
          <w:sz w:val="24"/>
          <w:szCs w:val="24"/>
        </w:rPr>
      </w:pPr>
      <w:r w:rsidRPr="00AF18B9">
        <w:rPr>
          <w:rFonts w:ascii="Times New Roman" w:hAnsi="Times New Roman" w:cs="Times New Roman"/>
          <w:sz w:val="24"/>
          <w:szCs w:val="24"/>
        </w:rPr>
        <w:t>Selon la figure, la plupart des répondants (77%) sont comptables, 13% sont chefs comptables et 10% occupent des postes de responsables financiers. Cette répartition montre l'engagement des professionnels de la comptabilité envers la documentation et la prévention fiscale, mettant en évidence leur sensibilité à notre sujet de recherche.</w:t>
      </w:r>
    </w:p>
    <w:p w14:paraId="6C18C17F" w14:textId="77777777" w:rsidR="00AF18B9" w:rsidRPr="00CA5C98" w:rsidRDefault="00AF18B9" w:rsidP="00AF18B9">
      <w:pPr>
        <w:spacing w:line="360" w:lineRule="auto"/>
        <w:rPr>
          <w:rFonts w:ascii="Times New Roman" w:hAnsi="Times New Roman" w:cs="Times New Roman"/>
          <w:sz w:val="24"/>
          <w:szCs w:val="24"/>
          <w:u w:val="single"/>
        </w:rPr>
      </w:pPr>
      <w:r w:rsidRPr="00CA5C98">
        <w:rPr>
          <w:rFonts w:ascii="Times New Roman" w:hAnsi="Times New Roman" w:cs="Times New Roman"/>
          <w:b/>
          <w:bCs/>
          <w:sz w:val="24"/>
          <w:szCs w:val="24"/>
          <w:u w:val="single"/>
        </w:rPr>
        <w:t>Importance de la docum</w:t>
      </w:r>
      <w:r>
        <w:rPr>
          <w:rFonts w:ascii="Times New Roman" w:hAnsi="Times New Roman" w:cs="Times New Roman"/>
          <w:b/>
          <w:bCs/>
          <w:sz w:val="24"/>
          <w:szCs w:val="24"/>
          <w:u w:val="single"/>
        </w:rPr>
        <w:t xml:space="preserve">entation et de la transparence </w:t>
      </w:r>
    </w:p>
    <w:p w14:paraId="0CC408F2" w14:textId="77777777" w:rsidR="00B0051D" w:rsidRPr="00124EF0" w:rsidRDefault="00AF18B9" w:rsidP="00124EF0">
      <w:pPr>
        <w:spacing w:line="360" w:lineRule="auto"/>
        <w:rPr>
          <w:rFonts w:ascii="Times New Roman" w:hAnsi="Times New Roman" w:cs="Times New Roman"/>
          <w:sz w:val="24"/>
          <w:szCs w:val="24"/>
        </w:rPr>
      </w:pPr>
      <w:r w:rsidRPr="00BC5824">
        <w:rPr>
          <w:rFonts w:ascii="Times New Roman" w:hAnsi="Times New Roman" w:cs="Times New Roman"/>
          <w:b/>
          <w:bCs/>
          <w:sz w:val="24"/>
          <w:szCs w:val="24"/>
        </w:rPr>
        <w:t>Question 1 :</w:t>
      </w:r>
      <w:r>
        <w:t xml:space="preserve"> </w:t>
      </w:r>
      <w:r w:rsidRPr="006B5482">
        <w:rPr>
          <w:rFonts w:ascii="Times New Roman" w:hAnsi="Times New Roman" w:cs="Times New Roman"/>
          <w:sz w:val="24"/>
          <w:szCs w:val="24"/>
        </w:rPr>
        <w:t>Dans quelle mesure considérez-vous la documentation des opérations comptables comme importante pour l'entreprise ?</w:t>
      </w:r>
    </w:p>
    <w:tbl>
      <w:tblPr>
        <w:tblStyle w:val="Grilledutableau"/>
        <w:tblW w:w="6794" w:type="dxa"/>
        <w:jc w:val="center"/>
        <w:tblLook w:val="04A0" w:firstRow="1" w:lastRow="0" w:firstColumn="1" w:lastColumn="0" w:noHBand="0" w:noVBand="1"/>
      </w:tblPr>
      <w:tblGrid>
        <w:gridCol w:w="2981"/>
        <w:gridCol w:w="1733"/>
        <w:gridCol w:w="2080"/>
      </w:tblGrid>
      <w:tr w:rsidR="00AF18B9" w:rsidRPr="00FA12FA" w14:paraId="25BDF2F4" w14:textId="77777777" w:rsidTr="004A61F7">
        <w:trPr>
          <w:trHeight w:val="518"/>
          <w:jc w:val="center"/>
        </w:trPr>
        <w:tc>
          <w:tcPr>
            <w:tcW w:w="2981" w:type="dxa"/>
            <w:hideMark/>
          </w:tcPr>
          <w:p w14:paraId="5797DD4A" w14:textId="77777777" w:rsidR="00AF18B9" w:rsidRPr="004A61F7" w:rsidRDefault="00AF18B9" w:rsidP="00972305">
            <w:pPr>
              <w:spacing w:line="360" w:lineRule="auto"/>
              <w:rPr>
                <w:rFonts w:ascii="Times New Roman" w:eastAsia="Times New Roman" w:hAnsi="Times New Roman" w:cs="Times New Roman"/>
                <w:b/>
                <w:bCs/>
                <w:color w:val="000000"/>
                <w:sz w:val="20"/>
                <w:szCs w:val="20"/>
                <w:lang w:eastAsia="fr-FR"/>
              </w:rPr>
            </w:pPr>
            <w:r w:rsidRPr="004A61F7">
              <w:rPr>
                <w:rFonts w:ascii="Times New Roman" w:eastAsia="Times New Roman" w:hAnsi="Times New Roman" w:cs="Times New Roman"/>
                <w:b/>
                <w:bCs/>
                <w:color w:val="000000"/>
                <w:sz w:val="20"/>
                <w:szCs w:val="20"/>
                <w:lang w:eastAsia="fr-FR"/>
              </w:rPr>
              <w:t>Désignation</w:t>
            </w:r>
          </w:p>
        </w:tc>
        <w:tc>
          <w:tcPr>
            <w:tcW w:w="1733" w:type="dxa"/>
            <w:hideMark/>
          </w:tcPr>
          <w:p w14:paraId="7811549E" w14:textId="77777777" w:rsidR="00AF18B9" w:rsidRPr="004A61F7" w:rsidRDefault="00AF18B9" w:rsidP="00972305">
            <w:pPr>
              <w:spacing w:line="360" w:lineRule="auto"/>
              <w:rPr>
                <w:rFonts w:ascii="Times New Roman" w:eastAsia="Times New Roman" w:hAnsi="Times New Roman" w:cs="Times New Roman"/>
                <w:b/>
                <w:bCs/>
                <w:color w:val="000000"/>
                <w:sz w:val="20"/>
                <w:szCs w:val="20"/>
                <w:lang w:eastAsia="fr-FR"/>
              </w:rPr>
            </w:pPr>
            <w:r w:rsidRPr="004A61F7">
              <w:rPr>
                <w:rFonts w:ascii="Times New Roman" w:eastAsia="Times New Roman" w:hAnsi="Times New Roman" w:cs="Times New Roman"/>
                <w:b/>
                <w:bCs/>
                <w:color w:val="000000"/>
                <w:sz w:val="20"/>
                <w:szCs w:val="20"/>
                <w:lang w:eastAsia="fr-FR"/>
              </w:rPr>
              <w:t xml:space="preserve">Fréquence </w:t>
            </w:r>
          </w:p>
        </w:tc>
        <w:tc>
          <w:tcPr>
            <w:tcW w:w="2080" w:type="dxa"/>
            <w:hideMark/>
          </w:tcPr>
          <w:p w14:paraId="4BE83173" w14:textId="77777777" w:rsidR="00AF18B9" w:rsidRPr="004A61F7" w:rsidRDefault="00AF18B9" w:rsidP="00972305">
            <w:pPr>
              <w:spacing w:line="360" w:lineRule="auto"/>
              <w:rPr>
                <w:rFonts w:ascii="Times New Roman" w:eastAsia="Times New Roman" w:hAnsi="Times New Roman" w:cs="Times New Roman"/>
                <w:b/>
                <w:bCs/>
                <w:color w:val="000000"/>
                <w:sz w:val="20"/>
                <w:szCs w:val="20"/>
                <w:lang w:eastAsia="fr-FR"/>
              </w:rPr>
            </w:pPr>
            <w:r w:rsidRPr="004A61F7">
              <w:rPr>
                <w:rFonts w:ascii="Times New Roman" w:eastAsia="Times New Roman" w:hAnsi="Times New Roman" w:cs="Times New Roman"/>
                <w:b/>
                <w:bCs/>
                <w:color w:val="000000"/>
                <w:sz w:val="20"/>
                <w:szCs w:val="20"/>
                <w:lang w:eastAsia="fr-FR"/>
              </w:rPr>
              <w:t>Pourcentage %</w:t>
            </w:r>
          </w:p>
        </w:tc>
      </w:tr>
      <w:tr w:rsidR="00AF18B9" w:rsidRPr="00FA12FA" w14:paraId="6E3F6122" w14:textId="77777777" w:rsidTr="004A61F7">
        <w:trPr>
          <w:trHeight w:val="240"/>
          <w:jc w:val="center"/>
        </w:trPr>
        <w:tc>
          <w:tcPr>
            <w:tcW w:w="2981" w:type="dxa"/>
            <w:noWrap/>
            <w:hideMark/>
          </w:tcPr>
          <w:p w14:paraId="031E3CE2" w14:textId="77777777" w:rsidR="00AF18B9" w:rsidRPr="004A61F7" w:rsidRDefault="00AF18B9" w:rsidP="00972305">
            <w:pPr>
              <w:spacing w:line="360" w:lineRule="auto"/>
              <w:rPr>
                <w:rFonts w:ascii="Calibri" w:eastAsia="Times New Roman" w:hAnsi="Calibri" w:cs="Calibri"/>
                <w:color w:val="000000"/>
                <w:sz w:val="20"/>
                <w:szCs w:val="20"/>
                <w:lang w:eastAsia="fr-FR"/>
              </w:rPr>
            </w:pPr>
            <w:r w:rsidRPr="004A61F7">
              <w:rPr>
                <w:rFonts w:ascii="Calibri" w:eastAsia="Times New Roman" w:hAnsi="Calibri" w:cs="Calibri"/>
                <w:color w:val="000000"/>
                <w:sz w:val="20"/>
                <w:szCs w:val="20"/>
                <w:lang w:eastAsia="fr-FR"/>
              </w:rPr>
              <w:t>Pas du tout importante</w:t>
            </w:r>
          </w:p>
        </w:tc>
        <w:tc>
          <w:tcPr>
            <w:tcW w:w="1733" w:type="dxa"/>
            <w:noWrap/>
            <w:hideMark/>
          </w:tcPr>
          <w:p w14:paraId="3A124D18" w14:textId="77777777" w:rsidR="00AF18B9" w:rsidRPr="004A61F7" w:rsidRDefault="00AF18B9" w:rsidP="00972305">
            <w:pPr>
              <w:spacing w:line="360" w:lineRule="auto"/>
              <w:jc w:val="center"/>
              <w:rPr>
                <w:rFonts w:ascii="Calibri" w:eastAsia="Times New Roman" w:hAnsi="Calibri" w:cs="Calibri"/>
                <w:color w:val="000000"/>
                <w:sz w:val="20"/>
                <w:szCs w:val="20"/>
                <w:lang w:eastAsia="fr-FR"/>
              </w:rPr>
            </w:pPr>
            <w:r w:rsidRPr="004A61F7">
              <w:rPr>
                <w:rFonts w:ascii="Calibri" w:eastAsia="Times New Roman" w:hAnsi="Calibri" w:cs="Calibri"/>
                <w:color w:val="000000"/>
                <w:sz w:val="20"/>
                <w:szCs w:val="20"/>
                <w:lang w:eastAsia="fr-FR"/>
              </w:rPr>
              <w:t>0</w:t>
            </w:r>
          </w:p>
        </w:tc>
        <w:tc>
          <w:tcPr>
            <w:tcW w:w="2080" w:type="dxa"/>
            <w:noWrap/>
            <w:hideMark/>
          </w:tcPr>
          <w:p w14:paraId="6B2464E4" w14:textId="77777777" w:rsidR="00AF18B9" w:rsidRPr="004A61F7" w:rsidRDefault="00AF18B9" w:rsidP="00972305">
            <w:pPr>
              <w:spacing w:line="360" w:lineRule="auto"/>
              <w:jc w:val="center"/>
              <w:rPr>
                <w:rFonts w:ascii="Calibri" w:eastAsia="Times New Roman" w:hAnsi="Calibri" w:cs="Calibri"/>
                <w:color w:val="000000"/>
                <w:sz w:val="20"/>
                <w:szCs w:val="20"/>
                <w:lang w:eastAsia="fr-FR"/>
              </w:rPr>
            </w:pPr>
            <w:r w:rsidRPr="004A61F7">
              <w:rPr>
                <w:rFonts w:ascii="Calibri" w:eastAsia="Times New Roman" w:hAnsi="Calibri" w:cs="Calibri"/>
                <w:color w:val="000000"/>
                <w:sz w:val="20"/>
                <w:szCs w:val="20"/>
                <w:lang w:eastAsia="fr-FR"/>
              </w:rPr>
              <w:t>0</w:t>
            </w:r>
          </w:p>
        </w:tc>
      </w:tr>
      <w:tr w:rsidR="00AF18B9" w:rsidRPr="00FA12FA" w14:paraId="6CDDF9E3" w14:textId="77777777" w:rsidTr="004A61F7">
        <w:trPr>
          <w:trHeight w:val="240"/>
          <w:jc w:val="center"/>
        </w:trPr>
        <w:tc>
          <w:tcPr>
            <w:tcW w:w="2981" w:type="dxa"/>
            <w:noWrap/>
            <w:hideMark/>
          </w:tcPr>
          <w:p w14:paraId="107E3B2F" w14:textId="77777777" w:rsidR="00AF18B9" w:rsidRPr="004A61F7" w:rsidRDefault="00AF18B9" w:rsidP="00972305">
            <w:pPr>
              <w:spacing w:line="360" w:lineRule="auto"/>
              <w:rPr>
                <w:rFonts w:ascii="Calibri" w:eastAsia="Times New Roman" w:hAnsi="Calibri" w:cs="Calibri"/>
                <w:color w:val="000000"/>
                <w:sz w:val="20"/>
                <w:szCs w:val="20"/>
                <w:lang w:eastAsia="fr-FR"/>
              </w:rPr>
            </w:pPr>
            <w:r w:rsidRPr="004A61F7">
              <w:rPr>
                <w:rFonts w:ascii="Calibri" w:eastAsia="Times New Roman" w:hAnsi="Calibri" w:cs="Calibri"/>
                <w:color w:val="000000"/>
                <w:sz w:val="20"/>
                <w:szCs w:val="20"/>
                <w:lang w:eastAsia="fr-FR"/>
              </w:rPr>
              <w:t xml:space="preserve">Peu importante </w:t>
            </w:r>
          </w:p>
        </w:tc>
        <w:tc>
          <w:tcPr>
            <w:tcW w:w="1733" w:type="dxa"/>
            <w:noWrap/>
            <w:hideMark/>
          </w:tcPr>
          <w:p w14:paraId="55B127DB" w14:textId="77777777" w:rsidR="00AF18B9" w:rsidRPr="004A61F7" w:rsidRDefault="00AF18B9" w:rsidP="00972305">
            <w:pPr>
              <w:spacing w:line="360" w:lineRule="auto"/>
              <w:jc w:val="center"/>
              <w:rPr>
                <w:rFonts w:ascii="Calibri" w:eastAsia="Times New Roman" w:hAnsi="Calibri" w:cs="Calibri"/>
                <w:color w:val="000000"/>
                <w:sz w:val="20"/>
                <w:szCs w:val="20"/>
                <w:lang w:eastAsia="fr-FR"/>
              </w:rPr>
            </w:pPr>
            <w:r w:rsidRPr="004A61F7">
              <w:rPr>
                <w:rFonts w:ascii="Calibri" w:eastAsia="Times New Roman" w:hAnsi="Calibri" w:cs="Calibri"/>
                <w:color w:val="000000"/>
                <w:sz w:val="20"/>
                <w:szCs w:val="20"/>
                <w:lang w:eastAsia="fr-FR"/>
              </w:rPr>
              <w:t>0</w:t>
            </w:r>
          </w:p>
        </w:tc>
        <w:tc>
          <w:tcPr>
            <w:tcW w:w="2080" w:type="dxa"/>
            <w:noWrap/>
            <w:hideMark/>
          </w:tcPr>
          <w:p w14:paraId="0852D5BA" w14:textId="77777777" w:rsidR="00AF18B9" w:rsidRPr="004A61F7" w:rsidRDefault="00AF18B9" w:rsidP="00972305">
            <w:pPr>
              <w:spacing w:line="360" w:lineRule="auto"/>
              <w:jc w:val="center"/>
              <w:rPr>
                <w:rFonts w:ascii="Calibri" w:eastAsia="Times New Roman" w:hAnsi="Calibri" w:cs="Calibri"/>
                <w:color w:val="000000"/>
                <w:sz w:val="20"/>
                <w:szCs w:val="20"/>
                <w:lang w:eastAsia="fr-FR"/>
              </w:rPr>
            </w:pPr>
            <w:r w:rsidRPr="004A61F7">
              <w:rPr>
                <w:rFonts w:ascii="Calibri" w:eastAsia="Times New Roman" w:hAnsi="Calibri" w:cs="Calibri"/>
                <w:color w:val="000000"/>
                <w:sz w:val="20"/>
                <w:szCs w:val="20"/>
                <w:lang w:eastAsia="fr-FR"/>
              </w:rPr>
              <w:t>0</w:t>
            </w:r>
          </w:p>
        </w:tc>
      </w:tr>
      <w:tr w:rsidR="00AF18B9" w:rsidRPr="00FA12FA" w14:paraId="7B3AFF46" w14:textId="77777777" w:rsidTr="004A61F7">
        <w:trPr>
          <w:trHeight w:val="240"/>
          <w:jc w:val="center"/>
        </w:trPr>
        <w:tc>
          <w:tcPr>
            <w:tcW w:w="2981" w:type="dxa"/>
            <w:noWrap/>
            <w:hideMark/>
          </w:tcPr>
          <w:p w14:paraId="1AC877F2" w14:textId="77777777" w:rsidR="00AF18B9" w:rsidRPr="004A61F7" w:rsidRDefault="00AF18B9" w:rsidP="00972305">
            <w:pPr>
              <w:spacing w:line="360" w:lineRule="auto"/>
              <w:rPr>
                <w:rFonts w:ascii="Calibri" w:eastAsia="Times New Roman" w:hAnsi="Calibri" w:cs="Calibri"/>
                <w:color w:val="000000"/>
                <w:sz w:val="20"/>
                <w:szCs w:val="20"/>
                <w:lang w:eastAsia="fr-FR"/>
              </w:rPr>
            </w:pPr>
            <w:r w:rsidRPr="004A61F7">
              <w:rPr>
                <w:rFonts w:ascii="Calibri" w:eastAsia="Times New Roman" w:hAnsi="Calibri" w:cs="Calibri"/>
                <w:color w:val="000000"/>
                <w:sz w:val="20"/>
                <w:szCs w:val="20"/>
                <w:lang w:eastAsia="fr-FR"/>
              </w:rPr>
              <w:t>Modérément importante</w:t>
            </w:r>
          </w:p>
        </w:tc>
        <w:tc>
          <w:tcPr>
            <w:tcW w:w="1733" w:type="dxa"/>
            <w:noWrap/>
            <w:hideMark/>
          </w:tcPr>
          <w:p w14:paraId="17AE49C5" w14:textId="77777777" w:rsidR="00AF18B9" w:rsidRPr="004A61F7" w:rsidRDefault="00AF18B9" w:rsidP="00972305">
            <w:pPr>
              <w:spacing w:line="360" w:lineRule="auto"/>
              <w:jc w:val="center"/>
              <w:rPr>
                <w:rFonts w:ascii="Calibri" w:eastAsia="Times New Roman" w:hAnsi="Calibri" w:cs="Calibri"/>
                <w:color w:val="000000"/>
                <w:sz w:val="20"/>
                <w:szCs w:val="20"/>
                <w:lang w:eastAsia="fr-FR"/>
              </w:rPr>
            </w:pPr>
            <w:r w:rsidRPr="004A61F7">
              <w:rPr>
                <w:rFonts w:ascii="Calibri" w:eastAsia="Times New Roman" w:hAnsi="Calibri" w:cs="Calibri"/>
                <w:color w:val="000000"/>
                <w:sz w:val="20"/>
                <w:szCs w:val="20"/>
                <w:lang w:eastAsia="fr-FR"/>
              </w:rPr>
              <w:t>0</w:t>
            </w:r>
          </w:p>
        </w:tc>
        <w:tc>
          <w:tcPr>
            <w:tcW w:w="2080" w:type="dxa"/>
            <w:noWrap/>
            <w:hideMark/>
          </w:tcPr>
          <w:p w14:paraId="1450CFA7" w14:textId="77777777" w:rsidR="00AF18B9" w:rsidRPr="004A61F7" w:rsidRDefault="00AF18B9" w:rsidP="00972305">
            <w:pPr>
              <w:spacing w:line="360" w:lineRule="auto"/>
              <w:jc w:val="center"/>
              <w:rPr>
                <w:rFonts w:ascii="Calibri" w:eastAsia="Times New Roman" w:hAnsi="Calibri" w:cs="Calibri"/>
                <w:color w:val="000000"/>
                <w:sz w:val="20"/>
                <w:szCs w:val="20"/>
                <w:lang w:eastAsia="fr-FR"/>
              </w:rPr>
            </w:pPr>
            <w:r w:rsidRPr="004A61F7">
              <w:rPr>
                <w:rFonts w:ascii="Calibri" w:eastAsia="Times New Roman" w:hAnsi="Calibri" w:cs="Calibri"/>
                <w:color w:val="000000"/>
                <w:sz w:val="20"/>
                <w:szCs w:val="20"/>
                <w:lang w:eastAsia="fr-FR"/>
              </w:rPr>
              <w:t>0</w:t>
            </w:r>
          </w:p>
        </w:tc>
      </w:tr>
      <w:tr w:rsidR="00AF18B9" w:rsidRPr="00FA12FA" w14:paraId="6405645A" w14:textId="77777777" w:rsidTr="004A61F7">
        <w:trPr>
          <w:trHeight w:val="240"/>
          <w:jc w:val="center"/>
        </w:trPr>
        <w:tc>
          <w:tcPr>
            <w:tcW w:w="2981" w:type="dxa"/>
            <w:noWrap/>
            <w:hideMark/>
          </w:tcPr>
          <w:p w14:paraId="216016D2" w14:textId="77777777" w:rsidR="00AF18B9" w:rsidRPr="004A61F7" w:rsidRDefault="00AF18B9" w:rsidP="00972305">
            <w:pPr>
              <w:spacing w:line="360" w:lineRule="auto"/>
              <w:rPr>
                <w:rFonts w:ascii="Calibri" w:eastAsia="Times New Roman" w:hAnsi="Calibri" w:cs="Calibri"/>
                <w:color w:val="000000"/>
                <w:sz w:val="20"/>
                <w:szCs w:val="20"/>
                <w:lang w:eastAsia="fr-FR"/>
              </w:rPr>
            </w:pPr>
            <w:r w:rsidRPr="004A61F7">
              <w:rPr>
                <w:rFonts w:ascii="Calibri" w:eastAsia="Times New Roman" w:hAnsi="Calibri" w:cs="Calibri"/>
                <w:color w:val="000000"/>
                <w:sz w:val="20"/>
                <w:szCs w:val="20"/>
                <w:lang w:eastAsia="fr-FR"/>
              </w:rPr>
              <w:lastRenderedPageBreak/>
              <w:t>Très importante</w:t>
            </w:r>
          </w:p>
        </w:tc>
        <w:tc>
          <w:tcPr>
            <w:tcW w:w="1733" w:type="dxa"/>
            <w:noWrap/>
            <w:hideMark/>
          </w:tcPr>
          <w:p w14:paraId="7E582976" w14:textId="77777777" w:rsidR="00AF18B9" w:rsidRPr="004A61F7" w:rsidRDefault="00AF18B9" w:rsidP="00972305">
            <w:pPr>
              <w:spacing w:line="360" w:lineRule="auto"/>
              <w:jc w:val="center"/>
              <w:rPr>
                <w:rFonts w:ascii="Calibri" w:eastAsia="Times New Roman" w:hAnsi="Calibri" w:cs="Calibri"/>
                <w:color w:val="000000"/>
                <w:sz w:val="20"/>
                <w:szCs w:val="20"/>
                <w:lang w:eastAsia="fr-FR"/>
              </w:rPr>
            </w:pPr>
            <w:r w:rsidRPr="004A61F7">
              <w:rPr>
                <w:rFonts w:ascii="Calibri" w:eastAsia="Times New Roman" w:hAnsi="Calibri" w:cs="Calibri"/>
                <w:color w:val="000000"/>
                <w:sz w:val="20"/>
                <w:szCs w:val="20"/>
                <w:lang w:eastAsia="fr-FR"/>
              </w:rPr>
              <w:t>3</w:t>
            </w:r>
          </w:p>
        </w:tc>
        <w:tc>
          <w:tcPr>
            <w:tcW w:w="2080" w:type="dxa"/>
            <w:noWrap/>
            <w:hideMark/>
          </w:tcPr>
          <w:p w14:paraId="173B9665" w14:textId="77777777" w:rsidR="00AF18B9" w:rsidRPr="004A61F7" w:rsidRDefault="00AF18B9" w:rsidP="00972305">
            <w:pPr>
              <w:spacing w:line="360" w:lineRule="auto"/>
              <w:jc w:val="center"/>
              <w:rPr>
                <w:rFonts w:ascii="Calibri" w:eastAsia="Times New Roman" w:hAnsi="Calibri" w:cs="Calibri"/>
                <w:color w:val="000000"/>
                <w:sz w:val="20"/>
                <w:szCs w:val="20"/>
                <w:lang w:eastAsia="fr-FR"/>
              </w:rPr>
            </w:pPr>
            <w:r w:rsidRPr="004A61F7">
              <w:rPr>
                <w:rFonts w:ascii="Calibri" w:eastAsia="Times New Roman" w:hAnsi="Calibri" w:cs="Calibri"/>
                <w:color w:val="000000"/>
                <w:sz w:val="20"/>
                <w:szCs w:val="20"/>
                <w:lang w:eastAsia="fr-FR"/>
              </w:rPr>
              <w:t>7,5</w:t>
            </w:r>
          </w:p>
        </w:tc>
      </w:tr>
      <w:tr w:rsidR="00AF18B9" w:rsidRPr="00FA12FA" w14:paraId="28210A82" w14:textId="77777777" w:rsidTr="004A61F7">
        <w:trPr>
          <w:trHeight w:val="240"/>
          <w:jc w:val="center"/>
        </w:trPr>
        <w:tc>
          <w:tcPr>
            <w:tcW w:w="2981" w:type="dxa"/>
            <w:noWrap/>
            <w:hideMark/>
          </w:tcPr>
          <w:p w14:paraId="3DE7AB5C" w14:textId="77777777" w:rsidR="00AF18B9" w:rsidRPr="004A61F7" w:rsidRDefault="00AF18B9" w:rsidP="00972305">
            <w:pPr>
              <w:spacing w:line="360" w:lineRule="auto"/>
              <w:rPr>
                <w:rFonts w:ascii="Calibri" w:eastAsia="Times New Roman" w:hAnsi="Calibri" w:cs="Calibri"/>
                <w:color w:val="000000"/>
                <w:sz w:val="20"/>
                <w:szCs w:val="20"/>
                <w:lang w:eastAsia="fr-FR"/>
              </w:rPr>
            </w:pPr>
            <w:r w:rsidRPr="004A61F7">
              <w:rPr>
                <w:rFonts w:ascii="Calibri" w:eastAsia="Times New Roman" w:hAnsi="Calibri" w:cs="Calibri"/>
                <w:color w:val="000000"/>
                <w:sz w:val="20"/>
                <w:szCs w:val="20"/>
                <w:lang w:eastAsia="fr-FR"/>
              </w:rPr>
              <w:t>Extrêmement importante</w:t>
            </w:r>
          </w:p>
        </w:tc>
        <w:tc>
          <w:tcPr>
            <w:tcW w:w="1733" w:type="dxa"/>
            <w:noWrap/>
            <w:hideMark/>
          </w:tcPr>
          <w:p w14:paraId="7BA5BA04" w14:textId="77777777" w:rsidR="00AF18B9" w:rsidRPr="004A61F7" w:rsidRDefault="00AF18B9" w:rsidP="00972305">
            <w:pPr>
              <w:spacing w:line="360" w:lineRule="auto"/>
              <w:jc w:val="center"/>
              <w:rPr>
                <w:rFonts w:ascii="Calibri" w:eastAsia="Times New Roman" w:hAnsi="Calibri" w:cs="Calibri"/>
                <w:color w:val="000000"/>
                <w:sz w:val="20"/>
                <w:szCs w:val="20"/>
                <w:lang w:eastAsia="fr-FR"/>
              </w:rPr>
            </w:pPr>
            <w:r w:rsidRPr="004A61F7">
              <w:rPr>
                <w:rFonts w:ascii="Calibri" w:eastAsia="Times New Roman" w:hAnsi="Calibri" w:cs="Calibri"/>
                <w:color w:val="000000"/>
                <w:sz w:val="20"/>
                <w:szCs w:val="20"/>
                <w:lang w:eastAsia="fr-FR"/>
              </w:rPr>
              <w:t>37</w:t>
            </w:r>
          </w:p>
        </w:tc>
        <w:tc>
          <w:tcPr>
            <w:tcW w:w="2080" w:type="dxa"/>
            <w:noWrap/>
            <w:hideMark/>
          </w:tcPr>
          <w:p w14:paraId="1FDE243D" w14:textId="77777777" w:rsidR="00AF18B9" w:rsidRPr="004A61F7" w:rsidRDefault="00AF18B9" w:rsidP="00972305">
            <w:pPr>
              <w:spacing w:line="360" w:lineRule="auto"/>
              <w:jc w:val="center"/>
              <w:rPr>
                <w:rFonts w:ascii="Calibri" w:eastAsia="Times New Roman" w:hAnsi="Calibri" w:cs="Calibri"/>
                <w:color w:val="000000"/>
                <w:sz w:val="20"/>
                <w:szCs w:val="20"/>
                <w:lang w:eastAsia="fr-FR"/>
              </w:rPr>
            </w:pPr>
            <w:r w:rsidRPr="004A61F7">
              <w:rPr>
                <w:rFonts w:ascii="Calibri" w:eastAsia="Times New Roman" w:hAnsi="Calibri" w:cs="Calibri"/>
                <w:color w:val="000000"/>
                <w:sz w:val="20"/>
                <w:szCs w:val="20"/>
                <w:lang w:eastAsia="fr-FR"/>
              </w:rPr>
              <w:t>92,5</w:t>
            </w:r>
          </w:p>
        </w:tc>
      </w:tr>
      <w:tr w:rsidR="00AF18B9" w:rsidRPr="00FA12FA" w14:paraId="5ABDDFCC" w14:textId="77777777" w:rsidTr="004A61F7">
        <w:trPr>
          <w:trHeight w:val="240"/>
          <w:jc w:val="center"/>
        </w:trPr>
        <w:tc>
          <w:tcPr>
            <w:tcW w:w="2981" w:type="dxa"/>
            <w:noWrap/>
            <w:hideMark/>
          </w:tcPr>
          <w:p w14:paraId="169CE89B" w14:textId="77777777" w:rsidR="00AF18B9" w:rsidRPr="004A61F7" w:rsidRDefault="00AF18B9" w:rsidP="00972305">
            <w:pPr>
              <w:spacing w:line="360" w:lineRule="auto"/>
              <w:rPr>
                <w:rFonts w:ascii="Calibri" w:eastAsia="Times New Roman" w:hAnsi="Calibri" w:cs="Calibri"/>
                <w:color w:val="000000"/>
                <w:sz w:val="20"/>
                <w:szCs w:val="20"/>
                <w:lang w:eastAsia="fr-FR"/>
              </w:rPr>
            </w:pPr>
            <w:r w:rsidRPr="004A61F7">
              <w:rPr>
                <w:rFonts w:ascii="Calibri" w:eastAsia="Times New Roman" w:hAnsi="Calibri" w:cs="Calibri"/>
                <w:color w:val="000000"/>
                <w:sz w:val="20"/>
                <w:szCs w:val="20"/>
                <w:lang w:eastAsia="fr-FR"/>
              </w:rPr>
              <w:t>Total</w:t>
            </w:r>
          </w:p>
        </w:tc>
        <w:tc>
          <w:tcPr>
            <w:tcW w:w="1733" w:type="dxa"/>
            <w:noWrap/>
            <w:hideMark/>
          </w:tcPr>
          <w:p w14:paraId="1C9451CF" w14:textId="77777777" w:rsidR="00AF18B9" w:rsidRPr="004A61F7" w:rsidRDefault="00AF18B9" w:rsidP="00972305">
            <w:pPr>
              <w:spacing w:line="360" w:lineRule="auto"/>
              <w:jc w:val="center"/>
              <w:rPr>
                <w:rFonts w:ascii="Calibri" w:eastAsia="Times New Roman" w:hAnsi="Calibri" w:cs="Calibri"/>
                <w:color w:val="000000"/>
                <w:sz w:val="20"/>
                <w:szCs w:val="20"/>
                <w:lang w:eastAsia="fr-FR"/>
              </w:rPr>
            </w:pPr>
            <w:r w:rsidRPr="004A61F7">
              <w:rPr>
                <w:rFonts w:ascii="Calibri" w:eastAsia="Times New Roman" w:hAnsi="Calibri" w:cs="Calibri"/>
                <w:color w:val="000000"/>
                <w:sz w:val="20"/>
                <w:szCs w:val="20"/>
                <w:lang w:eastAsia="fr-FR"/>
              </w:rPr>
              <w:t>40</w:t>
            </w:r>
          </w:p>
        </w:tc>
        <w:tc>
          <w:tcPr>
            <w:tcW w:w="2080" w:type="dxa"/>
            <w:noWrap/>
            <w:hideMark/>
          </w:tcPr>
          <w:p w14:paraId="01134154" w14:textId="77777777" w:rsidR="00AF18B9" w:rsidRPr="004A61F7" w:rsidRDefault="00AF18B9" w:rsidP="00124EF0">
            <w:pPr>
              <w:keepNext/>
              <w:spacing w:line="360" w:lineRule="auto"/>
              <w:jc w:val="center"/>
              <w:rPr>
                <w:rFonts w:ascii="Calibri" w:eastAsia="Times New Roman" w:hAnsi="Calibri" w:cs="Calibri"/>
                <w:color w:val="000000"/>
                <w:sz w:val="20"/>
                <w:szCs w:val="20"/>
                <w:lang w:eastAsia="fr-FR"/>
              </w:rPr>
            </w:pPr>
            <w:r w:rsidRPr="004A61F7">
              <w:rPr>
                <w:rFonts w:ascii="Calibri" w:eastAsia="Times New Roman" w:hAnsi="Calibri" w:cs="Calibri"/>
                <w:color w:val="000000"/>
                <w:sz w:val="20"/>
                <w:szCs w:val="20"/>
                <w:lang w:eastAsia="fr-FR"/>
              </w:rPr>
              <w:t>100</w:t>
            </w:r>
          </w:p>
        </w:tc>
      </w:tr>
    </w:tbl>
    <w:p w14:paraId="413F7C5D" w14:textId="77777777" w:rsidR="00AF18B9" w:rsidRPr="00124EF0" w:rsidRDefault="00124EF0" w:rsidP="00124EF0">
      <w:pPr>
        <w:pStyle w:val="Lgende"/>
        <w:jc w:val="center"/>
        <w:rPr>
          <w:rFonts w:asciiTheme="majorBidi" w:hAnsiTheme="majorBidi" w:cstheme="majorBidi"/>
          <w:i/>
          <w:iCs/>
          <w:color w:val="000000" w:themeColor="text1"/>
          <w:sz w:val="24"/>
          <w:szCs w:val="24"/>
        </w:rPr>
      </w:pPr>
      <w:bookmarkStart w:id="472" w:name="_Toc170335733"/>
      <w:r w:rsidRPr="00124EF0">
        <w:rPr>
          <w:rFonts w:asciiTheme="majorBidi" w:hAnsiTheme="majorBidi" w:cstheme="majorBidi"/>
          <w:color w:val="000000" w:themeColor="text1"/>
          <w:sz w:val="24"/>
          <w:szCs w:val="24"/>
        </w:rPr>
        <w:t xml:space="preserve">Tableau </w:t>
      </w:r>
      <w:r w:rsidRPr="00124EF0">
        <w:rPr>
          <w:rFonts w:asciiTheme="majorBidi" w:hAnsiTheme="majorBidi" w:cstheme="majorBidi"/>
          <w:color w:val="000000" w:themeColor="text1"/>
          <w:sz w:val="24"/>
          <w:szCs w:val="24"/>
        </w:rPr>
        <w:fldChar w:fldCharType="begin"/>
      </w:r>
      <w:r w:rsidRPr="00124EF0">
        <w:rPr>
          <w:rFonts w:asciiTheme="majorBidi" w:hAnsiTheme="majorBidi" w:cstheme="majorBidi"/>
          <w:color w:val="000000" w:themeColor="text1"/>
          <w:sz w:val="24"/>
          <w:szCs w:val="24"/>
        </w:rPr>
        <w:instrText xml:space="preserve"> SEQ Tableau \* ARABIC </w:instrText>
      </w:r>
      <w:r w:rsidRPr="00124EF0">
        <w:rPr>
          <w:rFonts w:asciiTheme="majorBidi" w:hAnsiTheme="majorBidi" w:cstheme="majorBidi"/>
          <w:color w:val="000000" w:themeColor="text1"/>
          <w:sz w:val="24"/>
          <w:szCs w:val="24"/>
        </w:rPr>
        <w:fldChar w:fldCharType="separate"/>
      </w:r>
      <w:r w:rsidR="00601A2F">
        <w:rPr>
          <w:rFonts w:asciiTheme="majorBidi" w:hAnsiTheme="majorBidi" w:cstheme="majorBidi"/>
          <w:noProof/>
          <w:color w:val="000000" w:themeColor="text1"/>
          <w:sz w:val="24"/>
          <w:szCs w:val="24"/>
        </w:rPr>
        <w:t>4</w:t>
      </w:r>
      <w:r w:rsidRPr="00124EF0">
        <w:rPr>
          <w:rFonts w:asciiTheme="majorBidi" w:hAnsiTheme="majorBidi" w:cstheme="majorBidi"/>
          <w:color w:val="000000" w:themeColor="text1"/>
          <w:sz w:val="24"/>
          <w:szCs w:val="24"/>
        </w:rPr>
        <w:fldChar w:fldCharType="end"/>
      </w:r>
      <w:r w:rsidRPr="00124EF0">
        <w:rPr>
          <w:rFonts w:asciiTheme="majorBidi" w:hAnsiTheme="majorBidi" w:cstheme="majorBidi"/>
          <w:color w:val="000000" w:themeColor="text1"/>
          <w:sz w:val="24"/>
          <w:szCs w:val="24"/>
        </w:rPr>
        <w:t xml:space="preserve"> : l'importance de la documentation</w:t>
      </w:r>
      <w:bookmarkEnd w:id="472"/>
    </w:p>
    <w:p w14:paraId="3B92C644" w14:textId="77777777" w:rsidR="00D003D3" w:rsidRDefault="00AF18B9" w:rsidP="00D003D3">
      <w:pPr>
        <w:keepNext/>
        <w:spacing w:line="360" w:lineRule="auto"/>
        <w:jc w:val="center"/>
      </w:pPr>
      <w:r>
        <w:rPr>
          <w:noProof/>
          <w:lang w:eastAsia="fr-FR"/>
        </w:rPr>
        <w:drawing>
          <wp:inline distT="0" distB="0" distL="0" distR="0" wp14:anchorId="64ADC91E" wp14:editId="7A097C4E">
            <wp:extent cx="4183380" cy="2156460"/>
            <wp:effectExtent l="0" t="0" r="26670" b="15240"/>
            <wp:docPr id="1042040962" name="Graphique 1">
              <a:extLst xmlns:a="http://schemas.openxmlformats.org/drawingml/2006/main">
                <a:ext uri="{FF2B5EF4-FFF2-40B4-BE49-F238E27FC236}">
                  <a16:creationId xmlns:a16="http://schemas.microsoft.com/office/drawing/2014/main" id="{EE17B9DF-AD7A-404D-06B1-7B54AE1EF6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8CCE750" w14:textId="77777777" w:rsidR="00AF18B9" w:rsidRPr="00124EF0" w:rsidRDefault="00D003D3" w:rsidP="009F5459">
      <w:pPr>
        <w:pStyle w:val="Lgende"/>
        <w:jc w:val="center"/>
        <w:rPr>
          <w:rFonts w:asciiTheme="majorBidi" w:hAnsiTheme="majorBidi" w:cstheme="majorBidi"/>
          <w:color w:val="auto"/>
          <w:sz w:val="24"/>
          <w:szCs w:val="24"/>
        </w:rPr>
      </w:pPr>
      <w:bookmarkStart w:id="473" w:name="_Toc170325066"/>
      <w:bookmarkStart w:id="474" w:name="_Toc170335711"/>
      <w:r w:rsidRPr="00124EF0">
        <w:rPr>
          <w:rFonts w:asciiTheme="majorBidi" w:hAnsiTheme="majorBidi" w:cstheme="majorBidi"/>
          <w:color w:val="auto"/>
          <w:sz w:val="24"/>
          <w:szCs w:val="24"/>
        </w:rPr>
        <w:t xml:space="preserve">Figure </w:t>
      </w:r>
      <w:r w:rsidRPr="00124EF0">
        <w:rPr>
          <w:rFonts w:asciiTheme="majorBidi" w:hAnsiTheme="majorBidi" w:cstheme="majorBidi"/>
          <w:color w:val="auto"/>
          <w:sz w:val="24"/>
          <w:szCs w:val="24"/>
        </w:rPr>
        <w:fldChar w:fldCharType="begin"/>
      </w:r>
      <w:r w:rsidRPr="00124EF0">
        <w:rPr>
          <w:rFonts w:asciiTheme="majorBidi" w:hAnsiTheme="majorBidi" w:cstheme="majorBidi"/>
          <w:color w:val="auto"/>
          <w:sz w:val="24"/>
          <w:szCs w:val="24"/>
        </w:rPr>
        <w:instrText xml:space="preserve"> SEQ Figure \* ARABIC </w:instrText>
      </w:r>
      <w:r w:rsidRPr="00124EF0">
        <w:rPr>
          <w:rFonts w:asciiTheme="majorBidi" w:hAnsiTheme="majorBidi" w:cstheme="majorBidi"/>
          <w:color w:val="auto"/>
          <w:sz w:val="24"/>
          <w:szCs w:val="24"/>
        </w:rPr>
        <w:fldChar w:fldCharType="separate"/>
      </w:r>
      <w:r w:rsidR="00601A2F">
        <w:rPr>
          <w:rFonts w:asciiTheme="majorBidi" w:hAnsiTheme="majorBidi" w:cstheme="majorBidi"/>
          <w:noProof/>
          <w:color w:val="auto"/>
          <w:sz w:val="24"/>
          <w:szCs w:val="24"/>
        </w:rPr>
        <w:t>11</w:t>
      </w:r>
      <w:r w:rsidRPr="00124EF0">
        <w:rPr>
          <w:rFonts w:asciiTheme="majorBidi" w:hAnsiTheme="majorBidi" w:cstheme="majorBidi"/>
          <w:color w:val="auto"/>
          <w:sz w:val="24"/>
          <w:szCs w:val="24"/>
        </w:rPr>
        <w:fldChar w:fldCharType="end"/>
      </w:r>
      <w:r w:rsidRPr="00124EF0">
        <w:rPr>
          <w:rFonts w:asciiTheme="majorBidi" w:hAnsiTheme="majorBidi" w:cstheme="majorBidi"/>
          <w:color w:val="auto"/>
          <w:sz w:val="24"/>
          <w:szCs w:val="24"/>
        </w:rPr>
        <w:t>:l'importance de la documentation</w:t>
      </w:r>
      <w:bookmarkEnd w:id="473"/>
      <w:bookmarkEnd w:id="474"/>
    </w:p>
    <w:p w14:paraId="37D29BEA" w14:textId="77777777" w:rsidR="00AF18B9" w:rsidRPr="004A61F7" w:rsidRDefault="00AF18B9" w:rsidP="004A61F7">
      <w:pPr>
        <w:jc w:val="right"/>
        <w:rPr>
          <w:i/>
          <w:iCs/>
        </w:rPr>
      </w:pPr>
      <w:r w:rsidRPr="00622A67">
        <w:t>Source : Elaboré par nos soins à l’aide d’Excel</w:t>
      </w:r>
    </w:p>
    <w:p w14:paraId="25B42E29" w14:textId="77777777" w:rsidR="00AF18B9" w:rsidRPr="004A61F7" w:rsidRDefault="004A61F7" w:rsidP="004A61F7">
      <w:pPr>
        <w:rPr>
          <w:rFonts w:ascii="Times New Roman" w:hAnsi="Times New Roman" w:cs="Times New Roman"/>
          <w:b/>
          <w:i/>
          <w:iCs/>
          <w:sz w:val="24"/>
          <w:szCs w:val="24"/>
        </w:rPr>
      </w:pPr>
      <w:r w:rsidRPr="004A61F7">
        <w:rPr>
          <w:rFonts w:ascii="Times New Roman" w:hAnsi="Times New Roman" w:cs="Times New Roman"/>
          <w:b/>
          <w:sz w:val="24"/>
          <w:szCs w:val="24"/>
        </w:rPr>
        <w:t>Interprétation :</w:t>
      </w:r>
    </w:p>
    <w:p w14:paraId="0C5B9FAF" w14:textId="77777777" w:rsidR="004A61F7" w:rsidRDefault="004A61F7" w:rsidP="004A61F7">
      <w:pPr>
        <w:spacing w:line="360" w:lineRule="auto"/>
        <w:jc w:val="both"/>
        <w:rPr>
          <w:rFonts w:ascii="Times New Roman" w:hAnsi="Times New Roman" w:cs="Times New Roman"/>
          <w:sz w:val="24"/>
          <w:szCs w:val="24"/>
        </w:rPr>
      </w:pPr>
      <w:r w:rsidRPr="004A61F7">
        <w:rPr>
          <w:rFonts w:ascii="Times New Roman" w:hAnsi="Times New Roman" w:cs="Times New Roman"/>
          <w:sz w:val="24"/>
          <w:szCs w:val="24"/>
        </w:rPr>
        <w:t>D'après la figure, 93% des répondants jugent la documentation comptable extrêmement importante pour les entreprises. Cela souligne son rôle crucial dans la gestion financière. Seuls 7% la considèrent comme "très importante" au lieu d'"extrêmement importante", mais cela montre aussi sa reconnaissance essentielle dans la tenue des comptes et les décisions financières. En résumé, ces résultats montrent un consensus quasi-total sur l'importance de la documentation pour le bon fonctionnement des entreprises.</w:t>
      </w:r>
    </w:p>
    <w:p w14:paraId="3209A64F" w14:textId="77777777" w:rsidR="004A61F7" w:rsidRPr="000D6E5C" w:rsidRDefault="004A61F7" w:rsidP="00702557">
      <w:pPr>
        <w:spacing w:line="360" w:lineRule="auto"/>
        <w:rPr>
          <w:rFonts w:ascii="Times New Roman" w:hAnsi="Times New Roman" w:cs="Times New Roman"/>
          <w:sz w:val="24"/>
          <w:szCs w:val="24"/>
        </w:rPr>
      </w:pPr>
      <w:r w:rsidRPr="00BC5824">
        <w:rPr>
          <w:rFonts w:ascii="Times New Roman" w:hAnsi="Times New Roman" w:cs="Times New Roman"/>
          <w:b/>
          <w:bCs/>
          <w:sz w:val="24"/>
          <w:szCs w:val="24"/>
        </w:rPr>
        <w:t>Question 3 :</w:t>
      </w:r>
      <w:r>
        <w:rPr>
          <w:rFonts w:ascii="Times New Roman" w:hAnsi="Times New Roman" w:cs="Times New Roman"/>
          <w:sz w:val="24"/>
          <w:szCs w:val="24"/>
        </w:rPr>
        <w:t xml:space="preserve"> </w:t>
      </w:r>
      <w:r w:rsidRPr="007106D1">
        <w:rPr>
          <w:rFonts w:ascii="Times New Roman" w:hAnsi="Times New Roman" w:cs="Times New Roman"/>
          <w:sz w:val="24"/>
          <w:szCs w:val="24"/>
        </w:rPr>
        <w:t>Comment votre entreprise s'assure-t-elle</w:t>
      </w:r>
      <w:r>
        <w:rPr>
          <w:rFonts w:ascii="Times New Roman" w:hAnsi="Times New Roman" w:cs="Times New Roman"/>
          <w:sz w:val="24"/>
          <w:szCs w:val="24"/>
        </w:rPr>
        <w:t xml:space="preserve"> de maintenir une documentation </w:t>
      </w:r>
      <w:r w:rsidRPr="007106D1">
        <w:rPr>
          <w:rFonts w:ascii="Times New Roman" w:hAnsi="Times New Roman" w:cs="Times New Roman"/>
          <w:sz w:val="24"/>
          <w:szCs w:val="24"/>
        </w:rPr>
        <w:t>adéquate de ses opérations comptables ?</w:t>
      </w:r>
      <w:r w:rsidRPr="00CA5C98">
        <w:rPr>
          <w:rFonts w:ascii="Times New Roman" w:hAnsi="Times New Roman" w:cs="Times New Roman"/>
          <w:sz w:val="24"/>
          <w:szCs w:val="24"/>
        </w:rPr>
        <w:t xml:space="preserve"> </w:t>
      </w:r>
      <w:r w:rsidRPr="006B5482">
        <w:rPr>
          <w:rFonts w:ascii="Times New Roman" w:hAnsi="Times New Roman" w:cs="Times New Roman"/>
          <w:sz w:val="24"/>
          <w:szCs w:val="24"/>
        </w:rPr>
        <w:t>(Sélectionnez toutes les réponses pertinentes)</w:t>
      </w:r>
    </w:p>
    <w:p w14:paraId="373E0535" w14:textId="77777777" w:rsidR="000D6E5C" w:rsidRDefault="000D6E5C" w:rsidP="000D6E5C">
      <w:pPr>
        <w:pStyle w:val="Lgende"/>
        <w:keepNext/>
        <w:rPr>
          <w:color w:val="auto"/>
        </w:rPr>
      </w:pPr>
    </w:p>
    <w:p w14:paraId="615A9A4B" w14:textId="77777777" w:rsidR="00124EF0" w:rsidRPr="00124EF0" w:rsidRDefault="00124EF0" w:rsidP="00124EF0"/>
    <w:tbl>
      <w:tblPr>
        <w:tblStyle w:val="Grilledutableau"/>
        <w:tblW w:w="6018" w:type="dxa"/>
        <w:jc w:val="center"/>
        <w:tblLook w:val="04A0" w:firstRow="1" w:lastRow="0" w:firstColumn="1" w:lastColumn="0" w:noHBand="0" w:noVBand="1"/>
      </w:tblPr>
      <w:tblGrid>
        <w:gridCol w:w="4722"/>
        <w:gridCol w:w="1296"/>
      </w:tblGrid>
      <w:tr w:rsidR="004A61F7" w:rsidRPr="000C6081" w14:paraId="7F858346" w14:textId="77777777" w:rsidTr="000D6E5C">
        <w:trPr>
          <w:trHeight w:val="330"/>
          <w:jc w:val="center"/>
        </w:trPr>
        <w:tc>
          <w:tcPr>
            <w:tcW w:w="4722" w:type="dxa"/>
            <w:hideMark/>
          </w:tcPr>
          <w:p w14:paraId="6BDE197E" w14:textId="77777777" w:rsidR="004A61F7" w:rsidRPr="00BC5824" w:rsidRDefault="004A61F7" w:rsidP="00972305">
            <w:pPr>
              <w:rPr>
                <w:rFonts w:ascii="Times New Roman" w:eastAsia="Times New Roman" w:hAnsi="Times New Roman" w:cs="Times New Roman"/>
                <w:b/>
                <w:bCs/>
                <w:color w:val="000000"/>
                <w:sz w:val="24"/>
                <w:szCs w:val="24"/>
                <w:lang w:eastAsia="fr-FR"/>
              </w:rPr>
            </w:pPr>
            <w:r w:rsidRPr="00BC5824">
              <w:rPr>
                <w:rFonts w:ascii="Times New Roman" w:eastAsia="Times New Roman" w:hAnsi="Times New Roman" w:cs="Times New Roman"/>
                <w:b/>
                <w:bCs/>
                <w:color w:val="000000"/>
                <w:sz w:val="24"/>
                <w:szCs w:val="24"/>
                <w:lang w:eastAsia="fr-FR"/>
              </w:rPr>
              <w:t>Désignation</w:t>
            </w:r>
          </w:p>
        </w:tc>
        <w:tc>
          <w:tcPr>
            <w:tcW w:w="1296" w:type="dxa"/>
            <w:hideMark/>
          </w:tcPr>
          <w:p w14:paraId="4284E658" w14:textId="77777777" w:rsidR="004A61F7" w:rsidRPr="00BC5824" w:rsidRDefault="004A61F7" w:rsidP="00972305">
            <w:pPr>
              <w:rPr>
                <w:rFonts w:ascii="Times New Roman" w:eastAsia="Times New Roman" w:hAnsi="Times New Roman" w:cs="Times New Roman"/>
                <w:b/>
                <w:bCs/>
                <w:color w:val="000000"/>
                <w:sz w:val="24"/>
                <w:szCs w:val="24"/>
                <w:lang w:eastAsia="fr-FR"/>
              </w:rPr>
            </w:pPr>
            <w:r w:rsidRPr="00BC5824">
              <w:rPr>
                <w:rFonts w:ascii="Times New Roman" w:eastAsia="Times New Roman" w:hAnsi="Times New Roman" w:cs="Times New Roman"/>
                <w:b/>
                <w:bCs/>
                <w:color w:val="000000"/>
                <w:sz w:val="24"/>
                <w:szCs w:val="24"/>
                <w:lang w:eastAsia="fr-FR"/>
              </w:rPr>
              <w:t xml:space="preserve">Fréquence </w:t>
            </w:r>
          </w:p>
        </w:tc>
      </w:tr>
      <w:tr w:rsidR="004A61F7" w:rsidRPr="000C6081" w14:paraId="7E521315" w14:textId="77777777" w:rsidTr="000D6E5C">
        <w:trPr>
          <w:trHeight w:val="330"/>
          <w:jc w:val="center"/>
        </w:trPr>
        <w:tc>
          <w:tcPr>
            <w:tcW w:w="4722" w:type="dxa"/>
            <w:noWrap/>
            <w:hideMark/>
          </w:tcPr>
          <w:p w14:paraId="400A154F" w14:textId="77777777" w:rsidR="004A61F7" w:rsidRPr="00BC5824" w:rsidRDefault="004A61F7" w:rsidP="00972305">
            <w:pPr>
              <w:rPr>
                <w:rFonts w:ascii="Times New Roman" w:eastAsia="Times New Roman" w:hAnsi="Times New Roman" w:cs="Times New Roman"/>
                <w:color w:val="000000"/>
                <w:sz w:val="24"/>
                <w:szCs w:val="24"/>
                <w:lang w:eastAsia="fr-FR"/>
              </w:rPr>
            </w:pPr>
            <w:r w:rsidRPr="00BC5824">
              <w:rPr>
                <w:rFonts w:ascii="Times New Roman" w:eastAsia="Times New Roman" w:hAnsi="Times New Roman" w:cs="Times New Roman"/>
                <w:color w:val="000000"/>
                <w:sz w:val="24"/>
                <w:szCs w:val="24"/>
                <w:lang w:eastAsia="fr-FR"/>
              </w:rPr>
              <w:t>Utilisation d'un logiciel de gestion comptable</w:t>
            </w:r>
          </w:p>
        </w:tc>
        <w:tc>
          <w:tcPr>
            <w:tcW w:w="1296" w:type="dxa"/>
            <w:noWrap/>
            <w:hideMark/>
          </w:tcPr>
          <w:p w14:paraId="5DE03B5C" w14:textId="77777777" w:rsidR="004A61F7" w:rsidRPr="00BC5824" w:rsidRDefault="004A61F7" w:rsidP="00972305">
            <w:pPr>
              <w:jc w:val="center"/>
              <w:rPr>
                <w:rFonts w:ascii="Times New Roman" w:eastAsia="Times New Roman" w:hAnsi="Times New Roman" w:cs="Times New Roman"/>
                <w:color w:val="000000"/>
                <w:sz w:val="24"/>
                <w:szCs w:val="24"/>
                <w:lang w:eastAsia="fr-FR"/>
              </w:rPr>
            </w:pPr>
            <w:r w:rsidRPr="00BC5824">
              <w:rPr>
                <w:rFonts w:ascii="Times New Roman" w:eastAsia="Times New Roman" w:hAnsi="Times New Roman" w:cs="Times New Roman"/>
                <w:color w:val="000000"/>
                <w:sz w:val="24"/>
                <w:szCs w:val="24"/>
                <w:lang w:eastAsia="fr-FR"/>
              </w:rPr>
              <w:t>40</w:t>
            </w:r>
          </w:p>
        </w:tc>
      </w:tr>
      <w:tr w:rsidR="004A61F7" w:rsidRPr="000C6081" w14:paraId="418F4103" w14:textId="77777777" w:rsidTr="000D6E5C">
        <w:trPr>
          <w:trHeight w:val="330"/>
          <w:jc w:val="center"/>
        </w:trPr>
        <w:tc>
          <w:tcPr>
            <w:tcW w:w="4722" w:type="dxa"/>
            <w:noWrap/>
            <w:hideMark/>
          </w:tcPr>
          <w:p w14:paraId="2DB30497" w14:textId="77777777" w:rsidR="004A61F7" w:rsidRPr="00BC5824" w:rsidRDefault="004A61F7" w:rsidP="00972305">
            <w:pPr>
              <w:rPr>
                <w:rFonts w:ascii="Times New Roman" w:eastAsia="Times New Roman" w:hAnsi="Times New Roman" w:cs="Times New Roman"/>
                <w:color w:val="000000"/>
                <w:sz w:val="24"/>
                <w:szCs w:val="24"/>
                <w:lang w:eastAsia="fr-FR"/>
              </w:rPr>
            </w:pPr>
            <w:r w:rsidRPr="00BC5824">
              <w:rPr>
                <w:rFonts w:ascii="Times New Roman" w:eastAsia="Times New Roman" w:hAnsi="Times New Roman" w:cs="Times New Roman"/>
                <w:color w:val="000000"/>
                <w:sz w:val="24"/>
                <w:szCs w:val="24"/>
                <w:lang w:eastAsia="fr-FR"/>
              </w:rPr>
              <w:t>Formation régulière du personnel comptable</w:t>
            </w:r>
          </w:p>
        </w:tc>
        <w:tc>
          <w:tcPr>
            <w:tcW w:w="1296" w:type="dxa"/>
            <w:noWrap/>
            <w:hideMark/>
          </w:tcPr>
          <w:p w14:paraId="47C3E75A" w14:textId="77777777" w:rsidR="004A61F7" w:rsidRPr="00BC5824" w:rsidRDefault="004A61F7" w:rsidP="00972305">
            <w:pPr>
              <w:jc w:val="center"/>
              <w:rPr>
                <w:rFonts w:ascii="Times New Roman" w:eastAsia="Times New Roman" w:hAnsi="Times New Roman" w:cs="Times New Roman"/>
                <w:color w:val="000000"/>
                <w:sz w:val="24"/>
                <w:szCs w:val="24"/>
                <w:lang w:eastAsia="fr-FR"/>
              </w:rPr>
            </w:pPr>
            <w:r w:rsidRPr="00BC5824">
              <w:rPr>
                <w:rFonts w:ascii="Times New Roman" w:eastAsia="Times New Roman" w:hAnsi="Times New Roman" w:cs="Times New Roman"/>
                <w:color w:val="000000"/>
                <w:sz w:val="24"/>
                <w:szCs w:val="24"/>
                <w:lang w:eastAsia="fr-FR"/>
              </w:rPr>
              <w:t>40</w:t>
            </w:r>
          </w:p>
        </w:tc>
      </w:tr>
      <w:tr w:rsidR="004A61F7" w:rsidRPr="000C6081" w14:paraId="620159DB" w14:textId="77777777" w:rsidTr="000D6E5C">
        <w:trPr>
          <w:trHeight w:val="330"/>
          <w:jc w:val="center"/>
        </w:trPr>
        <w:tc>
          <w:tcPr>
            <w:tcW w:w="4722" w:type="dxa"/>
            <w:noWrap/>
            <w:hideMark/>
          </w:tcPr>
          <w:p w14:paraId="2FBDD759" w14:textId="77777777" w:rsidR="004A61F7" w:rsidRPr="00BC5824" w:rsidRDefault="004A61F7" w:rsidP="00972305">
            <w:pPr>
              <w:rPr>
                <w:rFonts w:ascii="Times New Roman" w:eastAsia="Times New Roman" w:hAnsi="Times New Roman" w:cs="Times New Roman"/>
                <w:color w:val="000000"/>
                <w:sz w:val="24"/>
                <w:szCs w:val="24"/>
                <w:lang w:eastAsia="fr-FR"/>
              </w:rPr>
            </w:pPr>
            <w:r w:rsidRPr="00BC5824">
              <w:rPr>
                <w:rFonts w:ascii="Times New Roman" w:eastAsia="Times New Roman" w:hAnsi="Times New Roman" w:cs="Times New Roman"/>
                <w:color w:val="000000"/>
                <w:sz w:val="24"/>
                <w:szCs w:val="24"/>
                <w:lang w:eastAsia="fr-FR"/>
              </w:rPr>
              <w:t>Mise en place de procédures internes spécifiques</w:t>
            </w:r>
          </w:p>
        </w:tc>
        <w:tc>
          <w:tcPr>
            <w:tcW w:w="1296" w:type="dxa"/>
            <w:noWrap/>
            <w:hideMark/>
          </w:tcPr>
          <w:p w14:paraId="20FB4135" w14:textId="77777777" w:rsidR="004A61F7" w:rsidRPr="00BC5824" w:rsidRDefault="004A61F7" w:rsidP="00972305">
            <w:pPr>
              <w:jc w:val="center"/>
              <w:rPr>
                <w:rFonts w:ascii="Times New Roman" w:eastAsia="Times New Roman" w:hAnsi="Times New Roman" w:cs="Times New Roman"/>
                <w:color w:val="000000"/>
                <w:sz w:val="24"/>
                <w:szCs w:val="24"/>
                <w:lang w:eastAsia="fr-FR"/>
              </w:rPr>
            </w:pPr>
            <w:r w:rsidRPr="00BC5824">
              <w:rPr>
                <w:rFonts w:ascii="Times New Roman" w:eastAsia="Times New Roman" w:hAnsi="Times New Roman" w:cs="Times New Roman"/>
                <w:color w:val="000000"/>
                <w:sz w:val="24"/>
                <w:szCs w:val="24"/>
                <w:lang w:eastAsia="fr-FR"/>
              </w:rPr>
              <w:t>20</w:t>
            </w:r>
          </w:p>
        </w:tc>
      </w:tr>
      <w:tr w:rsidR="004A61F7" w:rsidRPr="000C6081" w14:paraId="52AB7D8B" w14:textId="77777777" w:rsidTr="000D6E5C">
        <w:trPr>
          <w:trHeight w:val="330"/>
          <w:jc w:val="center"/>
        </w:trPr>
        <w:tc>
          <w:tcPr>
            <w:tcW w:w="4722" w:type="dxa"/>
            <w:noWrap/>
            <w:hideMark/>
          </w:tcPr>
          <w:p w14:paraId="68E10AF6" w14:textId="77777777" w:rsidR="004A61F7" w:rsidRPr="00BC5824" w:rsidRDefault="004A61F7" w:rsidP="004A61F7">
            <w:pPr>
              <w:rPr>
                <w:rFonts w:eastAsia="Times New Roman"/>
                <w:lang w:eastAsia="fr-FR"/>
              </w:rPr>
            </w:pPr>
            <w:r w:rsidRPr="00BC5824">
              <w:rPr>
                <w:rFonts w:eastAsia="Times New Roman"/>
                <w:lang w:eastAsia="fr-FR"/>
              </w:rPr>
              <w:t>Engagement d'un cabinet d'expertise comptable</w:t>
            </w:r>
          </w:p>
        </w:tc>
        <w:tc>
          <w:tcPr>
            <w:tcW w:w="1296" w:type="dxa"/>
            <w:noWrap/>
            <w:hideMark/>
          </w:tcPr>
          <w:p w14:paraId="1C6E687E" w14:textId="77777777" w:rsidR="004A61F7" w:rsidRPr="00BC5824" w:rsidRDefault="004A61F7" w:rsidP="00124EF0">
            <w:pPr>
              <w:keepNext/>
              <w:jc w:val="center"/>
              <w:rPr>
                <w:rFonts w:eastAsia="Times New Roman"/>
                <w:lang w:eastAsia="fr-FR"/>
              </w:rPr>
            </w:pPr>
            <w:r w:rsidRPr="00BC5824">
              <w:rPr>
                <w:rFonts w:eastAsia="Times New Roman"/>
                <w:lang w:eastAsia="fr-FR"/>
              </w:rPr>
              <w:t>0</w:t>
            </w:r>
          </w:p>
        </w:tc>
      </w:tr>
    </w:tbl>
    <w:p w14:paraId="17FC1A2F" w14:textId="77777777" w:rsidR="004A61F7" w:rsidRPr="00124EF0" w:rsidRDefault="00124EF0" w:rsidP="00124EF0">
      <w:pPr>
        <w:pStyle w:val="Lgende"/>
        <w:jc w:val="center"/>
        <w:rPr>
          <w:rFonts w:asciiTheme="majorBidi" w:hAnsiTheme="majorBidi" w:cstheme="majorBidi"/>
          <w:b w:val="0"/>
          <w:bCs w:val="0"/>
          <w:i/>
          <w:iCs/>
          <w:color w:val="000000" w:themeColor="text1"/>
          <w:sz w:val="24"/>
          <w:szCs w:val="24"/>
        </w:rPr>
      </w:pPr>
      <w:bookmarkStart w:id="475" w:name="_Toc170335734"/>
      <w:r w:rsidRPr="00124EF0">
        <w:rPr>
          <w:rFonts w:asciiTheme="majorBidi" w:hAnsiTheme="majorBidi" w:cstheme="majorBidi"/>
          <w:color w:val="000000" w:themeColor="text1"/>
          <w:sz w:val="24"/>
          <w:szCs w:val="24"/>
        </w:rPr>
        <w:t xml:space="preserve">Tableau </w:t>
      </w:r>
      <w:r w:rsidRPr="00124EF0">
        <w:rPr>
          <w:rFonts w:asciiTheme="majorBidi" w:hAnsiTheme="majorBidi" w:cstheme="majorBidi"/>
          <w:color w:val="000000" w:themeColor="text1"/>
          <w:sz w:val="24"/>
          <w:szCs w:val="24"/>
        </w:rPr>
        <w:fldChar w:fldCharType="begin"/>
      </w:r>
      <w:r w:rsidRPr="00124EF0">
        <w:rPr>
          <w:rFonts w:asciiTheme="majorBidi" w:hAnsiTheme="majorBidi" w:cstheme="majorBidi"/>
          <w:color w:val="000000" w:themeColor="text1"/>
          <w:sz w:val="24"/>
          <w:szCs w:val="24"/>
        </w:rPr>
        <w:instrText xml:space="preserve"> SEQ Tableau \* ARABIC </w:instrText>
      </w:r>
      <w:r w:rsidRPr="00124EF0">
        <w:rPr>
          <w:rFonts w:asciiTheme="majorBidi" w:hAnsiTheme="majorBidi" w:cstheme="majorBidi"/>
          <w:color w:val="000000" w:themeColor="text1"/>
          <w:sz w:val="24"/>
          <w:szCs w:val="24"/>
        </w:rPr>
        <w:fldChar w:fldCharType="separate"/>
      </w:r>
      <w:r w:rsidR="00601A2F">
        <w:rPr>
          <w:rFonts w:asciiTheme="majorBidi" w:hAnsiTheme="majorBidi" w:cstheme="majorBidi"/>
          <w:noProof/>
          <w:color w:val="000000" w:themeColor="text1"/>
          <w:sz w:val="24"/>
          <w:szCs w:val="24"/>
        </w:rPr>
        <w:t>5</w:t>
      </w:r>
      <w:r w:rsidRPr="00124EF0">
        <w:rPr>
          <w:rFonts w:asciiTheme="majorBidi" w:hAnsiTheme="majorBidi" w:cstheme="majorBidi"/>
          <w:color w:val="000000" w:themeColor="text1"/>
          <w:sz w:val="24"/>
          <w:szCs w:val="24"/>
        </w:rPr>
        <w:fldChar w:fldCharType="end"/>
      </w:r>
      <w:r w:rsidRPr="00124EF0">
        <w:rPr>
          <w:rFonts w:asciiTheme="majorBidi" w:hAnsiTheme="majorBidi" w:cstheme="majorBidi"/>
          <w:color w:val="000000" w:themeColor="text1"/>
          <w:sz w:val="24"/>
          <w:szCs w:val="24"/>
        </w:rPr>
        <w:t xml:space="preserve"> : Mesures pour Maintenir une Documentation Adéquate des Opérations Comptables</w:t>
      </w:r>
      <w:bookmarkEnd w:id="475"/>
    </w:p>
    <w:p w14:paraId="3D854B00" w14:textId="77777777" w:rsidR="00D003D3" w:rsidRDefault="004A61F7" w:rsidP="00D003D3">
      <w:pPr>
        <w:keepNext/>
        <w:jc w:val="center"/>
      </w:pPr>
      <w:r>
        <w:rPr>
          <w:noProof/>
          <w:lang w:eastAsia="fr-FR"/>
        </w:rPr>
        <w:lastRenderedPageBreak/>
        <w:drawing>
          <wp:inline distT="0" distB="0" distL="0" distR="0" wp14:anchorId="58F2B891" wp14:editId="729F72CE">
            <wp:extent cx="4495800" cy="1249680"/>
            <wp:effectExtent l="0" t="0" r="19050" b="26670"/>
            <wp:docPr id="1415038186" name="Graphique 1">
              <a:extLst xmlns:a="http://schemas.openxmlformats.org/drawingml/2006/main">
                <a:ext uri="{FF2B5EF4-FFF2-40B4-BE49-F238E27FC236}">
                  <a16:creationId xmlns:a16="http://schemas.microsoft.com/office/drawing/2014/main" id="{390E9DFF-3F07-B7E8-A491-BA11C39C12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D9B153E" w14:textId="77777777" w:rsidR="004A61F7" w:rsidRPr="00124EF0" w:rsidRDefault="00D003D3" w:rsidP="009F5459">
      <w:pPr>
        <w:pStyle w:val="Lgende"/>
        <w:jc w:val="center"/>
        <w:rPr>
          <w:color w:val="auto"/>
          <w:sz w:val="24"/>
          <w:szCs w:val="24"/>
        </w:rPr>
      </w:pPr>
      <w:bookmarkStart w:id="476" w:name="_Toc170325067"/>
      <w:bookmarkStart w:id="477" w:name="_Toc170335712"/>
      <w:r w:rsidRPr="00124EF0">
        <w:rPr>
          <w:color w:val="auto"/>
          <w:sz w:val="24"/>
          <w:szCs w:val="24"/>
        </w:rPr>
        <w:t xml:space="preserve">Figure </w:t>
      </w:r>
      <w:r w:rsidRPr="00124EF0">
        <w:rPr>
          <w:color w:val="auto"/>
          <w:sz w:val="24"/>
          <w:szCs w:val="24"/>
        </w:rPr>
        <w:fldChar w:fldCharType="begin"/>
      </w:r>
      <w:r w:rsidRPr="00124EF0">
        <w:rPr>
          <w:color w:val="auto"/>
          <w:sz w:val="24"/>
          <w:szCs w:val="24"/>
        </w:rPr>
        <w:instrText xml:space="preserve"> SEQ Figure \* ARABIC </w:instrText>
      </w:r>
      <w:r w:rsidRPr="00124EF0">
        <w:rPr>
          <w:color w:val="auto"/>
          <w:sz w:val="24"/>
          <w:szCs w:val="24"/>
        </w:rPr>
        <w:fldChar w:fldCharType="separate"/>
      </w:r>
      <w:r w:rsidR="00601A2F">
        <w:rPr>
          <w:noProof/>
          <w:color w:val="auto"/>
          <w:sz w:val="24"/>
          <w:szCs w:val="24"/>
        </w:rPr>
        <w:t>12</w:t>
      </w:r>
      <w:r w:rsidRPr="00124EF0">
        <w:rPr>
          <w:color w:val="auto"/>
          <w:sz w:val="24"/>
          <w:szCs w:val="24"/>
        </w:rPr>
        <w:fldChar w:fldCharType="end"/>
      </w:r>
      <w:r w:rsidRPr="00124EF0">
        <w:rPr>
          <w:color w:val="auto"/>
          <w:sz w:val="24"/>
          <w:szCs w:val="24"/>
        </w:rPr>
        <w:t>:Mesures pour Maintenir une Documentation Adéquate des Opérations Comptables</w:t>
      </w:r>
      <w:bookmarkEnd w:id="476"/>
      <w:bookmarkEnd w:id="477"/>
    </w:p>
    <w:p w14:paraId="018AC7FD" w14:textId="77777777" w:rsidR="004A61F7" w:rsidRPr="00D50D27" w:rsidRDefault="004A61F7" w:rsidP="004A61F7">
      <w:pPr>
        <w:jc w:val="right"/>
        <w:rPr>
          <w:rFonts w:asciiTheme="majorBidi" w:hAnsiTheme="majorBidi" w:cstheme="majorBidi"/>
          <w:i/>
          <w:iCs/>
        </w:rPr>
      </w:pPr>
      <w:r w:rsidRPr="006752D1">
        <w:rPr>
          <w:rFonts w:asciiTheme="majorBidi" w:hAnsiTheme="majorBidi" w:cstheme="majorBidi"/>
        </w:rPr>
        <w:t>Source : Elaboré par nos soins à l’aide d’Excel</w:t>
      </w:r>
    </w:p>
    <w:p w14:paraId="4426EDEE" w14:textId="77777777" w:rsidR="004A61F7" w:rsidRDefault="004A61F7" w:rsidP="004A61F7">
      <w:pPr>
        <w:spacing w:line="360" w:lineRule="auto"/>
        <w:rPr>
          <w:rFonts w:ascii="Times New Roman" w:hAnsi="Times New Roman" w:cs="Times New Roman"/>
          <w:b/>
          <w:sz w:val="24"/>
          <w:szCs w:val="24"/>
        </w:rPr>
      </w:pPr>
      <w:r w:rsidRPr="004A61F7">
        <w:rPr>
          <w:rFonts w:ascii="Times New Roman" w:hAnsi="Times New Roman" w:cs="Times New Roman"/>
          <w:b/>
          <w:sz w:val="24"/>
          <w:szCs w:val="24"/>
        </w:rPr>
        <w:t xml:space="preserve">Interprétation : </w:t>
      </w:r>
    </w:p>
    <w:p w14:paraId="2482A612" w14:textId="77777777" w:rsidR="004A61F7" w:rsidRDefault="004A61F7" w:rsidP="004A61F7">
      <w:pPr>
        <w:spacing w:line="360" w:lineRule="auto"/>
        <w:jc w:val="both"/>
        <w:rPr>
          <w:rFonts w:ascii="Times New Roman" w:hAnsi="Times New Roman" w:cs="Times New Roman"/>
          <w:sz w:val="24"/>
          <w:szCs w:val="24"/>
        </w:rPr>
      </w:pPr>
      <w:r w:rsidRPr="004A61F7">
        <w:rPr>
          <w:rFonts w:ascii="Times New Roman" w:hAnsi="Times New Roman" w:cs="Times New Roman"/>
          <w:sz w:val="24"/>
          <w:szCs w:val="24"/>
        </w:rPr>
        <w:t>La majorité des participants (40 sur 60) soulignent l'importance capitale des logiciels de gestion comptable et de la formation continue pour maintenir une documentation adéquate des opérations comptables. De plus, 20 répondants estiment que l'établissement de procédures spécifiques est crucial à cet égard. Ces résultats montrent que l'utilisation de la technologie, la formation du personnel et des procédures claires sont essentielles pour assurer la précision et la transparence des données financières</w:t>
      </w:r>
      <w:r>
        <w:rPr>
          <w:rFonts w:ascii="Times New Roman" w:hAnsi="Times New Roman" w:cs="Times New Roman"/>
          <w:sz w:val="24"/>
          <w:szCs w:val="24"/>
        </w:rPr>
        <w:t>.</w:t>
      </w:r>
    </w:p>
    <w:p w14:paraId="4329C0FA" w14:textId="77777777" w:rsidR="008B12F6" w:rsidRPr="00CA5C98" w:rsidRDefault="008B12F6" w:rsidP="008B12F6">
      <w:pPr>
        <w:spacing w:line="360" w:lineRule="auto"/>
        <w:rPr>
          <w:rFonts w:ascii="Times New Roman" w:hAnsi="Times New Roman" w:cs="Times New Roman"/>
          <w:sz w:val="24"/>
          <w:szCs w:val="24"/>
          <w:u w:val="single"/>
        </w:rPr>
      </w:pPr>
      <w:r w:rsidRPr="00CA5C98">
        <w:rPr>
          <w:rFonts w:ascii="Times New Roman" w:hAnsi="Times New Roman" w:cs="Times New Roman"/>
          <w:b/>
          <w:bCs/>
          <w:sz w:val="24"/>
          <w:szCs w:val="24"/>
          <w:u w:val="single"/>
        </w:rPr>
        <w:t xml:space="preserve">Prévention contre le redressement fiscal </w:t>
      </w:r>
    </w:p>
    <w:p w14:paraId="33DD18C1" w14:textId="77777777" w:rsidR="000D6E5C" w:rsidRPr="00124EF0" w:rsidRDefault="008B12F6" w:rsidP="00124EF0">
      <w:pPr>
        <w:spacing w:line="360" w:lineRule="auto"/>
        <w:rPr>
          <w:rFonts w:ascii="Times New Roman" w:hAnsi="Times New Roman" w:cs="Times New Roman"/>
          <w:sz w:val="24"/>
          <w:szCs w:val="24"/>
        </w:rPr>
      </w:pPr>
      <w:r w:rsidRPr="00BC5824">
        <w:rPr>
          <w:rFonts w:ascii="Times New Roman" w:hAnsi="Times New Roman" w:cs="Times New Roman"/>
          <w:b/>
          <w:bCs/>
          <w:sz w:val="24"/>
          <w:szCs w:val="24"/>
        </w:rPr>
        <w:t>Question 1 :</w:t>
      </w:r>
      <w:r>
        <w:rPr>
          <w:rFonts w:ascii="Times New Roman" w:hAnsi="Times New Roman" w:cs="Times New Roman"/>
          <w:sz w:val="24"/>
          <w:szCs w:val="24"/>
        </w:rPr>
        <w:t xml:space="preserve"> </w:t>
      </w:r>
      <w:r w:rsidRPr="007106D1">
        <w:rPr>
          <w:rFonts w:ascii="Times New Roman" w:hAnsi="Times New Roman" w:cs="Times New Roman"/>
          <w:sz w:val="24"/>
          <w:szCs w:val="24"/>
        </w:rPr>
        <w:t>Dans quelle mesure pensez-vous que la transparence des opérations comptables contribue à prévenir les redressements fiscaux ?</w:t>
      </w:r>
    </w:p>
    <w:tbl>
      <w:tblPr>
        <w:tblStyle w:val="Grilledutableau"/>
        <w:tblW w:w="4779" w:type="dxa"/>
        <w:jc w:val="center"/>
        <w:tblLook w:val="04A0" w:firstRow="1" w:lastRow="0" w:firstColumn="1" w:lastColumn="0" w:noHBand="0" w:noVBand="1"/>
      </w:tblPr>
      <w:tblGrid>
        <w:gridCol w:w="1628"/>
        <w:gridCol w:w="1286"/>
        <w:gridCol w:w="1865"/>
      </w:tblGrid>
      <w:tr w:rsidR="008B12F6" w:rsidRPr="008B12F6" w14:paraId="76FDC385" w14:textId="77777777" w:rsidTr="008B12F6">
        <w:trPr>
          <w:trHeight w:val="338"/>
          <w:jc w:val="center"/>
        </w:trPr>
        <w:tc>
          <w:tcPr>
            <w:tcW w:w="1628" w:type="dxa"/>
            <w:hideMark/>
          </w:tcPr>
          <w:p w14:paraId="440B6719" w14:textId="77777777" w:rsidR="008B12F6" w:rsidRPr="008B12F6" w:rsidRDefault="008B12F6" w:rsidP="00124EF0">
            <w:pPr>
              <w:spacing w:line="360" w:lineRule="auto"/>
              <w:rPr>
                <w:rFonts w:ascii="Times New Roman" w:eastAsia="Times New Roman" w:hAnsi="Times New Roman" w:cs="Times New Roman"/>
                <w:b/>
                <w:bCs/>
                <w:color w:val="000000"/>
                <w:sz w:val="20"/>
                <w:szCs w:val="20"/>
                <w:lang w:eastAsia="fr-FR"/>
              </w:rPr>
            </w:pPr>
            <w:r w:rsidRPr="008B12F6">
              <w:rPr>
                <w:rFonts w:ascii="Times New Roman" w:eastAsia="Times New Roman" w:hAnsi="Times New Roman" w:cs="Times New Roman"/>
                <w:b/>
                <w:bCs/>
                <w:color w:val="000000"/>
                <w:sz w:val="20"/>
                <w:szCs w:val="20"/>
                <w:lang w:eastAsia="fr-FR"/>
              </w:rPr>
              <w:t>Désignation</w:t>
            </w:r>
          </w:p>
        </w:tc>
        <w:tc>
          <w:tcPr>
            <w:tcW w:w="1286" w:type="dxa"/>
            <w:hideMark/>
          </w:tcPr>
          <w:p w14:paraId="047F12C3" w14:textId="77777777" w:rsidR="008B12F6" w:rsidRPr="008B12F6" w:rsidRDefault="008B12F6" w:rsidP="00124EF0">
            <w:pPr>
              <w:spacing w:line="360" w:lineRule="auto"/>
              <w:rPr>
                <w:rFonts w:ascii="Times New Roman" w:eastAsia="Times New Roman" w:hAnsi="Times New Roman" w:cs="Times New Roman"/>
                <w:b/>
                <w:bCs/>
                <w:color w:val="000000"/>
                <w:sz w:val="20"/>
                <w:szCs w:val="20"/>
                <w:lang w:eastAsia="fr-FR"/>
              </w:rPr>
            </w:pPr>
            <w:r w:rsidRPr="008B12F6">
              <w:rPr>
                <w:rFonts w:ascii="Times New Roman" w:eastAsia="Times New Roman" w:hAnsi="Times New Roman" w:cs="Times New Roman"/>
                <w:b/>
                <w:bCs/>
                <w:color w:val="000000"/>
                <w:sz w:val="20"/>
                <w:szCs w:val="20"/>
                <w:lang w:eastAsia="fr-FR"/>
              </w:rPr>
              <w:t xml:space="preserve">Fréquence </w:t>
            </w:r>
          </w:p>
        </w:tc>
        <w:tc>
          <w:tcPr>
            <w:tcW w:w="1865" w:type="dxa"/>
            <w:noWrap/>
            <w:hideMark/>
          </w:tcPr>
          <w:p w14:paraId="19FF6CCD" w14:textId="77777777" w:rsidR="008B12F6" w:rsidRPr="008B12F6" w:rsidRDefault="008B12F6" w:rsidP="00124EF0">
            <w:pPr>
              <w:spacing w:line="360" w:lineRule="auto"/>
              <w:rPr>
                <w:rFonts w:ascii="Times New Roman" w:eastAsia="Times New Roman" w:hAnsi="Times New Roman" w:cs="Times New Roman"/>
                <w:b/>
                <w:bCs/>
                <w:color w:val="000000"/>
                <w:sz w:val="20"/>
                <w:szCs w:val="20"/>
                <w:lang w:eastAsia="fr-FR"/>
              </w:rPr>
            </w:pPr>
            <w:r w:rsidRPr="008B12F6">
              <w:rPr>
                <w:rFonts w:ascii="Times New Roman" w:eastAsia="Times New Roman" w:hAnsi="Times New Roman" w:cs="Times New Roman"/>
                <w:b/>
                <w:bCs/>
                <w:color w:val="000000"/>
                <w:sz w:val="20"/>
                <w:szCs w:val="20"/>
                <w:lang w:eastAsia="fr-FR"/>
              </w:rPr>
              <w:t>Pourcentage %</w:t>
            </w:r>
          </w:p>
        </w:tc>
      </w:tr>
      <w:tr w:rsidR="008B12F6" w:rsidRPr="008B12F6" w14:paraId="779FAB05" w14:textId="77777777" w:rsidTr="008B12F6">
        <w:trPr>
          <w:trHeight w:val="338"/>
          <w:jc w:val="center"/>
        </w:trPr>
        <w:tc>
          <w:tcPr>
            <w:tcW w:w="1628" w:type="dxa"/>
            <w:noWrap/>
            <w:hideMark/>
          </w:tcPr>
          <w:p w14:paraId="0042B75D" w14:textId="77777777" w:rsidR="008B12F6" w:rsidRPr="008B12F6" w:rsidRDefault="008B12F6" w:rsidP="00124EF0">
            <w:pPr>
              <w:spacing w:line="360" w:lineRule="auto"/>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Pas du tout</w:t>
            </w:r>
          </w:p>
        </w:tc>
        <w:tc>
          <w:tcPr>
            <w:tcW w:w="1286" w:type="dxa"/>
            <w:noWrap/>
            <w:hideMark/>
          </w:tcPr>
          <w:p w14:paraId="1A810995" w14:textId="77777777" w:rsidR="008B12F6" w:rsidRPr="008B12F6" w:rsidRDefault="008B12F6" w:rsidP="00124EF0">
            <w:pPr>
              <w:spacing w:line="360" w:lineRule="auto"/>
              <w:jc w:val="center"/>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0</w:t>
            </w:r>
          </w:p>
        </w:tc>
        <w:tc>
          <w:tcPr>
            <w:tcW w:w="1865" w:type="dxa"/>
            <w:noWrap/>
            <w:hideMark/>
          </w:tcPr>
          <w:p w14:paraId="635965B5" w14:textId="77777777" w:rsidR="008B12F6" w:rsidRPr="008B12F6" w:rsidRDefault="008B12F6" w:rsidP="00124EF0">
            <w:pPr>
              <w:spacing w:line="360" w:lineRule="auto"/>
              <w:jc w:val="center"/>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0</w:t>
            </w:r>
          </w:p>
        </w:tc>
      </w:tr>
      <w:tr w:rsidR="008B12F6" w:rsidRPr="008B12F6" w14:paraId="5B88111A" w14:textId="77777777" w:rsidTr="008B12F6">
        <w:trPr>
          <w:trHeight w:val="338"/>
          <w:jc w:val="center"/>
        </w:trPr>
        <w:tc>
          <w:tcPr>
            <w:tcW w:w="1628" w:type="dxa"/>
            <w:noWrap/>
            <w:hideMark/>
          </w:tcPr>
          <w:p w14:paraId="4370E22A" w14:textId="77777777" w:rsidR="008B12F6" w:rsidRPr="008B12F6" w:rsidRDefault="008B12F6" w:rsidP="00124EF0">
            <w:pPr>
              <w:spacing w:line="360" w:lineRule="auto"/>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Peu</w:t>
            </w:r>
          </w:p>
        </w:tc>
        <w:tc>
          <w:tcPr>
            <w:tcW w:w="1286" w:type="dxa"/>
            <w:noWrap/>
            <w:hideMark/>
          </w:tcPr>
          <w:p w14:paraId="5CA14F21" w14:textId="77777777" w:rsidR="008B12F6" w:rsidRPr="008B12F6" w:rsidRDefault="008B12F6" w:rsidP="00124EF0">
            <w:pPr>
              <w:spacing w:line="360" w:lineRule="auto"/>
              <w:jc w:val="center"/>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0</w:t>
            </w:r>
          </w:p>
        </w:tc>
        <w:tc>
          <w:tcPr>
            <w:tcW w:w="1865" w:type="dxa"/>
            <w:noWrap/>
            <w:hideMark/>
          </w:tcPr>
          <w:p w14:paraId="33659814" w14:textId="77777777" w:rsidR="008B12F6" w:rsidRPr="008B12F6" w:rsidRDefault="008B12F6" w:rsidP="00124EF0">
            <w:pPr>
              <w:spacing w:line="360" w:lineRule="auto"/>
              <w:jc w:val="center"/>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0</w:t>
            </w:r>
          </w:p>
        </w:tc>
      </w:tr>
      <w:tr w:rsidR="008B12F6" w:rsidRPr="008B12F6" w14:paraId="522C22BD" w14:textId="77777777" w:rsidTr="008B12F6">
        <w:trPr>
          <w:trHeight w:val="338"/>
          <w:jc w:val="center"/>
        </w:trPr>
        <w:tc>
          <w:tcPr>
            <w:tcW w:w="1628" w:type="dxa"/>
            <w:noWrap/>
            <w:hideMark/>
          </w:tcPr>
          <w:p w14:paraId="0E050A7C" w14:textId="77777777" w:rsidR="008B12F6" w:rsidRPr="008B12F6" w:rsidRDefault="008B12F6" w:rsidP="00124EF0">
            <w:pPr>
              <w:spacing w:line="360" w:lineRule="auto"/>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Modérément</w:t>
            </w:r>
          </w:p>
        </w:tc>
        <w:tc>
          <w:tcPr>
            <w:tcW w:w="1286" w:type="dxa"/>
            <w:noWrap/>
            <w:hideMark/>
          </w:tcPr>
          <w:p w14:paraId="726FEA12" w14:textId="77777777" w:rsidR="008B12F6" w:rsidRPr="008B12F6" w:rsidRDefault="008B12F6" w:rsidP="00124EF0">
            <w:pPr>
              <w:spacing w:line="360" w:lineRule="auto"/>
              <w:jc w:val="center"/>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0</w:t>
            </w:r>
          </w:p>
        </w:tc>
        <w:tc>
          <w:tcPr>
            <w:tcW w:w="1865" w:type="dxa"/>
            <w:noWrap/>
            <w:hideMark/>
          </w:tcPr>
          <w:p w14:paraId="4A73A921" w14:textId="77777777" w:rsidR="008B12F6" w:rsidRPr="008B12F6" w:rsidRDefault="008B12F6" w:rsidP="00124EF0">
            <w:pPr>
              <w:spacing w:line="360" w:lineRule="auto"/>
              <w:jc w:val="center"/>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0</w:t>
            </w:r>
          </w:p>
        </w:tc>
      </w:tr>
      <w:tr w:rsidR="008B12F6" w:rsidRPr="008B12F6" w14:paraId="046F6569" w14:textId="77777777" w:rsidTr="008B12F6">
        <w:trPr>
          <w:trHeight w:val="338"/>
          <w:jc w:val="center"/>
        </w:trPr>
        <w:tc>
          <w:tcPr>
            <w:tcW w:w="1628" w:type="dxa"/>
            <w:noWrap/>
            <w:hideMark/>
          </w:tcPr>
          <w:p w14:paraId="023D9F01" w14:textId="77777777" w:rsidR="008B12F6" w:rsidRPr="008B12F6" w:rsidRDefault="008B12F6" w:rsidP="00124EF0">
            <w:pPr>
              <w:spacing w:line="360" w:lineRule="auto"/>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Beaucoup</w:t>
            </w:r>
          </w:p>
        </w:tc>
        <w:tc>
          <w:tcPr>
            <w:tcW w:w="1286" w:type="dxa"/>
            <w:noWrap/>
            <w:hideMark/>
          </w:tcPr>
          <w:p w14:paraId="1109A3E3" w14:textId="77777777" w:rsidR="008B12F6" w:rsidRPr="008B12F6" w:rsidRDefault="008B12F6" w:rsidP="00124EF0">
            <w:pPr>
              <w:spacing w:line="360" w:lineRule="auto"/>
              <w:jc w:val="center"/>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14</w:t>
            </w:r>
          </w:p>
        </w:tc>
        <w:tc>
          <w:tcPr>
            <w:tcW w:w="1865" w:type="dxa"/>
            <w:noWrap/>
            <w:hideMark/>
          </w:tcPr>
          <w:p w14:paraId="39E0E9A0" w14:textId="77777777" w:rsidR="008B12F6" w:rsidRPr="008B12F6" w:rsidRDefault="008B12F6" w:rsidP="00124EF0">
            <w:pPr>
              <w:spacing w:line="360" w:lineRule="auto"/>
              <w:jc w:val="center"/>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35</w:t>
            </w:r>
          </w:p>
        </w:tc>
      </w:tr>
      <w:tr w:rsidR="008B12F6" w:rsidRPr="008B12F6" w14:paraId="1965DE0C" w14:textId="77777777" w:rsidTr="008B12F6">
        <w:trPr>
          <w:trHeight w:val="338"/>
          <w:jc w:val="center"/>
        </w:trPr>
        <w:tc>
          <w:tcPr>
            <w:tcW w:w="1628" w:type="dxa"/>
            <w:noWrap/>
            <w:hideMark/>
          </w:tcPr>
          <w:p w14:paraId="40922F28" w14:textId="77777777" w:rsidR="008B12F6" w:rsidRPr="008B12F6" w:rsidRDefault="008B12F6" w:rsidP="00124EF0">
            <w:pPr>
              <w:spacing w:line="360" w:lineRule="auto"/>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Énormément</w:t>
            </w:r>
          </w:p>
        </w:tc>
        <w:tc>
          <w:tcPr>
            <w:tcW w:w="1286" w:type="dxa"/>
            <w:noWrap/>
            <w:hideMark/>
          </w:tcPr>
          <w:p w14:paraId="4327EC58" w14:textId="77777777" w:rsidR="008B12F6" w:rsidRPr="008B12F6" w:rsidRDefault="008B12F6" w:rsidP="00124EF0">
            <w:pPr>
              <w:spacing w:line="360" w:lineRule="auto"/>
              <w:jc w:val="center"/>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26</w:t>
            </w:r>
          </w:p>
        </w:tc>
        <w:tc>
          <w:tcPr>
            <w:tcW w:w="1865" w:type="dxa"/>
            <w:noWrap/>
            <w:hideMark/>
          </w:tcPr>
          <w:p w14:paraId="6DA2CB80" w14:textId="77777777" w:rsidR="008B12F6" w:rsidRPr="008B12F6" w:rsidRDefault="008B12F6" w:rsidP="00124EF0">
            <w:pPr>
              <w:spacing w:line="360" w:lineRule="auto"/>
              <w:jc w:val="center"/>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65</w:t>
            </w:r>
          </w:p>
        </w:tc>
      </w:tr>
      <w:tr w:rsidR="008B12F6" w:rsidRPr="008B12F6" w14:paraId="6CFD56AD" w14:textId="77777777" w:rsidTr="008B12F6">
        <w:trPr>
          <w:trHeight w:val="311"/>
          <w:jc w:val="center"/>
        </w:trPr>
        <w:tc>
          <w:tcPr>
            <w:tcW w:w="1628" w:type="dxa"/>
            <w:noWrap/>
            <w:hideMark/>
          </w:tcPr>
          <w:p w14:paraId="74041F3D" w14:textId="77777777" w:rsidR="008B12F6" w:rsidRPr="008B12F6" w:rsidRDefault="008B12F6" w:rsidP="00124EF0">
            <w:pPr>
              <w:spacing w:line="360" w:lineRule="auto"/>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Total</w:t>
            </w:r>
          </w:p>
        </w:tc>
        <w:tc>
          <w:tcPr>
            <w:tcW w:w="1286" w:type="dxa"/>
            <w:noWrap/>
            <w:hideMark/>
          </w:tcPr>
          <w:p w14:paraId="5D2F5FCB" w14:textId="77777777" w:rsidR="008B12F6" w:rsidRPr="008B12F6" w:rsidRDefault="008B12F6" w:rsidP="00124EF0">
            <w:pPr>
              <w:spacing w:line="360" w:lineRule="auto"/>
              <w:jc w:val="center"/>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40</w:t>
            </w:r>
          </w:p>
        </w:tc>
        <w:tc>
          <w:tcPr>
            <w:tcW w:w="1865" w:type="dxa"/>
            <w:noWrap/>
            <w:hideMark/>
          </w:tcPr>
          <w:p w14:paraId="7D7AD9AA" w14:textId="77777777" w:rsidR="008B12F6" w:rsidRPr="008B12F6" w:rsidRDefault="008B12F6" w:rsidP="00124EF0">
            <w:pPr>
              <w:keepNext/>
              <w:spacing w:line="360" w:lineRule="auto"/>
              <w:jc w:val="center"/>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100</w:t>
            </w:r>
          </w:p>
        </w:tc>
      </w:tr>
    </w:tbl>
    <w:p w14:paraId="4DF317DE" w14:textId="77777777" w:rsidR="008B12F6" w:rsidRPr="00124EF0" w:rsidRDefault="00124EF0" w:rsidP="00124EF0">
      <w:pPr>
        <w:pStyle w:val="Lgende"/>
        <w:jc w:val="center"/>
        <w:rPr>
          <w:rFonts w:asciiTheme="majorBidi" w:hAnsiTheme="majorBidi" w:cstheme="majorBidi"/>
          <w:i/>
          <w:iCs/>
          <w:color w:val="000000" w:themeColor="text1"/>
          <w:sz w:val="24"/>
          <w:szCs w:val="24"/>
        </w:rPr>
      </w:pPr>
      <w:bookmarkStart w:id="478" w:name="_Toc170335735"/>
      <w:r w:rsidRPr="00124EF0">
        <w:rPr>
          <w:rFonts w:asciiTheme="majorBidi" w:hAnsiTheme="majorBidi" w:cstheme="majorBidi"/>
          <w:color w:val="000000" w:themeColor="text1"/>
          <w:sz w:val="24"/>
          <w:szCs w:val="24"/>
        </w:rPr>
        <w:t xml:space="preserve">Tableau </w:t>
      </w:r>
      <w:r w:rsidRPr="00124EF0">
        <w:rPr>
          <w:rFonts w:asciiTheme="majorBidi" w:hAnsiTheme="majorBidi" w:cstheme="majorBidi"/>
          <w:color w:val="000000" w:themeColor="text1"/>
          <w:sz w:val="24"/>
          <w:szCs w:val="24"/>
        </w:rPr>
        <w:fldChar w:fldCharType="begin"/>
      </w:r>
      <w:r w:rsidRPr="00124EF0">
        <w:rPr>
          <w:rFonts w:asciiTheme="majorBidi" w:hAnsiTheme="majorBidi" w:cstheme="majorBidi"/>
          <w:color w:val="000000" w:themeColor="text1"/>
          <w:sz w:val="24"/>
          <w:szCs w:val="24"/>
        </w:rPr>
        <w:instrText xml:space="preserve"> SEQ Tableau \* ARABIC </w:instrText>
      </w:r>
      <w:r w:rsidRPr="00124EF0">
        <w:rPr>
          <w:rFonts w:asciiTheme="majorBidi" w:hAnsiTheme="majorBidi" w:cstheme="majorBidi"/>
          <w:color w:val="000000" w:themeColor="text1"/>
          <w:sz w:val="24"/>
          <w:szCs w:val="24"/>
        </w:rPr>
        <w:fldChar w:fldCharType="separate"/>
      </w:r>
      <w:r w:rsidR="00601A2F">
        <w:rPr>
          <w:rFonts w:asciiTheme="majorBidi" w:hAnsiTheme="majorBidi" w:cstheme="majorBidi"/>
          <w:noProof/>
          <w:color w:val="000000" w:themeColor="text1"/>
          <w:sz w:val="24"/>
          <w:szCs w:val="24"/>
        </w:rPr>
        <w:t>6</w:t>
      </w:r>
      <w:r w:rsidRPr="00124EF0">
        <w:rPr>
          <w:rFonts w:asciiTheme="majorBidi" w:hAnsiTheme="majorBidi" w:cstheme="majorBidi"/>
          <w:color w:val="000000" w:themeColor="text1"/>
          <w:sz w:val="24"/>
          <w:szCs w:val="24"/>
        </w:rPr>
        <w:fldChar w:fldCharType="end"/>
      </w:r>
      <w:r w:rsidRPr="00124EF0">
        <w:rPr>
          <w:rFonts w:asciiTheme="majorBidi" w:hAnsiTheme="majorBidi" w:cstheme="majorBidi"/>
          <w:color w:val="000000" w:themeColor="text1"/>
          <w:sz w:val="24"/>
          <w:szCs w:val="24"/>
        </w:rPr>
        <w:t xml:space="preserve"> : la transparence des opérations comptables contribue à prévenir les redressements fiscaux</w:t>
      </w:r>
      <w:bookmarkEnd w:id="478"/>
    </w:p>
    <w:p w14:paraId="01E78495" w14:textId="77777777" w:rsidR="00D003D3" w:rsidRDefault="008B12F6" w:rsidP="00D003D3">
      <w:pPr>
        <w:keepNext/>
        <w:spacing w:line="360" w:lineRule="auto"/>
        <w:jc w:val="center"/>
      </w:pPr>
      <w:r>
        <w:rPr>
          <w:noProof/>
          <w:lang w:eastAsia="fr-FR"/>
        </w:rPr>
        <w:lastRenderedPageBreak/>
        <w:drawing>
          <wp:inline distT="0" distB="0" distL="0" distR="0" wp14:anchorId="6A044AC2" wp14:editId="41B4F37B">
            <wp:extent cx="4625340" cy="1584960"/>
            <wp:effectExtent l="0" t="0" r="22860" b="15240"/>
            <wp:docPr id="629759343" name="Graphique 1">
              <a:extLst xmlns:a="http://schemas.openxmlformats.org/drawingml/2006/main">
                <a:ext uri="{FF2B5EF4-FFF2-40B4-BE49-F238E27FC236}">
                  <a16:creationId xmlns:a16="http://schemas.microsoft.com/office/drawing/2014/main" id="{54106097-3812-8162-7C16-C7F8D6E2CF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9D5EEF2" w14:textId="77777777" w:rsidR="008B12F6" w:rsidRPr="00124EF0" w:rsidRDefault="00D003D3" w:rsidP="00D003D3">
      <w:pPr>
        <w:pStyle w:val="Lgende"/>
        <w:jc w:val="center"/>
        <w:rPr>
          <w:rFonts w:asciiTheme="majorBidi" w:hAnsiTheme="majorBidi" w:cstheme="majorBidi"/>
          <w:color w:val="auto"/>
          <w:sz w:val="24"/>
          <w:szCs w:val="24"/>
        </w:rPr>
      </w:pPr>
      <w:bookmarkStart w:id="479" w:name="_Toc170325068"/>
      <w:bookmarkStart w:id="480" w:name="_Toc170335713"/>
      <w:r w:rsidRPr="00124EF0">
        <w:rPr>
          <w:rFonts w:asciiTheme="majorBidi" w:hAnsiTheme="majorBidi" w:cstheme="majorBidi"/>
          <w:color w:val="auto"/>
          <w:sz w:val="24"/>
          <w:szCs w:val="24"/>
        </w:rPr>
        <w:t xml:space="preserve">Figure </w:t>
      </w:r>
      <w:r w:rsidRPr="00124EF0">
        <w:rPr>
          <w:rFonts w:asciiTheme="majorBidi" w:hAnsiTheme="majorBidi" w:cstheme="majorBidi"/>
          <w:color w:val="auto"/>
          <w:sz w:val="24"/>
          <w:szCs w:val="24"/>
        </w:rPr>
        <w:fldChar w:fldCharType="begin"/>
      </w:r>
      <w:r w:rsidRPr="00124EF0">
        <w:rPr>
          <w:rFonts w:asciiTheme="majorBidi" w:hAnsiTheme="majorBidi" w:cstheme="majorBidi"/>
          <w:color w:val="auto"/>
          <w:sz w:val="24"/>
          <w:szCs w:val="24"/>
        </w:rPr>
        <w:instrText xml:space="preserve"> SEQ Figure \* ARABIC </w:instrText>
      </w:r>
      <w:r w:rsidRPr="00124EF0">
        <w:rPr>
          <w:rFonts w:asciiTheme="majorBidi" w:hAnsiTheme="majorBidi" w:cstheme="majorBidi"/>
          <w:color w:val="auto"/>
          <w:sz w:val="24"/>
          <w:szCs w:val="24"/>
        </w:rPr>
        <w:fldChar w:fldCharType="separate"/>
      </w:r>
      <w:r w:rsidR="00601A2F">
        <w:rPr>
          <w:rFonts w:asciiTheme="majorBidi" w:hAnsiTheme="majorBidi" w:cstheme="majorBidi"/>
          <w:noProof/>
          <w:color w:val="auto"/>
          <w:sz w:val="24"/>
          <w:szCs w:val="24"/>
        </w:rPr>
        <w:t>13</w:t>
      </w:r>
      <w:r w:rsidRPr="00124EF0">
        <w:rPr>
          <w:rFonts w:asciiTheme="majorBidi" w:hAnsiTheme="majorBidi" w:cstheme="majorBidi"/>
          <w:color w:val="auto"/>
          <w:sz w:val="24"/>
          <w:szCs w:val="24"/>
        </w:rPr>
        <w:fldChar w:fldCharType="end"/>
      </w:r>
      <w:r w:rsidRPr="00124EF0">
        <w:rPr>
          <w:rFonts w:asciiTheme="majorBidi" w:hAnsiTheme="majorBidi" w:cstheme="majorBidi"/>
          <w:color w:val="auto"/>
          <w:sz w:val="24"/>
          <w:szCs w:val="24"/>
        </w:rPr>
        <w:t>:LA TRANSPARENCE DES OPERATIONS COMPTABLES CONTRIBUE A PREVENIR LES REDRESSEMENTS FISCAUX</w:t>
      </w:r>
      <w:bookmarkEnd w:id="479"/>
      <w:bookmarkEnd w:id="480"/>
    </w:p>
    <w:p w14:paraId="0F3C70D8" w14:textId="77777777" w:rsidR="008B12F6" w:rsidRPr="002B214A" w:rsidRDefault="008B12F6" w:rsidP="00D003D3">
      <w:pPr>
        <w:pStyle w:val="Lgende"/>
        <w:rPr>
          <w:rFonts w:ascii="Times New Roman" w:hAnsi="Times New Roman" w:cs="Times New Roman"/>
          <w:i/>
          <w:iCs/>
          <w:color w:val="auto"/>
          <w:sz w:val="24"/>
          <w:szCs w:val="24"/>
        </w:rPr>
      </w:pPr>
    </w:p>
    <w:p w14:paraId="1CC1B80E" w14:textId="77777777" w:rsidR="008B12F6" w:rsidRPr="008B12F6" w:rsidRDefault="008B12F6" w:rsidP="008B12F6">
      <w:pPr>
        <w:jc w:val="right"/>
        <w:rPr>
          <w:rFonts w:ascii="Times New Roman" w:hAnsi="Times New Roman" w:cs="Times New Roman"/>
          <w:i/>
          <w:iCs/>
          <w:sz w:val="24"/>
          <w:szCs w:val="24"/>
        </w:rPr>
      </w:pPr>
      <w:r w:rsidRPr="008B12F6">
        <w:rPr>
          <w:rFonts w:ascii="Times New Roman" w:hAnsi="Times New Roman" w:cs="Times New Roman"/>
          <w:sz w:val="24"/>
          <w:szCs w:val="24"/>
        </w:rPr>
        <w:t>Source : Elaboré par nos soins à l’aide d’Excel</w:t>
      </w:r>
    </w:p>
    <w:p w14:paraId="4EBEC3A8" w14:textId="77777777" w:rsidR="008B12F6" w:rsidRPr="008B12F6" w:rsidRDefault="008B12F6" w:rsidP="008B12F6">
      <w:pPr>
        <w:spacing w:line="360" w:lineRule="auto"/>
        <w:rPr>
          <w:rFonts w:ascii="Times New Roman" w:hAnsi="Times New Roman" w:cs="Times New Roman"/>
          <w:b/>
          <w:sz w:val="24"/>
          <w:szCs w:val="24"/>
        </w:rPr>
      </w:pPr>
      <w:r w:rsidRPr="008B12F6">
        <w:rPr>
          <w:rFonts w:ascii="Times New Roman" w:hAnsi="Times New Roman" w:cs="Times New Roman"/>
          <w:b/>
          <w:sz w:val="24"/>
          <w:szCs w:val="24"/>
        </w:rPr>
        <w:t xml:space="preserve">Interprétation : </w:t>
      </w:r>
    </w:p>
    <w:p w14:paraId="0764E451" w14:textId="77777777" w:rsidR="008B12F6" w:rsidRDefault="008B12F6" w:rsidP="008B12F6">
      <w:pPr>
        <w:spacing w:line="360" w:lineRule="auto"/>
        <w:jc w:val="both"/>
        <w:rPr>
          <w:rFonts w:ascii="Times New Roman" w:hAnsi="Times New Roman" w:cs="Times New Roman"/>
          <w:sz w:val="24"/>
          <w:szCs w:val="24"/>
        </w:rPr>
      </w:pPr>
      <w:r w:rsidRPr="00CA5C98">
        <w:rPr>
          <w:rFonts w:ascii="Times New Roman" w:hAnsi="Times New Roman" w:cs="Times New Roman"/>
          <w:sz w:val="24"/>
          <w:szCs w:val="24"/>
        </w:rPr>
        <w:t xml:space="preserve">Dans cette représentation graphique, il ressort que la grande majorité des participants à l'enquête, soit 65%, sont d'avis qu'une transparence accrue des opérations comptables contribue considérablement à la prévention des redressements fiscaux. </w:t>
      </w:r>
    </w:p>
    <w:p w14:paraId="4497BA90" w14:textId="77777777" w:rsidR="008B12F6" w:rsidRDefault="008B12F6" w:rsidP="008B12F6">
      <w:pPr>
        <w:spacing w:line="360" w:lineRule="auto"/>
        <w:jc w:val="both"/>
        <w:rPr>
          <w:rFonts w:ascii="Times New Roman" w:hAnsi="Times New Roman" w:cs="Times New Roman"/>
          <w:sz w:val="24"/>
          <w:szCs w:val="24"/>
        </w:rPr>
      </w:pPr>
      <w:r w:rsidRPr="00CA5C98">
        <w:rPr>
          <w:rFonts w:ascii="Times New Roman" w:hAnsi="Times New Roman" w:cs="Times New Roman"/>
          <w:sz w:val="24"/>
          <w:szCs w:val="24"/>
        </w:rPr>
        <w:t>En revanche, 35% des répondants estiment que cette contribution est significativ</w:t>
      </w:r>
      <w:r>
        <w:rPr>
          <w:rFonts w:ascii="Times New Roman" w:hAnsi="Times New Roman" w:cs="Times New Roman"/>
          <w:sz w:val="24"/>
          <w:szCs w:val="24"/>
        </w:rPr>
        <w:t>e, mais dans une moindre mesure.</w:t>
      </w:r>
    </w:p>
    <w:p w14:paraId="0BDCF690" w14:textId="77777777" w:rsidR="008B12F6" w:rsidRDefault="008B12F6" w:rsidP="008B12F6">
      <w:pPr>
        <w:spacing w:line="360" w:lineRule="auto"/>
        <w:rPr>
          <w:rFonts w:ascii="Times New Roman" w:hAnsi="Times New Roman" w:cs="Times New Roman"/>
          <w:sz w:val="24"/>
          <w:szCs w:val="24"/>
        </w:rPr>
      </w:pPr>
      <w:r w:rsidRPr="00BC5824">
        <w:rPr>
          <w:rFonts w:ascii="Times New Roman" w:eastAsiaTheme="majorEastAsia" w:hAnsi="Times New Roman" w:cs="Times New Roman"/>
          <w:b/>
          <w:bCs/>
          <w:color w:val="000000" w:themeColor="text1"/>
          <w:kern w:val="24"/>
          <w:sz w:val="24"/>
          <w:szCs w:val="24"/>
        </w:rPr>
        <w:t>Qu</w:t>
      </w:r>
      <w:r>
        <w:rPr>
          <w:rFonts w:ascii="Times New Roman" w:eastAsiaTheme="majorEastAsia" w:hAnsi="Times New Roman" w:cs="Times New Roman"/>
          <w:b/>
          <w:bCs/>
          <w:color w:val="000000" w:themeColor="text1"/>
          <w:kern w:val="24"/>
          <w:sz w:val="24"/>
          <w:szCs w:val="24"/>
        </w:rPr>
        <w:t>estion 2</w:t>
      </w:r>
      <w:r w:rsidRPr="00BC5824">
        <w:rPr>
          <w:rFonts w:ascii="Times New Roman" w:eastAsiaTheme="majorEastAsia" w:hAnsi="Times New Roman" w:cs="Times New Roman"/>
          <w:b/>
          <w:bCs/>
          <w:color w:val="000000" w:themeColor="text1"/>
          <w:kern w:val="24"/>
          <w:sz w:val="24"/>
          <w:szCs w:val="24"/>
        </w:rPr>
        <w:t>:</w:t>
      </w:r>
      <w:r>
        <w:rPr>
          <w:rFonts w:ascii="Times New Roman" w:eastAsiaTheme="majorEastAsia" w:hAnsi="Times New Roman" w:cs="Times New Roman"/>
          <w:color w:val="000000" w:themeColor="text1"/>
          <w:kern w:val="24"/>
          <w:sz w:val="24"/>
          <w:szCs w:val="24"/>
        </w:rPr>
        <w:t xml:space="preserve"> </w:t>
      </w:r>
      <w:r w:rsidRPr="00041D12">
        <w:rPr>
          <w:rFonts w:ascii="Times New Roman" w:eastAsiaTheme="majorEastAsia" w:hAnsi="Times New Roman" w:cs="Times New Roman"/>
          <w:color w:val="000000" w:themeColor="text1"/>
          <w:kern w:val="24"/>
          <w:sz w:val="24"/>
          <w:szCs w:val="24"/>
        </w:rPr>
        <w:t xml:space="preserve">Comment les documents comptables sont-ils archivés et stockés dans votre entreprise ? </w:t>
      </w:r>
      <w:r w:rsidRPr="006B5482">
        <w:rPr>
          <w:rFonts w:ascii="Times New Roman" w:hAnsi="Times New Roman" w:cs="Times New Roman"/>
          <w:sz w:val="24"/>
          <w:szCs w:val="24"/>
        </w:rPr>
        <w:t>(Sélectionnez toutes les réponses pertinentes)</w:t>
      </w:r>
    </w:p>
    <w:p w14:paraId="36EBBA65" w14:textId="77777777" w:rsidR="002B214A" w:rsidRPr="002B214A" w:rsidRDefault="002B214A" w:rsidP="002B214A">
      <w:pPr>
        <w:pStyle w:val="Lgende"/>
        <w:keepNext/>
        <w:rPr>
          <w:color w:val="auto"/>
        </w:rPr>
      </w:pPr>
    </w:p>
    <w:tbl>
      <w:tblPr>
        <w:tblW w:w="7857" w:type="dxa"/>
        <w:jc w:val="center"/>
        <w:tblCellMar>
          <w:left w:w="70" w:type="dxa"/>
          <w:right w:w="70" w:type="dxa"/>
        </w:tblCellMar>
        <w:tblLook w:val="04A0" w:firstRow="1" w:lastRow="0" w:firstColumn="1" w:lastColumn="0" w:noHBand="0" w:noVBand="1"/>
      </w:tblPr>
      <w:tblGrid>
        <w:gridCol w:w="6484"/>
        <w:gridCol w:w="1373"/>
      </w:tblGrid>
      <w:tr w:rsidR="008B12F6" w:rsidRPr="000D03B1" w14:paraId="2AC5704F" w14:textId="77777777" w:rsidTr="008B12F6">
        <w:trPr>
          <w:trHeight w:val="254"/>
          <w:jc w:val="center"/>
        </w:trPr>
        <w:tc>
          <w:tcPr>
            <w:tcW w:w="64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5A847E" w14:textId="77777777" w:rsidR="008B12F6" w:rsidRPr="008B12F6" w:rsidRDefault="008B12F6" w:rsidP="00972305">
            <w:pPr>
              <w:spacing w:after="0" w:line="480" w:lineRule="auto"/>
              <w:rPr>
                <w:rFonts w:ascii="Times New Roman" w:eastAsia="Times New Roman" w:hAnsi="Times New Roman" w:cs="Times New Roman"/>
                <w:b/>
                <w:bCs/>
                <w:color w:val="000000"/>
                <w:sz w:val="20"/>
                <w:szCs w:val="20"/>
                <w:lang w:eastAsia="fr-FR"/>
              </w:rPr>
            </w:pPr>
            <w:r w:rsidRPr="008B12F6">
              <w:rPr>
                <w:rFonts w:ascii="Times New Roman" w:eastAsia="Times New Roman" w:hAnsi="Times New Roman" w:cs="Times New Roman"/>
                <w:b/>
                <w:bCs/>
                <w:color w:val="000000"/>
                <w:sz w:val="20"/>
                <w:szCs w:val="20"/>
                <w:lang w:eastAsia="fr-FR"/>
              </w:rPr>
              <w:t>Désignation</w:t>
            </w:r>
          </w:p>
        </w:tc>
        <w:tc>
          <w:tcPr>
            <w:tcW w:w="1373" w:type="dxa"/>
            <w:tcBorders>
              <w:top w:val="single" w:sz="4" w:space="0" w:color="auto"/>
              <w:left w:val="nil"/>
              <w:bottom w:val="single" w:sz="4" w:space="0" w:color="auto"/>
              <w:right w:val="single" w:sz="4" w:space="0" w:color="auto"/>
            </w:tcBorders>
            <w:shd w:val="clear" w:color="auto" w:fill="auto"/>
            <w:vAlign w:val="center"/>
            <w:hideMark/>
          </w:tcPr>
          <w:p w14:paraId="07999A69" w14:textId="77777777" w:rsidR="008B12F6" w:rsidRPr="008B12F6" w:rsidRDefault="008B12F6" w:rsidP="00972305">
            <w:pPr>
              <w:spacing w:after="0" w:line="480" w:lineRule="auto"/>
              <w:rPr>
                <w:rFonts w:ascii="Times New Roman" w:eastAsia="Times New Roman" w:hAnsi="Times New Roman" w:cs="Times New Roman"/>
                <w:b/>
                <w:bCs/>
                <w:color w:val="000000"/>
                <w:sz w:val="20"/>
                <w:szCs w:val="20"/>
                <w:lang w:eastAsia="fr-FR"/>
              </w:rPr>
            </w:pPr>
            <w:r w:rsidRPr="008B12F6">
              <w:rPr>
                <w:rFonts w:ascii="Times New Roman" w:eastAsia="Times New Roman" w:hAnsi="Times New Roman" w:cs="Times New Roman"/>
                <w:b/>
                <w:bCs/>
                <w:color w:val="000000"/>
                <w:sz w:val="20"/>
                <w:szCs w:val="20"/>
                <w:lang w:eastAsia="fr-FR"/>
              </w:rPr>
              <w:t xml:space="preserve">Fréquence </w:t>
            </w:r>
          </w:p>
        </w:tc>
      </w:tr>
      <w:tr w:rsidR="008B12F6" w:rsidRPr="000D03B1" w14:paraId="50C6C386" w14:textId="77777777" w:rsidTr="008B12F6">
        <w:trPr>
          <w:trHeight w:val="254"/>
          <w:jc w:val="center"/>
        </w:trPr>
        <w:tc>
          <w:tcPr>
            <w:tcW w:w="6484" w:type="dxa"/>
            <w:tcBorders>
              <w:top w:val="nil"/>
              <w:left w:val="single" w:sz="4" w:space="0" w:color="auto"/>
              <w:bottom w:val="single" w:sz="4" w:space="0" w:color="auto"/>
              <w:right w:val="single" w:sz="4" w:space="0" w:color="auto"/>
            </w:tcBorders>
            <w:shd w:val="clear" w:color="auto" w:fill="auto"/>
            <w:noWrap/>
            <w:vAlign w:val="center"/>
            <w:hideMark/>
          </w:tcPr>
          <w:p w14:paraId="73724915" w14:textId="77777777" w:rsidR="008B12F6" w:rsidRPr="008B12F6" w:rsidRDefault="008B12F6" w:rsidP="00972305">
            <w:pPr>
              <w:spacing w:after="0" w:line="480" w:lineRule="auto"/>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Version papier dans des classeurs ou des dossiers physiques</w:t>
            </w:r>
          </w:p>
        </w:tc>
        <w:tc>
          <w:tcPr>
            <w:tcW w:w="1373" w:type="dxa"/>
            <w:tcBorders>
              <w:top w:val="nil"/>
              <w:left w:val="nil"/>
              <w:bottom w:val="single" w:sz="4" w:space="0" w:color="auto"/>
              <w:right w:val="single" w:sz="4" w:space="0" w:color="auto"/>
            </w:tcBorders>
            <w:shd w:val="clear" w:color="auto" w:fill="auto"/>
            <w:noWrap/>
            <w:vAlign w:val="bottom"/>
            <w:hideMark/>
          </w:tcPr>
          <w:p w14:paraId="026AA84A" w14:textId="77777777" w:rsidR="008B12F6" w:rsidRPr="008B12F6" w:rsidRDefault="008B12F6" w:rsidP="00972305">
            <w:pPr>
              <w:spacing w:after="0" w:line="480" w:lineRule="auto"/>
              <w:jc w:val="center"/>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35</w:t>
            </w:r>
          </w:p>
        </w:tc>
      </w:tr>
      <w:tr w:rsidR="008B12F6" w:rsidRPr="000D03B1" w14:paraId="66A7A7B2" w14:textId="77777777" w:rsidTr="008B12F6">
        <w:trPr>
          <w:trHeight w:val="254"/>
          <w:jc w:val="center"/>
        </w:trPr>
        <w:tc>
          <w:tcPr>
            <w:tcW w:w="6484" w:type="dxa"/>
            <w:tcBorders>
              <w:top w:val="nil"/>
              <w:left w:val="single" w:sz="4" w:space="0" w:color="auto"/>
              <w:bottom w:val="single" w:sz="4" w:space="0" w:color="auto"/>
              <w:right w:val="single" w:sz="4" w:space="0" w:color="auto"/>
            </w:tcBorders>
            <w:shd w:val="clear" w:color="auto" w:fill="auto"/>
            <w:noWrap/>
            <w:vAlign w:val="center"/>
            <w:hideMark/>
          </w:tcPr>
          <w:p w14:paraId="7447BEB3" w14:textId="77777777" w:rsidR="008B12F6" w:rsidRPr="008B12F6" w:rsidRDefault="008B12F6" w:rsidP="00972305">
            <w:pPr>
              <w:spacing w:after="0" w:line="480" w:lineRule="auto"/>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 xml:space="preserve">Version électronique dans un système de gestion documentaire </w:t>
            </w:r>
          </w:p>
        </w:tc>
        <w:tc>
          <w:tcPr>
            <w:tcW w:w="1373" w:type="dxa"/>
            <w:tcBorders>
              <w:top w:val="nil"/>
              <w:left w:val="nil"/>
              <w:bottom w:val="single" w:sz="4" w:space="0" w:color="auto"/>
              <w:right w:val="single" w:sz="4" w:space="0" w:color="auto"/>
            </w:tcBorders>
            <w:shd w:val="clear" w:color="auto" w:fill="auto"/>
            <w:noWrap/>
            <w:vAlign w:val="bottom"/>
            <w:hideMark/>
          </w:tcPr>
          <w:p w14:paraId="7F6BD3C2" w14:textId="77777777" w:rsidR="008B12F6" w:rsidRPr="008B12F6" w:rsidRDefault="008B12F6" w:rsidP="00972305">
            <w:pPr>
              <w:spacing w:after="0" w:line="480" w:lineRule="auto"/>
              <w:jc w:val="center"/>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40</w:t>
            </w:r>
          </w:p>
        </w:tc>
      </w:tr>
      <w:tr w:rsidR="008B12F6" w:rsidRPr="000D03B1" w14:paraId="69A90539" w14:textId="77777777" w:rsidTr="008B12F6">
        <w:trPr>
          <w:trHeight w:val="254"/>
          <w:jc w:val="center"/>
        </w:trPr>
        <w:tc>
          <w:tcPr>
            <w:tcW w:w="6484" w:type="dxa"/>
            <w:tcBorders>
              <w:top w:val="nil"/>
              <w:left w:val="single" w:sz="4" w:space="0" w:color="auto"/>
              <w:bottom w:val="single" w:sz="4" w:space="0" w:color="auto"/>
              <w:right w:val="single" w:sz="4" w:space="0" w:color="auto"/>
            </w:tcBorders>
            <w:shd w:val="clear" w:color="auto" w:fill="auto"/>
            <w:noWrap/>
            <w:vAlign w:val="center"/>
            <w:hideMark/>
          </w:tcPr>
          <w:p w14:paraId="48D938FF" w14:textId="77777777" w:rsidR="008B12F6" w:rsidRPr="008B12F6" w:rsidRDefault="008B12F6" w:rsidP="00972305">
            <w:pPr>
              <w:spacing w:after="0" w:line="480" w:lineRule="auto"/>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 xml:space="preserve">Combinaison des deux méthodes </w:t>
            </w:r>
          </w:p>
        </w:tc>
        <w:tc>
          <w:tcPr>
            <w:tcW w:w="1373" w:type="dxa"/>
            <w:tcBorders>
              <w:top w:val="nil"/>
              <w:left w:val="nil"/>
              <w:bottom w:val="single" w:sz="4" w:space="0" w:color="auto"/>
              <w:right w:val="single" w:sz="4" w:space="0" w:color="auto"/>
            </w:tcBorders>
            <w:shd w:val="clear" w:color="auto" w:fill="auto"/>
            <w:noWrap/>
            <w:vAlign w:val="bottom"/>
            <w:hideMark/>
          </w:tcPr>
          <w:p w14:paraId="506C669A" w14:textId="77777777" w:rsidR="008B12F6" w:rsidRPr="008B12F6" w:rsidRDefault="008B12F6" w:rsidP="00972305">
            <w:pPr>
              <w:spacing w:after="0" w:line="480" w:lineRule="auto"/>
              <w:jc w:val="center"/>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40</w:t>
            </w:r>
          </w:p>
        </w:tc>
      </w:tr>
      <w:tr w:rsidR="008B12F6" w:rsidRPr="000D03B1" w14:paraId="7D69A812" w14:textId="77777777" w:rsidTr="008B12F6">
        <w:trPr>
          <w:trHeight w:val="254"/>
          <w:jc w:val="center"/>
        </w:trPr>
        <w:tc>
          <w:tcPr>
            <w:tcW w:w="6484" w:type="dxa"/>
            <w:tcBorders>
              <w:top w:val="nil"/>
              <w:left w:val="single" w:sz="4" w:space="0" w:color="auto"/>
              <w:bottom w:val="single" w:sz="4" w:space="0" w:color="auto"/>
              <w:right w:val="single" w:sz="4" w:space="0" w:color="auto"/>
            </w:tcBorders>
            <w:shd w:val="clear" w:color="auto" w:fill="auto"/>
            <w:noWrap/>
            <w:vAlign w:val="center"/>
            <w:hideMark/>
          </w:tcPr>
          <w:p w14:paraId="143A4F66" w14:textId="77777777" w:rsidR="008B12F6" w:rsidRPr="008B12F6" w:rsidRDefault="008B12F6" w:rsidP="00972305">
            <w:pPr>
              <w:spacing w:after="0" w:line="480" w:lineRule="auto"/>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 xml:space="preserve">Autre (SPA, Mosaisse) </w:t>
            </w:r>
            <w:r w:rsidRPr="008B12F6">
              <w:rPr>
                <w:rFonts w:ascii="Times New Roman" w:eastAsia="Times New Roman" w:hAnsi="Times New Roman" w:cs="Times New Roman"/>
                <w:i/>
                <w:iCs/>
                <w:color w:val="000000"/>
                <w:sz w:val="20"/>
                <w:szCs w:val="20"/>
                <w:lang w:eastAsia="fr-FR"/>
              </w:rPr>
              <w:t>_</w:t>
            </w:r>
          </w:p>
        </w:tc>
        <w:tc>
          <w:tcPr>
            <w:tcW w:w="1373" w:type="dxa"/>
            <w:tcBorders>
              <w:top w:val="nil"/>
              <w:left w:val="nil"/>
              <w:bottom w:val="single" w:sz="4" w:space="0" w:color="auto"/>
              <w:right w:val="single" w:sz="4" w:space="0" w:color="auto"/>
            </w:tcBorders>
            <w:shd w:val="clear" w:color="auto" w:fill="auto"/>
            <w:noWrap/>
            <w:vAlign w:val="bottom"/>
            <w:hideMark/>
          </w:tcPr>
          <w:p w14:paraId="1C04C0EB" w14:textId="77777777" w:rsidR="008B12F6" w:rsidRPr="008B12F6" w:rsidRDefault="008B12F6" w:rsidP="00406B77">
            <w:pPr>
              <w:keepNext/>
              <w:spacing w:after="0" w:line="480" w:lineRule="auto"/>
              <w:jc w:val="center"/>
              <w:rPr>
                <w:rFonts w:ascii="Times New Roman" w:eastAsia="Times New Roman" w:hAnsi="Times New Roman" w:cs="Times New Roman"/>
                <w:color w:val="000000"/>
                <w:sz w:val="20"/>
                <w:szCs w:val="20"/>
                <w:lang w:eastAsia="fr-FR"/>
              </w:rPr>
            </w:pPr>
            <w:r w:rsidRPr="008B12F6">
              <w:rPr>
                <w:rFonts w:ascii="Times New Roman" w:eastAsia="Times New Roman" w:hAnsi="Times New Roman" w:cs="Times New Roman"/>
                <w:color w:val="000000"/>
                <w:sz w:val="20"/>
                <w:szCs w:val="20"/>
                <w:lang w:eastAsia="fr-FR"/>
              </w:rPr>
              <w:t>2</w:t>
            </w:r>
          </w:p>
        </w:tc>
      </w:tr>
    </w:tbl>
    <w:p w14:paraId="5961BD4A" w14:textId="77777777" w:rsidR="008B12F6" w:rsidRPr="00406B77" w:rsidRDefault="00406B77" w:rsidP="00406B77">
      <w:pPr>
        <w:pStyle w:val="Lgende"/>
        <w:jc w:val="center"/>
        <w:rPr>
          <w:rFonts w:asciiTheme="majorBidi" w:hAnsiTheme="majorBidi" w:cstheme="majorBidi"/>
          <w:i/>
          <w:iCs/>
          <w:color w:val="000000" w:themeColor="text1"/>
          <w:sz w:val="24"/>
          <w:szCs w:val="24"/>
        </w:rPr>
      </w:pPr>
      <w:bookmarkStart w:id="481" w:name="_Toc170335736"/>
      <w:r w:rsidRPr="00406B77">
        <w:rPr>
          <w:rFonts w:asciiTheme="majorBidi" w:hAnsiTheme="majorBidi" w:cstheme="majorBidi"/>
          <w:color w:val="000000" w:themeColor="text1"/>
          <w:sz w:val="24"/>
          <w:szCs w:val="24"/>
        </w:rPr>
        <w:t xml:space="preserve">Tableau </w:t>
      </w:r>
      <w:r w:rsidRPr="00406B77">
        <w:rPr>
          <w:rFonts w:asciiTheme="majorBidi" w:hAnsiTheme="majorBidi" w:cstheme="majorBidi"/>
          <w:color w:val="000000" w:themeColor="text1"/>
          <w:sz w:val="24"/>
          <w:szCs w:val="24"/>
        </w:rPr>
        <w:fldChar w:fldCharType="begin"/>
      </w:r>
      <w:r w:rsidRPr="00406B77">
        <w:rPr>
          <w:rFonts w:asciiTheme="majorBidi" w:hAnsiTheme="majorBidi" w:cstheme="majorBidi"/>
          <w:color w:val="000000" w:themeColor="text1"/>
          <w:sz w:val="24"/>
          <w:szCs w:val="24"/>
        </w:rPr>
        <w:instrText xml:space="preserve"> SEQ Tableau \* ARABIC </w:instrText>
      </w:r>
      <w:r w:rsidRPr="00406B77">
        <w:rPr>
          <w:rFonts w:asciiTheme="majorBidi" w:hAnsiTheme="majorBidi" w:cstheme="majorBidi"/>
          <w:color w:val="000000" w:themeColor="text1"/>
          <w:sz w:val="24"/>
          <w:szCs w:val="24"/>
        </w:rPr>
        <w:fldChar w:fldCharType="separate"/>
      </w:r>
      <w:r w:rsidR="00601A2F">
        <w:rPr>
          <w:rFonts w:asciiTheme="majorBidi" w:hAnsiTheme="majorBidi" w:cstheme="majorBidi"/>
          <w:noProof/>
          <w:color w:val="000000" w:themeColor="text1"/>
          <w:sz w:val="24"/>
          <w:szCs w:val="24"/>
        </w:rPr>
        <w:t>7</w:t>
      </w:r>
      <w:r w:rsidRPr="00406B77">
        <w:rPr>
          <w:rFonts w:asciiTheme="majorBidi" w:hAnsiTheme="majorBidi" w:cstheme="majorBidi"/>
          <w:color w:val="000000" w:themeColor="text1"/>
          <w:sz w:val="24"/>
          <w:szCs w:val="24"/>
        </w:rPr>
        <w:fldChar w:fldCharType="end"/>
      </w:r>
      <w:r w:rsidRPr="00406B77">
        <w:rPr>
          <w:rFonts w:asciiTheme="majorBidi" w:hAnsiTheme="majorBidi" w:cstheme="majorBidi"/>
          <w:color w:val="000000" w:themeColor="text1"/>
          <w:sz w:val="24"/>
          <w:szCs w:val="24"/>
        </w:rPr>
        <w:t xml:space="preserve"> : L'archivage des documents comptables</w:t>
      </w:r>
      <w:bookmarkEnd w:id="481"/>
    </w:p>
    <w:p w14:paraId="15A79860" w14:textId="77777777" w:rsidR="009F5459" w:rsidRDefault="008B12F6" w:rsidP="009F5459">
      <w:pPr>
        <w:keepNext/>
        <w:spacing w:line="360" w:lineRule="auto"/>
        <w:jc w:val="center"/>
      </w:pPr>
      <w:r>
        <w:rPr>
          <w:noProof/>
          <w:lang w:eastAsia="fr-FR"/>
        </w:rPr>
        <w:lastRenderedPageBreak/>
        <w:drawing>
          <wp:inline distT="0" distB="0" distL="0" distR="0" wp14:anchorId="55ED8AF3" wp14:editId="14F8813E">
            <wp:extent cx="4152900" cy="1752600"/>
            <wp:effectExtent l="0" t="0" r="19050" b="19050"/>
            <wp:docPr id="100671277" name="Graphique 1">
              <a:extLst xmlns:a="http://schemas.openxmlformats.org/drawingml/2006/main">
                <a:ext uri="{FF2B5EF4-FFF2-40B4-BE49-F238E27FC236}">
                  <a16:creationId xmlns:a16="http://schemas.microsoft.com/office/drawing/2014/main" id="{A604D831-AFE2-7A54-E2A1-629DE69DCE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98D6235" w14:textId="77777777" w:rsidR="002B214A" w:rsidRPr="00124EF0" w:rsidRDefault="009F5459" w:rsidP="009F5459">
      <w:pPr>
        <w:pStyle w:val="Lgende"/>
        <w:jc w:val="center"/>
        <w:rPr>
          <w:rFonts w:asciiTheme="majorBidi" w:hAnsiTheme="majorBidi" w:cstheme="majorBidi"/>
          <w:color w:val="auto"/>
          <w:sz w:val="24"/>
          <w:szCs w:val="24"/>
        </w:rPr>
      </w:pPr>
      <w:bookmarkStart w:id="482" w:name="_Toc170325069"/>
      <w:bookmarkStart w:id="483" w:name="_Toc170335714"/>
      <w:r w:rsidRPr="00124EF0">
        <w:rPr>
          <w:rFonts w:asciiTheme="majorBidi" w:hAnsiTheme="majorBidi" w:cstheme="majorBidi"/>
          <w:color w:val="auto"/>
          <w:sz w:val="24"/>
          <w:szCs w:val="24"/>
        </w:rPr>
        <w:t xml:space="preserve">Figure </w:t>
      </w:r>
      <w:r w:rsidRPr="00124EF0">
        <w:rPr>
          <w:rFonts w:asciiTheme="majorBidi" w:hAnsiTheme="majorBidi" w:cstheme="majorBidi"/>
          <w:color w:val="auto"/>
          <w:sz w:val="24"/>
          <w:szCs w:val="24"/>
        </w:rPr>
        <w:fldChar w:fldCharType="begin"/>
      </w:r>
      <w:r w:rsidRPr="00124EF0">
        <w:rPr>
          <w:rFonts w:asciiTheme="majorBidi" w:hAnsiTheme="majorBidi" w:cstheme="majorBidi"/>
          <w:color w:val="auto"/>
          <w:sz w:val="24"/>
          <w:szCs w:val="24"/>
        </w:rPr>
        <w:instrText xml:space="preserve"> SEQ Figure \* ARABIC </w:instrText>
      </w:r>
      <w:r w:rsidRPr="00124EF0">
        <w:rPr>
          <w:rFonts w:asciiTheme="majorBidi" w:hAnsiTheme="majorBidi" w:cstheme="majorBidi"/>
          <w:color w:val="auto"/>
          <w:sz w:val="24"/>
          <w:szCs w:val="24"/>
        </w:rPr>
        <w:fldChar w:fldCharType="separate"/>
      </w:r>
      <w:r w:rsidR="00601A2F">
        <w:rPr>
          <w:rFonts w:asciiTheme="majorBidi" w:hAnsiTheme="majorBidi" w:cstheme="majorBidi"/>
          <w:noProof/>
          <w:color w:val="auto"/>
          <w:sz w:val="24"/>
          <w:szCs w:val="24"/>
        </w:rPr>
        <w:t>14</w:t>
      </w:r>
      <w:r w:rsidRPr="00124EF0">
        <w:rPr>
          <w:rFonts w:asciiTheme="majorBidi" w:hAnsiTheme="majorBidi" w:cstheme="majorBidi"/>
          <w:color w:val="auto"/>
          <w:sz w:val="24"/>
          <w:szCs w:val="24"/>
        </w:rPr>
        <w:fldChar w:fldCharType="end"/>
      </w:r>
      <w:r w:rsidRPr="00124EF0">
        <w:rPr>
          <w:rFonts w:asciiTheme="majorBidi" w:hAnsiTheme="majorBidi" w:cstheme="majorBidi"/>
          <w:color w:val="auto"/>
          <w:sz w:val="24"/>
          <w:szCs w:val="24"/>
        </w:rPr>
        <w:t>:L'ARCHIVAGE DES DOCUMENTS COMPTABLES</w:t>
      </w:r>
      <w:bookmarkEnd w:id="482"/>
      <w:bookmarkEnd w:id="483"/>
    </w:p>
    <w:p w14:paraId="1FFD6219" w14:textId="77777777" w:rsidR="008B12F6" w:rsidRPr="002B214A" w:rsidRDefault="008B12F6" w:rsidP="009F5459">
      <w:pPr>
        <w:pStyle w:val="Lgende"/>
        <w:jc w:val="center"/>
        <w:rPr>
          <w:color w:val="auto"/>
        </w:rPr>
      </w:pPr>
    </w:p>
    <w:p w14:paraId="56A92090" w14:textId="77777777" w:rsidR="008B12F6" w:rsidRPr="008B12F6" w:rsidRDefault="008B12F6" w:rsidP="008B12F6">
      <w:pPr>
        <w:jc w:val="right"/>
        <w:rPr>
          <w:rFonts w:ascii="Times New Roman" w:hAnsi="Times New Roman" w:cs="Times New Roman"/>
          <w:i/>
          <w:iCs/>
          <w:sz w:val="24"/>
          <w:szCs w:val="24"/>
        </w:rPr>
      </w:pPr>
      <w:bookmarkStart w:id="484" w:name="_Hlk166714839"/>
      <w:r w:rsidRPr="008B12F6">
        <w:rPr>
          <w:rFonts w:ascii="Times New Roman" w:hAnsi="Times New Roman" w:cs="Times New Roman"/>
          <w:sz w:val="24"/>
          <w:szCs w:val="24"/>
        </w:rPr>
        <w:t xml:space="preserve"> Source : Elaboré par nos soins à l’aide d’Excel</w:t>
      </w:r>
    </w:p>
    <w:bookmarkEnd w:id="484"/>
    <w:p w14:paraId="31531918" w14:textId="77777777" w:rsidR="008B12F6" w:rsidRPr="008B12F6" w:rsidRDefault="008B12F6" w:rsidP="008B12F6">
      <w:pPr>
        <w:spacing w:line="360" w:lineRule="auto"/>
        <w:rPr>
          <w:rFonts w:ascii="Times New Roman" w:hAnsi="Times New Roman" w:cs="Times New Roman"/>
          <w:b/>
          <w:sz w:val="24"/>
          <w:szCs w:val="24"/>
        </w:rPr>
      </w:pPr>
      <w:r w:rsidRPr="008B12F6">
        <w:rPr>
          <w:rFonts w:ascii="Times New Roman" w:hAnsi="Times New Roman" w:cs="Times New Roman"/>
          <w:b/>
          <w:sz w:val="24"/>
          <w:szCs w:val="24"/>
        </w:rPr>
        <w:t xml:space="preserve">Interprétation : </w:t>
      </w:r>
    </w:p>
    <w:p w14:paraId="5BF66CF5" w14:textId="77777777" w:rsidR="008B12F6" w:rsidRPr="008B12F6" w:rsidRDefault="008B12F6" w:rsidP="008B12F6">
      <w:pPr>
        <w:spacing w:line="360" w:lineRule="auto"/>
        <w:jc w:val="both"/>
        <w:rPr>
          <w:rFonts w:ascii="Times New Roman" w:hAnsi="Times New Roman" w:cs="Times New Roman"/>
          <w:sz w:val="24"/>
          <w:szCs w:val="24"/>
        </w:rPr>
      </w:pPr>
      <w:r w:rsidRPr="008B12F6">
        <w:rPr>
          <w:rFonts w:ascii="Times New Roman" w:hAnsi="Times New Roman" w:cs="Times New Roman"/>
          <w:sz w:val="24"/>
          <w:szCs w:val="24"/>
        </w:rPr>
        <w:t>La majorité des répondants (35%) préfère utiliser une version papier pour archiver leurs documents comptables, tandis que 40% optent pour une combinaison papier-électronique via un système de gestion documentaire. Seulement 2% utilisent des logiciels spécifiques pour une gestion entièrement numérique des documents.</w:t>
      </w:r>
    </w:p>
    <w:p w14:paraId="17BED889" w14:textId="77777777" w:rsidR="008B12F6" w:rsidRPr="002B214A" w:rsidRDefault="008B12F6" w:rsidP="008B12F6">
      <w:pPr>
        <w:shd w:val="clear" w:color="auto" w:fill="FFFFFF" w:themeFill="background1"/>
        <w:spacing w:line="360" w:lineRule="auto"/>
        <w:rPr>
          <w:rFonts w:ascii="Times New Roman" w:eastAsiaTheme="majorEastAsia" w:hAnsi="Times New Roman" w:cs="Times New Roman"/>
          <w:kern w:val="24"/>
          <w:sz w:val="24"/>
          <w:szCs w:val="24"/>
        </w:rPr>
      </w:pPr>
      <w:r w:rsidRPr="00E3291F">
        <w:rPr>
          <w:rFonts w:asciiTheme="majorBidi" w:hAnsiTheme="majorBidi" w:cstheme="majorBidi"/>
          <w:b/>
          <w:bCs/>
          <w:sz w:val="24"/>
          <w:szCs w:val="24"/>
          <w:lang w:bidi="ar-TN"/>
        </w:rPr>
        <w:t xml:space="preserve">Question </w:t>
      </w:r>
      <w:r w:rsidR="00BC3251">
        <w:rPr>
          <w:rFonts w:asciiTheme="majorBidi" w:hAnsiTheme="majorBidi" w:cstheme="majorBidi"/>
          <w:b/>
          <w:bCs/>
          <w:sz w:val="24"/>
          <w:szCs w:val="24"/>
          <w:lang w:bidi="ar-TN"/>
        </w:rPr>
        <w:t>3</w:t>
      </w:r>
      <w:r w:rsidRPr="00E3291F">
        <w:rPr>
          <w:rFonts w:asciiTheme="majorBidi" w:hAnsiTheme="majorBidi" w:cstheme="majorBidi"/>
          <w:b/>
          <w:bCs/>
          <w:sz w:val="24"/>
          <w:szCs w:val="24"/>
          <w:lang w:bidi="ar-TN"/>
        </w:rPr>
        <w:t xml:space="preserve"> : </w:t>
      </w:r>
      <w:r w:rsidRPr="00BC5824">
        <w:rPr>
          <w:rFonts w:ascii="Times New Roman" w:eastAsiaTheme="majorEastAsia" w:hAnsi="Times New Roman" w:cs="Times New Roman"/>
          <w:color w:val="000000" w:themeColor="text1"/>
          <w:kern w:val="24"/>
          <w:sz w:val="24"/>
          <w:szCs w:val="24"/>
        </w:rPr>
        <w:t>Dans quelle mesure la documentation détaillée des opérations comptables peut-elle aider à résoudre les différends fiscaux avec l'administration ?</w:t>
      </w:r>
    </w:p>
    <w:p w14:paraId="0F85B7F8" w14:textId="77777777" w:rsidR="002B214A" w:rsidRPr="002B214A" w:rsidRDefault="002B214A" w:rsidP="002B214A">
      <w:pPr>
        <w:pStyle w:val="Lgende"/>
        <w:keepNext/>
        <w:rPr>
          <w:color w:val="auto"/>
        </w:rPr>
      </w:pPr>
    </w:p>
    <w:tbl>
      <w:tblPr>
        <w:tblW w:w="8812" w:type="dxa"/>
        <w:jc w:val="center"/>
        <w:tblCellMar>
          <w:left w:w="70" w:type="dxa"/>
          <w:right w:w="70" w:type="dxa"/>
        </w:tblCellMar>
        <w:tblLook w:val="04A0" w:firstRow="1" w:lastRow="0" w:firstColumn="1" w:lastColumn="0" w:noHBand="0" w:noVBand="1"/>
      </w:tblPr>
      <w:tblGrid>
        <w:gridCol w:w="6263"/>
        <w:gridCol w:w="1178"/>
        <w:gridCol w:w="1371"/>
      </w:tblGrid>
      <w:tr w:rsidR="008B12F6" w:rsidRPr="006E35FD" w14:paraId="288EFE61" w14:textId="77777777" w:rsidTr="008B12F6">
        <w:trPr>
          <w:trHeight w:val="386"/>
          <w:jc w:val="center"/>
        </w:trPr>
        <w:tc>
          <w:tcPr>
            <w:tcW w:w="62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EF616A" w14:textId="77777777" w:rsidR="008B12F6" w:rsidRPr="008B12F6" w:rsidRDefault="008B12F6" w:rsidP="00972305">
            <w:pPr>
              <w:spacing w:after="0" w:line="480" w:lineRule="auto"/>
              <w:rPr>
                <w:rFonts w:ascii="Times New Roman" w:eastAsia="Times New Roman" w:hAnsi="Times New Roman" w:cs="Times New Roman"/>
                <w:b/>
                <w:bCs/>
                <w:color w:val="000000"/>
                <w:sz w:val="18"/>
                <w:szCs w:val="18"/>
                <w:lang w:eastAsia="fr-FR"/>
              </w:rPr>
            </w:pPr>
            <w:r w:rsidRPr="008B12F6">
              <w:rPr>
                <w:rFonts w:ascii="Times New Roman" w:eastAsia="Times New Roman" w:hAnsi="Times New Roman" w:cs="Times New Roman"/>
                <w:b/>
                <w:bCs/>
                <w:color w:val="000000"/>
                <w:sz w:val="18"/>
                <w:szCs w:val="18"/>
                <w:lang w:eastAsia="fr-FR"/>
              </w:rPr>
              <w:t>Désignation</w:t>
            </w:r>
          </w:p>
        </w:tc>
        <w:tc>
          <w:tcPr>
            <w:tcW w:w="1178" w:type="dxa"/>
            <w:tcBorders>
              <w:top w:val="single" w:sz="4" w:space="0" w:color="auto"/>
              <w:left w:val="nil"/>
              <w:bottom w:val="single" w:sz="4" w:space="0" w:color="auto"/>
              <w:right w:val="single" w:sz="4" w:space="0" w:color="auto"/>
            </w:tcBorders>
            <w:shd w:val="clear" w:color="auto" w:fill="auto"/>
            <w:vAlign w:val="center"/>
            <w:hideMark/>
          </w:tcPr>
          <w:p w14:paraId="5578DB73" w14:textId="77777777" w:rsidR="008B12F6" w:rsidRPr="008B12F6" w:rsidRDefault="008B12F6" w:rsidP="00972305">
            <w:pPr>
              <w:spacing w:after="0" w:line="480" w:lineRule="auto"/>
              <w:jc w:val="center"/>
              <w:rPr>
                <w:rFonts w:ascii="Times New Roman" w:eastAsia="Times New Roman" w:hAnsi="Times New Roman" w:cs="Times New Roman"/>
                <w:b/>
                <w:bCs/>
                <w:color w:val="000000"/>
                <w:sz w:val="18"/>
                <w:szCs w:val="18"/>
                <w:lang w:eastAsia="fr-FR"/>
              </w:rPr>
            </w:pPr>
            <w:r w:rsidRPr="008B12F6">
              <w:rPr>
                <w:rFonts w:ascii="Times New Roman" w:eastAsia="Times New Roman" w:hAnsi="Times New Roman" w:cs="Times New Roman"/>
                <w:b/>
                <w:bCs/>
                <w:color w:val="000000"/>
                <w:sz w:val="18"/>
                <w:szCs w:val="18"/>
                <w:lang w:eastAsia="fr-FR"/>
              </w:rPr>
              <w:t>Fréquence</w:t>
            </w:r>
          </w:p>
        </w:tc>
        <w:tc>
          <w:tcPr>
            <w:tcW w:w="1371" w:type="dxa"/>
            <w:tcBorders>
              <w:top w:val="single" w:sz="4" w:space="0" w:color="auto"/>
              <w:left w:val="nil"/>
              <w:bottom w:val="single" w:sz="4" w:space="0" w:color="auto"/>
              <w:right w:val="single" w:sz="4" w:space="0" w:color="auto"/>
            </w:tcBorders>
            <w:shd w:val="clear" w:color="auto" w:fill="auto"/>
            <w:noWrap/>
            <w:vAlign w:val="center"/>
            <w:hideMark/>
          </w:tcPr>
          <w:p w14:paraId="1887B09C" w14:textId="77777777" w:rsidR="008B12F6" w:rsidRPr="008B12F6" w:rsidRDefault="008B12F6" w:rsidP="00972305">
            <w:pPr>
              <w:spacing w:after="0" w:line="480" w:lineRule="auto"/>
              <w:jc w:val="center"/>
              <w:rPr>
                <w:rFonts w:ascii="Times New Roman" w:eastAsia="Times New Roman" w:hAnsi="Times New Roman" w:cs="Times New Roman"/>
                <w:b/>
                <w:bCs/>
                <w:color w:val="000000"/>
                <w:sz w:val="18"/>
                <w:szCs w:val="18"/>
                <w:lang w:eastAsia="fr-FR"/>
              </w:rPr>
            </w:pPr>
            <w:r w:rsidRPr="008B12F6">
              <w:rPr>
                <w:rFonts w:ascii="Times New Roman" w:eastAsia="Times New Roman" w:hAnsi="Times New Roman" w:cs="Times New Roman"/>
                <w:b/>
                <w:bCs/>
                <w:color w:val="000000"/>
                <w:sz w:val="18"/>
                <w:szCs w:val="18"/>
                <w:lang w:eastAsia="fr-FR"/>
              </w:rPr>
              <w:t>Pourcentage %</w:t>
            </w:r>
          </w:p>
        </w:tc>
      </w:tr>
      <w:tr w:rsidR="008B12F6" w:rsidRPr="006E35FD" w14:paraId="71213461" w14:textId="77777777" w:rsidTr="008B12F6">
        <w:trPr>
          <w:trHeight w:val="144"/>
          <w:jc w:val="center"/>
        </w:trPr>
        <w:tc>
          <w:tcPr>
            <w:tcW w:w="6263" w:type="dxa"/>
            <w:tcBorders>
              <w:top w:val="nil"/>
              <w:left w:val="single" w:sz="4" w:space="0" w:color="auto"/>
              <w:bottom w:val="single" w:sz="4" w:space="0" w:color="auto"/>
              <w:right w:val="single" w:sz="4" w:space="0" w:color="auto"/>
            </w:tcBorders>
            <w:shd w:val="clear" w:color="auto" w:fill="auto"/>
            <w:noWrap/>
            <w:vAlign w:val="center"/>
            <w:hideMark/>
          </w:tcPr>
          <w:p w14:paraId="10C1A170" w14:textId="77777777" w:rsidR="008B12F6" w:rsidRPr="008B12F6" w:rsidRDefault="008B12F6" w:rsidP="00972305">
            <w:pPr>
              <w:spacing w:after="0" w:line="480" w:lineRule="auto"/>
              <w:rPr>
                <w:rFonts w:ascii="Times New Roman" w:eastAsia="Times New Roman" w:hAnsi="Times New Roman" w:cs="Times New Roman"/>
                <w:color w:val="000000"/>
                <w:sz w:val="18"/>
                <w:szCs w:val="18"/>
                <w:lang w:eastAsia="fr-FR"/>
              </w:rPr>
            </w:pPr>
            <w:r w:rsidRPr="008B12F6">
              <w:rPr>
                <w:rFonts w:ascii="Times New Roman" w:eastAsia="Times New Roman" w:hAnsi="Times New Roman" w:cs="Times New Roman"/>
                <w:color w:val="000000"/>
                <w:sz w:val="18"/>
                <w:szCs w:val="18"/>
                <w:lang w:eastAsia="fr-FR"/>
              </w:rPr>
              <w:t>En fournissant des preuves tangibles des transactions et des soldes comptables</w:t>
            </w:r>
          </w:p>
        </w:tc>
        <w:tc>
          <w:tcPr>
            <w:tcW w:w="1178" w:type="dxa"/>
            <w:tcBorders>
              <w:top w:val="nil"/>
              <w:left w:val="nil"/>
              <w:bottom w:val="single" w:sz="4" w:space="0" w:color="auto"/>
              <w:right w:val="single" w:sz="4" w:space="0" w:color="auto"/>
            </w:tcBorders>
            <w:shd w:val="clear" w:color="auto" w:fill="auto"/>
            <w:noWrap/>
            <w:vAlign w:val="bottom"/>
            <w:hideMark/>
          </w:tcPr>
          <w:p w14:paraId="6F5B0320" w14:textId="77777777" w:rsidR="008B12F6" w:rsidRPr="008B12F6" w:rsidRDefault="008B12F6" w:rsidP="00972305">
            <w:pPr>
              <w:spacing w:after="0" w:line="480" w:lineRule="auto"/>
              <w:jc w:val="center"/>
              <w:rPr>
                <w:rFonts w:ascii="Times New Roman" w:eastAsia="Times New Roman" w:hAnsi="Times New Roman" w:cs="Times New Roman"/>
                <w:color w:val="000000"/>
                <w:sz w:val="18"/>
                <w:szCs w:val="18"/>
                <w:lang w:eastAsia="fr-FR"/>
              </w:rPr>
            </w:pPr>
            <w:r w:rsidRPr="008B12F6">
              <w:rPr>
                <w:rFonts w:ascii="Times New Roman" w:eastAsia="Times New Roman" w:hAnsi="Times New Roman" w:cs="Times New Roman"/>
                <w:color w:val="000000"/>
                <w:sz w:val="18"/>
                <w:szCs w:val="18"/>
                <w:lang w:eastAsia="fr-FR"/>
              </w:rPr>
              <w:t>20</w:t>
            </w:r>
          </w:p>
        </w:tc>
        <w:tc>
          <w:tcPr>
            <w:tcW w:w="1371" w:type="dxa"/>
            <w:tcBorders>
              <w:top w:val="nil"/>
              <w:left w:val="nil"/>
              <w:bottom w:val="single" w:sz="4" w:space="0" w:color="auto"/>
              <w:right w:val="single" w:sz="4" w:space="0" w:color="auto"/>
            </w:tcBorders>
            <w:shd w:val="clear" w:color="auto" w:fill="auto"/>
            <w:noWrap/>
            <w:vAlign w:val="bottom"/>
            <w:hideMark/>
          </w:tcPr>
          <w:p w14:paraId="1193E0BC" w14:textId="77777777" w:rsidR="008B12F6" w:rsidRPr="008B12F6" w:rsidRDefault="008B12F6" w:rsidP="00972305">
            <w:pPr>
              <w:spacing w:after="0" w:line="480" w:lineRule="auto"/>
              <w:jc w:val="center"/>
              <w:rPr>
                <w:rFonts w:ascii="Times New Roman" w:eastAsia="Times New Roman" w:hAnsi="Times New Roman" w:cs="Times New Roman"/>
                <w:color w:val="000000"/>
                <w:sz w:val="18"/>
                <w:szCs w:val="18"/>
                <w:lang w:eastAsia="fr-FR"/>
              </w:rPr>
            </w:pPr>
            <w:r w:rsidRPr="008B12F6">
              <w:rPr>
                <w:rFonts w:ascii="Times New Roman" w:eastAsia="Times New Roman" w:hAnsi="Times New Roman" w:cs="Times New Roman"/>
                <w:color w:val="000000"/>
                <w:sz w:val="18"/>
                <w:szCs w:val="18"/>
                <w:lang w:eastAsia="fr-FR"/>
              </w:rPr>
              <w:t>50</w:t>
            </w:r>
          </w:p>
        </w:tc>
      </w:tr>
      <w:tr w:rsidR="008B12F6" w:rsidRPr="006E35FD" w14:paraId="35EEFD0B" w14:textId="77777777" w:rsidTr="008B12F6">
        <w:trPr>
          <w:trHeight w:val="144"/>
          <w:jc w:val="center"/>
        </w:trPr>
        <w:tc>
          <w:tcPr>
            <w:tcW w:w="6263" w:type="dxa"/>
            <w:tcBorders>
              <w:top w:val="nil"/>
              <w:left w:val="single" w:sz="4" w:space="0" w:color="auto"/>
              <w:bottom w:val="single" w:sz="4" w:space="0" w:color="auto"/>
              <w:right w:val="single" w:sz="4" w:space="0" w:color="auto"/>
            </w:tcBorders>
            <w:shd w:val="clear" w:color="auto" w:fill="auto"/>
            <w:noWrap/>
            <w:vAlign w:val="center"/>
            <w:hideMark/>
          </w:tcPr>
          <w:p w14:paraId="21E37443" w14:textId="77777777" w:rsidR="008B12F6" w:rsidRPr="008B12F6" w:rsidRDefault="008B12F6" w:rsidP="00972305">
            <w:pPr>
              <w:spacing w:after="0" w:line="480" w:lineRule="auto"/>
              <w:rPr>
                <w:rFonts w:ascii="Times New Roman" w:eastAsia="Times New Roman" w:hAnsi="Times New Roman" w:cs="Times New Roman"/>
                <w:color w:val="000000"/>
                <w:sz w:val="18"/>
                <w:szCs w:val="18"/>
                <w:lang w:eastAsia="fr-FR"/>
              </w:rPr>
            </w:pPr>
            <w:r w:rsidRPr="008B12F6">
              <w:rPr>
                <w:rFonts w:ascii="Times New Roman" w:eastAsia="Times New Roman" w:hAnsi="Times New Roman" w:cs="Times New Roman"/>
                <w:color w:val="000000"/>
                <w:sz w:val="18"/>
                <w:szCs w:val="18"/>
                <w:lang w:eastAsia="fr-FR"/>
              </w:rPr>
              <w:t xml:space="preserve">En démontrant la diligence raisonnable de l'entreprise dans le respect des lois fiscales </w:t>
            </w:r>
          </w:p>
        </w:tc>
        <w:tc>
          <w:tcPr>
            <w:tcW w:w="1178" w:type="dxa"/>
            <w:tcBorders>
              <w:top w:val="nil"/>
              <w:left w:val="nil"/>
              <w:bottom w:val="single" w:sz="4" w:space="0" w:color="auto"/>
              <w:right w:val="single" w:sz="4" w:space="0" w:color="auto"/>
            </w:tcBorders>
            <w:shd w:val="clear" w:color="auto" w:fill="auto"/>
            <w:noWrap/>
            <w:vAlign w:val="bottom"/>
            <w:hideMark/>
          </w:tcPr>
          <w:p w14:paraId="2DEFEE1B" w14:textId="77777777" w:rsidR="008B12F6" w:rsidRPr="008B12F6" w:rsidRDefault="008B12F6" w:rsidP="00972305">
            <w:pPr>
              <w:spacing w:after="0" w:line="480" w:lineRule="auto"/>
              <w:jc w:val="center"/>
              <w:rPr>
                <w:rFonts w:ascii="Times New Roman" w:eastAsia="Times New Roman" w:hAnsi="Times New Roman" w:cs="Times New Roman"/>
                <w:color w:val="000000"/>
                <w:sz w:val="18"/>
                <w:szCs w:val="18"/>
                <w:lang w:eastAsia="fr-FR"/>
              </w:rPr>
            </w:pPr>
            <w:r w:rsidRPr="008B12F6">
              <w:rPr>
                <w:rFonts w:ascii="Times New Roman" w:eastAsia="Times New Roman" w:hAnsi="Times New Roman" w:cs="Times New Roman"/>
                <w:color w:val="000000"/>
                <w:sz w:val="18"/>
                <w:szCs w:val="18"/>
                <w:lang w:eastAsia="fr-FR"/>
              </w:rPr>
              <w:t>5</w:t>
            </w:r>
          </w:p>
        </w:tc>
        <w:tc>
          <w:tcPr>
            <w:tcW w:w="1371" w:type="dxa"/>
            <w:tcBorders>
              <w:top w:val="nil"/>
              <w:left w:val="nil"/>
              <w:bottom w:val="single" w:sz="4" w:space="0" w:color="auto"/>
              <w:right w:val="single" w:sz="4" w:space="0" w:color="auto"/>
            </w:tcBorders>
            <w:shd w:val="clear" w:color="auto" w:fill="auto"/>
            <w:noWrap/>
            <w:vAlign w:val="bottom"/>
            <w:hideMark/>
          </w:tcPr>
          <w:p w14:paraId="688E4B63" w14:textId="77777777" w:rsidR="008B12F6" w:rsidRPr="008B12F6" w:rsidRDefault="008B12F6" w:rsidP="00972305">
            <w:pPr>
              <w:spacing w:after="0" w:line="480" w:lineRule="auto"/>
              <w:jc w:val="center"/>
              <w:rPr>
                <w:rFonts w:ascii="Times New Roman" w:eastAsia="Times New Roman" w:hAnsi="Times New Roman" w:cs="Times New Roman"/>
                <w:color w:val="000000"/>
                <w:sz w:val="18"/>
                <w:szCs w:val="18"/>
                <w:lang w:eastAsia="fr-FR"/>
              </w:rPr>
            </w:pPr>
            <w:r w:rsidRPr="008B12F6">
              <w:rPr>
                <w:rFonts w:ascii="Times New Roman" w:eastAsia="Times New Roman" w:hAnsi="Times New Roman" w:cs="Times New Roman"/>
                <w:color w:val="000000"/>
                <w:sz w:val="18"/>
                <w:szCs w:val="18"/>
                <w:lang w:eastAsia="fr-FR"/>
              </w:rPr>
              <w:t>12,5</w:t>
            </w:r>
          </w:p>
        </w:tc>
      </w:tr>
      <w:tr w:rsidR="008B12F6" w:rsidRPr="006E35FD" w14:paraId="4699FEFD" w14:textId="77777777" w:rsidTr="008B12F6">
        <w:trPr>
          <w:trHeight w:val="144"/>
          <w:jc w:val="center"/>
        </w:trPr>
        <w:tc>
          <w:tcPr>
            <w:tcW w:w="6263" w:type="dxa"/>
            <w:tcBorders>
              <w:top w:val="nil"/>
              <w:left w:val="single" w:sz="4" w:space="0" w:color="auto"/>
              <w:bottom w:val="single" w:sz="4" w:space="0" w:color="auto"/>
              <w:right w:val="single" w:sz="4" w:space="0" w:color="auto"/>
            </w:tcBorders>
            <w:shd w:val="clear" w:color="auto" w:fill="auto"/>
            <w:noWrap/>
            <w:vAlign w:val="center"/>
            <w:hideMark/>
          </w:tcPr>
          <w:p w14:paraId="2C6E4DF0" w14:textId="77777777" w:rsidR="008B12F6" w:rsidRPr="008B12F6" w:rsidRDefault="008B12F6" w:rsidP="00972305">
            <w:pPr>
              <w:spacing w:after="0" w:line="480" w:lineRule="auto"/>
              <w:rPr>
                <w:rFonts w:ascii="Times New Roman" w:eastAsia="Times New Roman" w:hAnsi="Times New Roman" w:cs="Times New Roman"/>
                <w:color w:val="000000"/>
                <w:sz w:val="18"/>
                <w:szCs w:val="18"/>
                <w:lang w:eastAsia="fr-FR"/>
              </w:rPr>
            </w:pPr>
            <w:r w:rsidRPr="008B12F6">
              <w:rPr>
                <w:rFonts w:ascii="Times New Roman" w:eastAsia="Times New Roman" w:hAnsi="Times New Roman" w:cs="Times New Roman"/>
                <w:color w:val="000000"/>
                <w:sz w:val="18"/>
                <w:szCs w:val="18"/>
                <w:lang w:eastAsia="fr-FR"/>
              </w:rPr>
              <w:t xml:space="preserve">En identifiant rapidement et en rectifiant les erreurs ou les incohérences comptables </w:t>
            </w:r>
          </w:p>
        </w:tc>
        <w:tc>
          <w:tcPr>
            <w:tcW w:w="1178" w:type="dxa"/>
            <w:tcBorders>
              <w:top w:val="nil"/>
              <w:left w:val="nil"/>
              <w:bottom w:val="single" w:sz="4" w:space="0" w:color="auto"/>
              <w:right w:val="single" w:sz="4" w:space="0" w:color="auto"/>
            </w:tcBorders>
            <w:shd w:val="clear" w:color="auto" w:fill="auto"/>
            <w:noWrap/>
            <w:vAlign w:val="bottom"/>
            <w:hideMark/>
          </w:tcPr>
          <w:p w14:paraId="1EB0B9D8" w14:textId="77777777" w:rsidR="008B12F6" w:rsidRPr="008B12F6" w:rsidRDefault="008B12F6" w:rsidP="00972305">
            <w:pPr>
              <w:spacing w:after="0" w:line="480" w:lineRule="auto"/>
              <w:jc w:val="center"/>
              <w:rPr>
                <w:rFonts w:ascii="Times New Roman" w:eastAsia="Times New Roman" w:hAnsi="Times New Roman" w:cs="Times New Roman"/>
                <w:color w:val="000000"/>
                <w:sz w:val="18"/>
                <w:szCs w:val="18"/>
                <w:lang w:eastAsia="fr-FR"/>
              </w:rPr>
            </w:pPr>
            <w:r w:rsidRPr="008B12F6">
              <w:rPr>
                <w:rFonts w:ascii="Times New Roman" w:eastAsia="Times New Roman" w:hAnsi="Times New Roman" w:cs="Times New Roman"/>
                <w:color w:val="000000"/>
                <w:sz w:val="18"/>
                <w:szCs w:val="18"/>
                <w:lang w:eastAsia="fr-FR"/>
              </w:rPr>
              <w:t>5</w:t>
            </w:r>
          </w:p>
        </w:tc>
        <w:tc>
          <w:tcPr>
            <w:tcW w:w="1371" w:type="dxa"/>
            <w:tcBorders>
              <w:top w:val="nil"/>
              <w:left w:val="nil"/>
              <w:bottom w:val="single" w:sz="4" w:space="0" w:color="auto"/>
              <w:right w:val="single" w:sz="4" w:space="0" w:color="auto"/>
            </w:tcBorders>
            <w:shd w:val="clear" w:color="auto" w:fill="auto"/>
            <w:noWrap/>
            <w:vAlign w:val="bottom"/>
            <w:hideMark/>
          </w:tcPr>
          <w:p w14:paraId="7CD65C25" w14:textId="77777777" w:rsidR="008B12F6" w:rsidRPr="008B12F6" w:rsidRDefault="008B12F6" w:rsidP="00972305">
            <w:pPr>
              <w:spacing w:after="0" w:line="480" w:lineRule="auto"/>
              <w:jc w:val="center"/>
              <w:rPr>
                <w:rFonts w:ascii="Times New Roman" w:eastAsia="Times New Roman" w:hAnsi="Times New Roman" w:cs="Times New Roman"/>
                <w:color w:val="000000"/>
                <w:sz w:val="18"/>
                <w:szCs w:val="18"/>
                <w:lang w:eastAsia="fr-FR"/>
              </w:rPr>
            </w:pPr>
            <w:r w:rsidRPr="008B12F6">
              <w:rPr>
                <w:rFonts w:ascii="Times New Roman" w:eastAsia="Times New Roman" w:hAnsi="Times New Roman" w:cs="Times New Roman"/>
                <w:color w:val="000000"/>
                <w:sz w:val="18"/>
                <w:szCs w:val="18"/>
                <w:lang w:eastAsia="fr-FR"/>
              </w:rPr>
              <w:t>12,5</w:t>
            </w:r>
          </w:p>
        </w:tc>
      </w:tr>
      <w:tr w:rsidR="008B12F6" w:rsidRPr="006E35FD" w14:paraId="02A9A1C6" w14:textId="77777777" w:rsidTr="008B12F6">
        <w:trPr>
          <w:trHeight w:val="144"/>
          <w:jc w:val="center"/>
        </w:trPr>
        <w:tc>
          <w:tcPr>
            <w:tcW w:w="6263" w:type="dxa"/>
            <w:tcBorders>
              <w:top w:val="nil"/>
              <w:left w:val="single" w:sz="4" w:space="0" w:color="auto"/>
              <w:bottom w:val="single" w:sz="4" w:space="0" w:color="auto"/>
              <w:right w:val="single" w:sz="4" w:space="0" w:color="auto"/>
            </w:tcBorders>
            <w:shd w:val="clear" w:color="auto" w:fill="auto"/>
            <w:noWrap/>
            <w:vAlign w:val="center"/>
            <w:hideMark/>
          </w:tcPr>
          <w:p w14:paraId="1CD7FA04" w14:textId="77777777" w:rsidR="008B12F6" w:rsidRPr="008B12F6" w:rsidRDefault="008B12F6" w:rsidP="00972305">
            <w:pPr>
              <w:spacing w:after="0" w:line="480" w:lineRule="auto"/>
              <w:rPr>
                <w:rFonts w:ascii="Times New Roman" w:eastAsia="Times New Roman" w:hAnsi="Times New Roman" w:cs="Times New Roman"/>
                <w:color w:val="000000"/>
                <w:sz w:val="18"/>
                <w:szCs w:val="18"/>
                <w:lang w:eastAsia="fr-FR"/>
              </w:rPr>
            </w:pPr>
            <w:r w:rsidRPr="008B12F6">
              <w:rPr>
                <w:rFonts w:ascii="Times New Roman" w:eastAsia="Times New Roman" w:hAnsi="Times New Roman" w:cs="Times New Roman"/>
                <w:color w:val="000000"/>
                <w:sz w:val="18"/>
                <w:szCs w:val="18"/>
                <w:lang w:eastAsia="fr-FR"/>
              </w:rPr>
              <w:t>En permettant une communication transparente et efficace avec les autorités fiscales</w:t>
            </w:r>
          </w:p>
        </w:tc>
        <w:tc>
          <w:tcPr>
            <w:tcW w:w="1178" w:type="dxa"/>
            <w:tcBorders>
              <w:top w:val="nil"/>
              <w:left w:val="nil"/>
              <w:bottom w:val="single" w:sz="4" w:space="0" w:color="auto"/>
              <w:right w:val="single" w:sz="4" w:space="0" w:color="auto"/>
            </w:tcBorders>
            <w:shd w:val="clear" w:color="auto" w:fill="auto"/>
            <w:noWrap/>
            <w:vAlign w:val="bottom"/>
            <w:hideMark/>
          </w:tcPr>
          <w:p w14:paraId="249F3795" w14:textId="77777777" w:rsidR="008B12F6" w:rsidRPr="008B12F6" w:rsidRDefault="008B12F6" w:rsidP="00972305">
            <w:pPr>
              <w:spacing w:after="0" w:line="480" w:lineRule="auto"/>
              <w:jc w:val="center"/>
              <w:rPr>
                <w:rFonts w:ascii="Times New Roman" w:eastAsia="Times New Roman" w:hAnsi="Times New Roman" w:cs="Times New Roman"/>
                <w:color w:val="000000"/>
                <w:sz w:val="18"/>
                <w:szCs w:val="18"/>
                <w:lang w:eastAsia="fr-FR"/>
              </w:rPr>
            </w:pPr>
            <w:r w:rsidRPr="008B12F6">
              <w:rPr>
                <w:rFonts w:ascii="Times New Roman" w:eastAsia="Times New Roman" w:hAnsi="Times New Roman" w:cs="Times New Roman"/>
                <w:color w:val="000000"/>
                <w:sz w:val="18"/>
                <w:szCs w:val="18"/>
                <w:lang w:eastAsia="fr-FR"/>
              </w:rPr>
              <w:t>10</w:t>
            </w:r>
          </w:p>
        </w:tc>
        <w:tc>
          <w:tcPr>
            <w:tcW w:w="1371" w:type="dxa"/>
            <w:tcBorders>
              <w:top w:val="nil"/>
              <w:left w:val="nil"/>
              <w:bottom w:val="single" w:sz="4" w:space="0" w:color="auto"/>
              <w:right w:val="single" w:sz="4" w:space="0" w:color="auto"/>
            </w:tcBorders>
            <w:shd w:val="clear" w:color="auto" w:fill="auto"/>
            <w:noWrap/>
            <w:vAlign w:val="bottom"/>
            <w:hideMark/>
          </w:tcPr>
          <w:p w14:paraId="0B241797" w14:textId="77777777" w:rsidR="008B12F6" w:rsidRPr="008B12F6" w:rsidRDefault="008B12F6" w:rsidP="00972305">
            <w:pPr>
              <w:spacing w:after="0" w:line="480" w:lineRule="auto"/>
              <w:jc w:val="center"/>
              <w:rPr>
                <w:rFonts w:ascii="Times New Roman" w:eastAsia="Times New Roman" w:hAnsi="Times New Roman" w:cs="Times New Roman"/>
                <w:color w:val="000000"/>
                <w:sz w:val="18"/>
                <w:szCs w:val="18"/>
                <w:lang w:eastAsia="fr-FR"/>
              </w:rPr>
            </w:pPr>
            <w:r w:rsidRPr="008B12F6">
              <w:rPr>
                <w:rFonts w:ascii="Times New Roman" w:eastAsia="Times New Roman" w:hAnsi="Times New Roman" w:cs="Times New Roman"/>
                <w:color w:val="000000"/>
                <w:sz w:val="18"/>
                <w:szCs w:val="18"/>
                <w:lang w:eastAsia="fr-FR"/>
              </w:rPr>
              <w:t>25</w:t>
            </w:r>
          </w:p>
        </w:tc>
      </w:tr>
      <w:tr w:rsidR="008B12F6" w:rsidRPr="006E35FD" w14:paraId="7341D899" w14:textId="77777777" w:rsidTr="008B12F6">
        <w:trPr>
          <w:trHeight w:val="144"/>
          <w:jc w:val="center"/>
        </w:trPr>
        <w:tc>
          <w:tcPr>
            <w:tcW w:w="6263" w:type="dxa"/>
            <w:tcBorders>
              <w:top w:val="nil"/>
              <w:left w:val="single" w:sz="4" w:space="0" w:color="auto"/>
              <w:bottom w:val="single" w:sz="4" w:space="0" w:color="auto"/>
              <w:right w:val="single" w:sz="4" w:space="0" w:color="auto"/>
            </w:tcBorders>
            <w:shd w:val="clear" w:color="auto" w:fill="auto"/>
            <w:noWrap/>
            <w:vAlign w:val="center"/>
            <w:hideMark/>
          </w:tcPr>
          <w:p w14:paraId="40AFD8F6" w14:textId="77777777" w:rsidR="008B12F6" w:rsidRPr="008B12F6" w:rsidRDefault="008B12F6" w:rsidP="00972305">
            <w:pPr>
              <w:spacing w:after="0" w:line="480" w:lineRule="auto"/>
              <w:rPr>
                <w:rFonts w:ascii="Times New Roman" w:eastAsia="Times New Roman" w:hAnsi="Times New Roman" w:cs="Times New Roman"/>
                <w:color w:val="000000"/>
                <w:sz w:val="18"/>
                <w:szCs w:val="18"/>
                <w:lang w:eastAsia="fr-FR"/>
              </w:rPr>
            </w:pPr>
            <w:r w:rsidRPr="008B12F6">
              <w:rPr>
                <w:rFonts w:ascii="Times New Roman" w:eastAsia="Times New Roman" w:hAnsi="Times New Roman" w:cs="Times New Roman"/>
                <w:color w:val="000000"/>
                <w:sz w:val="18"/>
                <w:szCs w:val="18"/>
                <w:lang w:eastAsia="fr-FR"/>
              </w:rPr>
              <w:t>Total</w:t>
            </w:r>
          </w:p>
        </w:tc>
        <w:tc>
          <w:tcPr>
            <w:tcW w:w="1178" w:type="dxa"/>
            <w:tcBorders>
              <w:top w:val="nil"/>
              <w:left w:val="nil"/>
              <w:bottom w:val="single" w:sz="4" w:space="0" w:color="auto"/>
              <w:right w:val="single" w:sz="4" w:space="0" w:color="auto"/>
            </w:tcBorders>
            <w:shd w:val="clear" w:color="auto" w:fill="auto"/>
            <w:noWrap/>
            <w:vAlign w:val="bottom"/>
            <w:hideMark/>
          </w:tcPr>
          <w:p w14:paraId="35231968" w14:textId="77777777" w:rsidR="008B12F6" w:rsidRPr="008B12F6" w:rsidRDefault="008B12F6" w:rsidP="00972305">
            <w:pPr>
              <w:spacing w:after="0" w:line="480" w:lineRule="auto"/>
              <w:jc w:val="center"/>
              <w:rPr>
                <w:rFonts w:ascii="Times New Roman" w:eastAsia="Times New Roman" w:hAnsi="Times New Roman" w:cs="Times New Roman"/>
                <w:color w:val="000000"/>
                <w:sz w:val="18"/>
                <w:szCs w:val="18"/>
                <w:lang w:eastAsia="fr-FR"/>
              </w:rPr>
            </w:pPr>
            <w:r w:rsidRPr="008B12F6">
              <w:rPr>
                <w:rFonts w:ascii="Times New Roman" w:eastAsia="Times New Roman" w:hAnsi="Times New Roman" w:cs="Times New Roman"/>
                <w:color w:val="000000"/>
                <w:sz w:val="18"/>
                <w:szCs w:val="18"/>
                <w:lang w:eastAsia="fr-FR"/>
              </w:rPr>
              <w:t>40</w:t>
            </w:r>
          </w:p>
        </w:tc>
        <w:tc>
          <w:tcPr>
            <w:tcW w:w="1371" w:type="dxa"/>
            <w:tcBorders>
              <w:top w:val="nil"/>
              <w:left w:val="nil"/>
              <w:bottom w:val="single" w:sz="4" w:space="0" w:color="auto"/>
              <w:right w:val="single" w:sz="4" w:space="0" w:color="auto"/>
            </w:tcBorders>
            <w:shd w:val="clear" w:color="auto" w:fill="auto"/>
            <w:noWrap/>
            <w:vAlign w:val="bottom"/>
            <w:hideMark/>
          </w:tcPr>
          <w:p w14:paraId="1E927291" w14:textId="77777777" w:rsidR="008B12F6" w:rsidRPr="008B12F6" w:rsidRDefault="008B12F6" w:rsidP="00406B77">
            <w:pPr>
              <w:keepNext/>
              <w:spacing w:after="0" w:line="480" w:lineRule="auto"/>
              <w:jc w:val="center"/>
              <w:rPr>
                <w:rFonts w:ascii="Times New Roman" w:eastAsia="Times New Roman" w:hAnsi="Times New Roman" w:cs="Times New Roman"/>
                <w:color w:val="000000"/>
                <w:sz w:val="18"/>
                <w:szCs w:val="18"/>
                <w:lang w:eastAsia="fr-FR"/>
              </w:rPr>
            </w:pPr>
            <w:r w:rsidRPr="008B12F6">
              <w:rPr>
                <w:rFonts w:ascii="Times New Roman" w:eastAsia="Times New Roman" w:hAnsi="Times New Roman" w:cs="Times New Roman"/>
                <w:color w:val="000000"/>
                <w:sz w:val="18"/>
                <w:szCs w:val="18"/>
                <w:lang w:eastAsia="fr-FR"/>
              </w:rPr>
              <w:t>100</w:t>
            </w:r>
          </w:p>
        </w:tc>
      </w:tr>
    </w:tbl>
    <w:p w14:paraId="401F6110" w14:textId="77777777" w:rsidR="008B12F6" w:rsidRPr="00406B77" w:rsidRDefault="00406B77" w:rsidP="00406B77">
      <w:pPr>
        <w:pStyle w:val="Lgende"/>
        <w:jc w:val="center"/>
        <w:rPr>
          <w:rFonts w:asciiTheme="majorBidi" w:hAnsiTheme="majorBidi" w:cstheme="majorBidi"/>
          <w:i/>
          <w:iCs/>
          <w:color w:val="000000" w:themeColor="text1"/>
          <w:sz w:val="24"/>
          <w:szCs w:val="24"/>
        </w:rPr>
      </w:pPr>
      <w:bookmarkStart w:id="485" w:name="_Toc170335737"/>
      <w:r w:rsidRPr="00406B77">
        <w:rPr>
          <w:rFonts w:asciiTheme="majorBidi" w:hAnsiTheme="majorBidi" w:cstheme="majorBidi"/>
          <w:color w:val="000000" w:themeColor="text1"/>
          <w:sz w:val="24"/>
          <w:szCs w:val="24"/>
        </w:rPr>
        <w:t xml:space="preserve">Tableau </w:t>
      </w:r>
      <w:r w:rsidRPr="00406B77">
        <w:rPr>
          <w:rFonts w:asciiTheme="majorBidi" w:hAnsiTheme="majorBidi" w:cstheme="majorBidi"/>
          <w:color w:val="000000" w:themeColor="text1"/>
          <w:sz w:val="24"/>
          <w:szCs w:val="24"/>
        </w:rPr>
        <w:fldChar w:fldCharType="begin"/>
      </w:r>
      <w:r w:rsidRPr="00406B77">
        <w:rPr>
          <w:rFonts w:asciiTheme="majorBidi" w:hAnsiTheme="majorBidi" w:cstheme="majorBidi"/>
          <w:color w:val="000000" w:themeColor="text1"/>
          <w:sz w:val="24"/>
          <w:szCs w:val="24"/>
        </w:rPr>
        <w:instrText xml:space="preserve"> SEQ Tableau \* ARABIC </w:instrText>
      </w:r>
      <w:r w:rsidRPr="00406B77">
        <w:rPr>
          <w:rFonts w:asciiTheme="majorBidi" w:hAnsiTheme="majorBidi" w:cstheme="majorBidi"/>
          <w:color w:val="000000" w:themeColor="text1"/>
          <w:sz w:val="24"/>
          <w:szCs w:val="24"/>
        </w:rPr>
        <w:fldChar w:fldCharType="separate"/>
      </w:r>
      <w:r w:rsidR="00601A2F">
        <w:rPr>
          <w:rFonts w:asciiTheme="majorBidi" w:hAnsiTheme="majorBidi" w:cstheme="majorBidi"/>
          <w:noProof/>
          <w:color w:val="000000" w:themeColor="text1"/>
          <w:sz w:val="24"/>
          <w:szCs w:val="24"/>
        </w:rPr>
        <w:t>8</w:t>
      </w:r>
      <w:r w:rsidRPr="00406B77">
        <w:rPr>
          <w:rFonts w:asciiTheme="majorBidi" w:hAnsiTheme="majorBidi" w:cstheme="majorBidi"/>
          <w:color w:val="000000" w:themeColor="text1"/>
          <w:sz w:val="24"/>
          <w:szCs w:val="24"/>
        </w:rPr>
        <w:fldChar w:fldCharType="end"/>
      </w:r>
      <w:r w:rsidRPr="00406B77">
        <w:rPr>
          <w:rFonts w:asciiTheme="majorBidi" w:hAnsiTheme="majorBidi" w:cstheme="majorBidi"/>
          <w:color w:val="000000" w:themeColor="text1"/>
          <w:sz w:val="24"/>
          <w:szCs w:val="24"/>
        </w:rPr>
        <w:t xml:space="preserve"> : La Documentation Comptable Détaillée : Un Outil Crucial dans la Résolution des différends</w:t>
      </w:r>
      <w:bookmarkEnd w:id="485"/>
    </w:p>
    <w:p w14:paraId="0EDB89D8" w14:textId="77777777" w:rsidR="008B12F6" w:rsidRPr="008B12F6" w:rsidRDefault="008B12F6" w:rsidP="008B12F6">
      <w:pPr>
        <w:jc w:val="right"/>
        <w:rPr>
          <w:rFonts w:ascii="Times New Roman" w:hAnsi="Times New Roman" w:cs="Times New Roman"/>
          <w:i/>
          <w:iCs/>
          <w:sz w:val="24"/>
          <w:szCs w:val="24"/>
        </w:rPr>
      </w:pPr>
      <w:r w:rsidRPr="008B12F6">
        <w:rPr>
          <w:rFonts w:ascii="Times New Roman" w:hAnsi="Times New Roman" w:cs="Times New Roman"/>
          <w:sz w:val="24"/>
          <w:szCs w:val="24"/>
        </w:rPr>
        <w:t>Source : Elaboré par nos soins à l’aide d’Excel</w:t>
      </w:r>
    </w:p>
    <w:p w14:paraId="1743CD95" w14:textId="77777777" w:rsidR="009F5459" w:rsidRDefault="008B12F6" w:rsidP="009F5459">
      <w:pPr>
        <w:keepNext/>
        <w:jc w:val="center"/>
      </w:pPr>
      <w:r>
        <w:rPr>
          <w:noProof/>
          <w:lang w:eastAsia="fr-FR"/>
        </w:rPr>
        <w:lastRenderedPageBreak/>
        <w:drawing>
          <wp:inline distT="0" distB="0" distL="0" distR="0" wp14:anchorId="1C82EFC2" wp14:editId="66349CD9">
            <wp:extent cx="5917474" cy="3278777"/>
            <wp:effectExtent l="0" t="0" r="0" b="0"/>
            <wp:docPr id="1900030651" name="Graphique 1">
              <a:extLst xmlns:a="http://schemas.openxmlformats.org/drawingml/2006/main">
                <a:ext uri="{FF2B5EF4-FFF2-40B4-BE49-F238E27FC236}">
                  <a16:creationId xmlns:a16="http://schemas.microsoft.com/office/drawing/2014/main" id="{BF55FDD5-EE67-2C73-49FC-1A9D69E875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F3283C1" w14:textId="77777777" w:rsidR="00D24507" w:rsidRPr="00406B77" w:rsidRDefault="009F5459" w:rsidP="009F5459">
      <w:pPr>
        <w:pStyle w:val="Lgende"/>
        <w:jc w:val="center"/>
        <w:rPr>
          <w:rFonts w:asciiTheme="majorBidi" w:hAnsiTheme="majorBidi" w:cstheme="majorBidi"/>
          <w:color w:val="auto"/>
          <w:sz w:val="24"/>
          <w:szCs w:val="24"/>
        </w:rPr>
      </w:pPr>
      <w:bookmarkStart w:id="486" w:name="_Toc170325070"/>
      <w:bookmarkStart w:id="487" w:name="_Toc170335715"/>
      <w:r w:rsidRPr="00406B77">
        <w:rPr>
          <w:rFonts w:asciiTheme="majorBidi" w:hAnsiTheme="majorBidi" w:cstheme="majorBidi"/>
          <w:color w:val="auto"/>
          <w:sz w:val="24"/>
          <w:szCs w:val="24"/>
        </w:rPr>
        <w:t xml:space="preserve">Figure </w:t>
      </w:r>
      <w:r w:rsidRPr="00406B77">
        <w:rPr>
          <w:rFonts w:asciiTheme="majorBidi" w:hAnsiTheme="majorBidi" w:cstheme="majorBidi"/>
          <w:color w:val="auto"/>
          <w:sz w:val="24"/>
          <w:szCs w:val="24"/>
        </w:rPr>
        <w:fldChar w:fldCharType="begin"/>
      </w:r>
      <w:r w:rsidRPr="00406B77">
        <w:rPr>
          <w:rFonts w:asciiTheme="majorBidi" w:hAnsiTheme="majorBidi" w:cstheme="majorBidi"/>
          <w:color w:val="auto"/>
          <w:sz w:val="24"/>
          <w:szCs w:val="24"/>
        </w:rPr>
        <w:instrText xml:space="preserve"> SEQ Figure \* ARABIC </w:instrText>
      </w:r>
      <w:r w:rsidRPr="00406B77">
        <w:rPr>
          <w:rFonts w:asciiTheme="majorBidi" w:hAnsiTheme="majorBidi" w:cstheme="majorBidi"/>
          <w:color w:val="auto"/>
          <w:sz w:val="24"/>
          <w:szCs w:val="24"/>
        </w:rPr>
        <w:fldChar w:fldCharType="separate"/>
      </w:r>
      <w:r w:rsidR="00601A2F">
        <w:rPr>
          <w:rFonts w:asciiTheme="majorBidi" w:hAnsiTheme="majorBidi" w:cstheme="majorBidi"/>
          <w:noProof/>
          <w:color w:val="auto"/>
          <w:sz w:val="24"/>
          <w:szCs w:val="24"/>
        </w:rPr>
        <w:t>15</w:t>
      </w:r>
      <w:r w:rsidRPr="00406B77">
        <w:rPr>
          <w:rFonts w:asciiTheme="majorBidi" w:hAnsiTheme="majorBidi" w:cstheme="majorBidi"/>
          <w:color w:val="auto"/>
          <w:sz w:val="24"/>
          <w:szCs w:val="24"/>
        </w:rPr>
        <w:fldChar w:fldCharType="end"/>
      </w:r>
      <w:r w:rsidRPr="00406B77">
        <w:rPr>
          <w:rFonts w:asciiTheme="majorBidi" w:hAnsiTheme="majorBidi" w:cstheme="majorBidi"/>
          <w:color w:val="auto"/>
          <w:sz w:val="24"/>
          <w:szCs w:val="24"/>
        </w:rPr>
        <w:t>:</w:t>
      </w:r>
      <w:r w:rsidRPr="00F86689">
        <w:t>LA DOCUMENTATION COMPTABLE DETAILLEE : UN OUTIL CRUCIAL DANS LA RESOLUTION DES DIFFERENDS</w:t>
      </w:r>
      <w:bookmarkEnd w:id="486"/>
      <w:bookmarkEnd w:id="487"/>
    </w:p>
    <w:p w14:paraId="6FF5468C" w14:textId="77777777" w:rsidR="008B12F6" w:rsidRPr="00D24507" w:rsidRDefault="008B12F6" w:rsidP="009F5459">
      <w:pPr>
        <w:pStyle w:val="Lgende"/>
        <w:jc w:val="center"/>
        <w:rPr>
          <w:color w:val="auto"/>
        </w:rPr>
      </w:pPr>
    </w:p>
    <w:p w14:paraId="2FA054FB" w14:textId="77777777" w:rsidR="008B12F6" w:rsidRPr="008B12F6" w:rsidRDefault="008B12F6" w:rsidP="008B12F6">
      <w:pPr>
        <w:jc w:val="center"/>
        <w:rPr>
          <w:rFonts w:ascii="Times New Roman" w:hAnsi="Times New Roman" w:cs="Times New Roman"/>
          <w:i/>
          <w:iCs/>
        </w:rPr>
      </w:pPr>
    </w:p>
    <w:p w14:paraId="34E8FF38" w14:textId="77777777" w:rsidR="008B12F6" w:rsidRPr="008B12F6" w:rsidRDefault="008B12F6" w:rsidP="008B12F6">
      <w:pPr>
        <w:rPr>
          <w:rFonts w:ascii="Times New Roman" w:hAnsi="Times New Roman" w:cs="Times New Roman"/>
          <w:b/>
          <w:i/>
          <w:iCs/>
        </w:rPr>
      </w:pPr>
      <w:r w:rsidRPr="008B12F6">
        <w:rPr>
          <w:rFonts w:ascii="Times New Roman" w:hAnsi="Times New Roman" w:cs="Times New Roman"/>
          <w:b/>
        </w:rPr>
        <w:t>Interprétation :</w:t>
      </w:r>
    </w:p>
    <w:p w14:paraId="6993DF9B" w14:textId="77777777" w:rsidR="008B12F6" w:rsidRDefault="008B12F6" w:rsidP="008B12F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B12F6">
        <w:rPr>
          <w:rFonts w:ascii="Times New Roman" w:eastAsia="Times New Roman" w:hAnsi="Times New Roman" w:cs="Times New Roman"/>
          <w:sz w:val="24"/>
          <w:szCs w:val="24"/>
          <w:lang w:eastAsia="fr-FR"/>
        </w:rPr>
        <w:t>La majorité des participants (50%) ont souligné l'importance des preuves tangibles des transactions et des soldes comptables pour résoudre les différends fiscaux. 12.5% ont mis en avant la nécessité de démontrer la diligence raisonnable de l'entreprise dans le respect des lois fiscales. Enfin, 25% ont souligné l'importance d'une communication transparente avec les autorités fiscales pour résoudre les différends</w:t>
      </w:r>
      <w:r>
        <w:rPr>
          <w:rFonts w:ascii="Times New Roman" w:eastAsia="Times New Roman" w:hAnsi="Times New Roman" w:cs="Times New Roman"/>
          <w:sz w:val="24"/>
          <w:szCs w:val="24"/>
          <w:lang w:eastAsia="fr-FR"/>
        </w:rPr>
        <w:t>.</w:t>
      </w:r>
    </w:p>
    <w:p w14:paraId="68F63C76" w14:textId="77777777" w:rsidR="008B12F6" w:rsidRPr="00570957" w:rsidRDefault="00E47D55" w:rsidP="004F1416">
      <w:pPr>
        <w:pStyle w:val="Titre2"/>
        <w:numPr>
          <w:ilvl w:val="0"/>
          <w:numId w:val="40"/>
        </w:numPr>
        <w:jc w:val="both"/>
        <w:rPr>
          <w:rFonts w:asciiTheme="majorBidi" w:hAnsiTheme="majorBidi"/>
          <w:b/>
          <w:bCs/>
          <w:i w:val="0"/>
          <w:iCs/>
          <w:color w:val="002060"/>
          <w:sz w:val="28"/>
          <w:szCs w:val="22"/>
          <w:u w:val="none"/>
        </w:rPr>
      </w:pPr>
      <w:bookmarkStart w:id="488" w:name="_Toc170151155"/>
      <w:bookmarkStart w:id="489" w:name="_Toc170151661"/>
      <w:bookmarkStart w:id="490" w:name="_Toc170151976"/>
      <w:bookmarkStart w:id="491" w:name="_Toc170299625"/>
      <w:bookmarkStart w:id="492" w:name="_Toc170335827"/>
      <w:bookmarkStart w:id="493" w:name="_Toc170374830"/>
      <w:bookmarkStart w:id="494" w:name="_Toc170375515"/>
      <w:r w:rsidRPr="00570957">
        <w:rPr>
          <w:rFonts w:asciiTheme="majorBidi" w:hAnsiTheme="majorBidi"/>
          <w:b/>
          <w:bCs/>
          <w:i w:val="0"/>
          <w:iCs/>
          <w:color w:val="002060"/>
          <w:sz w:val="28"/>
          <w:szCs w:val="22"/>
          <w:u w:val="none"/>
        </w:rPr>
        <w:t>Recommandations et solution proposé</w:t>
      </w:r>
      <w:bookmarkEnd w:id="488"/>
      <w:bookmarkEnd w:id="489"/>
      <w:bookmarkEnd w:id="490"/>
      <w:bookmarkEnd w:id="491"/>
      <w:bookmarkEnd w:id="492"/>
      <w:bookmarkEnd w:id="493"/>
      <w:bookmarkEnd w:id="494"/>
      <w:r w:rsidRPr="00570957">
        <w:rPr>
          <w:rFonts w:asciiTheme="majorBidi" w:hAnsiTheme="majorBidi"/>
          <w:b/>
          <w:bCs/>
          <w:i w:val="0"/>
          <w:iCs/>
          <w:color w:val="002060"/>
          <w:sz w:val="28"/>
          <w:szCs w:val="22"/>
          <w:u w:val="none"/>
        </w:rPr>
        <w:t xml:space="preserve"> </w:t>
      </w:r>
    </w:p>
    <w:p w14:paraId="497A5E12" w14:textId="77777777" w:rsidR="008B12F6" w:rsidRDefault="008B12F6" w:rsidP="008B12F6">
      <w:pPr>
        <w:spacing w:before="100" w:beforeAutospacing="1" w:after="100" w:afterAutospacing="1" w:line="360" w:lineRule="auto"/>
        <w:jc w:val="both"/>
        <w:rPr>
          <w:rFonts w:ascii="Times New Roman" w:eastAsiaTheme="majorEastAsia" w:hAnsi="Times New Roman" w:cs="Times New Roman"/>
          <w:sz w:val="24"/>
          <w:szCs w:val="24"/>
        </w:rPr>
      </w:pPr>
      <w:r w:rsidRPr="008B12F6">
        <w:rPr>
          <w:rFonts w:ascii="Times New Roman" w:eastAsiaTheme="majorEastAsia" w:hAnsi="Times New Roman" w:cs="Times New Roman"/>
          <w:sz w:val="24"/>
          <w:szCs w:val="24"/>
        </w:rPr>
        <w:t>Les résultats de l'enquête montrent clairement que la documentation comptable est cruciale pour la gestion financière des entreprises. La majorité des répondants reconnaissent son rôle essentiel dans la conformité fiscale, la prévention des redressements fiscaux, et la réduction des risques de fraudes et d'erreurs. Une documentation transparente et précise facilite également les vérifications fiscales et renforce la réputation de l'entreprise.</w:t>
      </w:r>
    </w:p>
    <w:p w14:paraId="7677C542" w14:textId="77777777" w:rsidR="008B12F6" w:rsidRDefault="008B12F6" w:rsidP="008B12F6">
      <w:pPr>
        <w:spacing w:before="100" w:beforeAutospacing="1" w:after="100" w:afterAutospacing="1" w:line="360" w:lineRule="auto"/>
        <w:jc w:val="both"/>
        <w:rPr>
          <w:rFonts w:ascii="Times New Roman" w:eastAsiaTheme="majorEastAsia" w:hAnsi="Times New Roman" w:cs="Times New Roman"/>
          <w:sz w:val="24"/>
          <w:szCs w:val="24"/>
        </w:rPr>
      </w:pPr>
      <w:r w:rsidRPr="008B12F6">
        <w:rPr>
          <w:rFonts w:ascii="Times New Roman" w:eastAsiaTheme="majorEastAsia" w:hAnsi="Times New Roman" w:cs="Times New Roman"/>
          <w:sz w:val="24"/>
          <w:szCs w:val="24"/>
        </w:rPr>
        <w:t>En conséquence, nous recommandons aux entreprises de :</w:t>
      </w:r>
    </w:p>
    <w:p w14:paraId="6BD76451" w14:textId="77777777" w:rsidR="008B12F6" w:rsidRPr="008B12F6" w:rsidRDefault="008B12F6" w:rsidP="004F1416">
      <w:pPr>
        <w:pStyle w:val="Paragraphedeliste"/>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927135">
        <w:rPr>
          <w:rFonts w:ascii="Times New Roman" w:eastAsiaTheme="majorEastAsia" w:hAnsi="Times New Roman" w:cs="Times New Roman"/>
          <w:b/>
          <w:sz w:val="24"/>
          <w:szCs w:val="24"/>
        </w:rPr>
        <w:lastRenderedPageBreak/>
        <w:t>Renforcer la documentation comptable</w:t>
      </w:r>
      <w:r w:rsidRPr="008B12F6">
        <w:rPr>
          <w:rFonts w:ascii="Times New Roman" w:eastAsiaTheme="majorEastAsia" w:hAnsi="Times New Roman" w:cs="Times New Roman"/>
          <w:sz w:val="24"/>
          <w:szCs w:val="24"/>
        </w:rPr>
        <w:t xml:space="preserve"> : Maintenir des registres complets et précis de toutes les transactions financières et conserver les documents justificatifs pertinents.</w:t>
      </w:r>
    </w:p>
    <w:p w14:paraId="413074A2" w14:textId="77777777" w:rsidR="008B12F6" w:rsidRPr="008B12F6" w:rsidRDefault="008B12F6" w:rsidP="004F1416">
      <w:pPr>
        <w:pStyle w:val="Paragraphedeliste"/>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927135">
        <w:rPr>
          <w:rFonts w:ascii="Times New Roman" w:eastAsiaTheme="majorEastAsia" w:hAnsi="Times New Roman" w:cs="Times New Roman"/>
          <w:b/>
          <w:sz w:val="24"/>
          <w:szCs w:val="24"/>
        </w:rPr>
        <w:t>Investir dans la formation du personnel</w:t>
      </w:r>
      <w:r w:rsidRPr="008B12F6">
        <w:rPr>
          <w:rFonts w:ascii="Times New Roman" w:eastAsiaTheme="majorEastAsia" w:hAnsi="Times New Roman" w:cs="Times New Roman"/>
          <w:sz w:val="24"/>
          <w:szCs w:val="24"/>
        </w:rPr>
        <w:t xml:space="preserve"> : Sensibiliser les employés aux exigences légales et réglementaires en matière de documentation et les former sur les meilleures pratiques de gestion des dossiers.</w:t>
      </w:r>
    </w:p>
    <w:p w14:paraId="7AF73268" w14:textId="77777777" w:rsidR="008B12F6" w:rsidRPr="008B12F6" w:rsidRDefault="008B12F6" w:rsidP="004F1416">
      <w:pPr>
        <w:pStyle w:val="Paragraphedeliste"/>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927135">
        <w:rPr>
          <w:rFonts w:ascii="Times New Roman" w:eastAsiaTheme="majorEastAsia" w:hAnsi="Times New Roman" w:cs="Times New Roman"/>
          <w:b/>
          <w:sz w:val="24"/>
          <w:szCs w:val="24"/>
        </w:rPr>
        <w:t>Utiliser des logiciels de gestion documentaire</w:t>
      </w:r>
      <w:r w:rsidRPr="008B12F6">
        <w:rPr>
          <w:rFonts w:ascii="Times New Roman" w:eastAsiaTheme="majorEastAsia" w:hAnsi="Times New Roman" w:cs="Times New Roman"/>
          <w:sz w:val="24"/>
          <w:szCs w:val="24"/>
        </w:rPr>
        <w:t xml:space="preserve"> : Adopter des outils numériques pour faciliter le stockage, la recherche et la gestion des documents comptables.</w:t>
      </w:r>
      <w:r w:rsidR="00E126BE">
        <w:rPr>
          <w:rFonts w:ascii="Times New Roman" w:eastAsiaTheme="majorEastAsia" w:hAnsi="Times New Roman" w:cs="Times New Roman"/>
          <w:sz w:val="24"/>
          <w:szCs w:val="24"/>
        </w:rPr>
        <w:t>(Microsoft Power Bi)</w:t>
      </w:r>
    </w:p>
    <w:p w14:paraId="7855AB86" w14:textId="77777777" w:rsidR="008B12F6" w:rsidRPr="008B12F6" w:rsidRDefault="008B12F6" w:rsidP="004F1416">
      <w:pPr>
        <w:pStyle w:val="Paragraphedeliste"/>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927135">
        <w:rPr>
          <w:rFonts w:ascii="Times New Roman" w:eastAsiaTheme="majorEastAsia" w:hAnsi="Times New Roman" w:cs="Times New Roman"/>
          <w:b/>
          <w:sz w:val="24"/>
          <w:szCs w:val="24"/>
        </w:rPr>
        <w:t>Effectuer des audits internes réguliers</w:t>
      </w:r>
      <w:r w:rsidRPr="008B12F6">
        <w:rPr>
          <w:rFonts w:ascii="Times New Roman" w:eastAsiaTheme="majorEastAsia" w:hAnsi="Times New Roman" w:cs="Times New Roman"/>
          <w:sz w:val="24"/>
          <w:szCs w:val="24"/>
        </w:rPr>
        <w:t xml:space="preserve"> : Réaliser des audits périodiques pour identifier et corriger les lacunes éventuelles dans la documentation comptable.</w:t>
      </w:r>
    </w:p>
    <w:p w14:paraId="09A23BAE" w14:textId="77777777" w:rsidR="00E818FB" w:rsidRDefault="008B12F6" w:rsidP="004F1416">
      <w:pPr>
        <w:pStyle w:val="Paragraphedeliste"/>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927135">
        <w:rPr>
          <w:rFonts w:ascii="Times New Roman" w:eastAsiaTheme="majorEastAsia" w:hAnsi="Times New Roman" w:cs="Times New Roman"/>
          <w:b/>
          <w:sz w:val="24"/>
          <w:szCs w:val="24"/>
        </w:rPr>
        <w:t>Assurer une communication transparente avec les autorités fiscales</w:t>
      </w:r>
      <w:r w:rsidRPr="008B12F6">
        <w:rPr>
          <w:rFonts w:ascii="Times New Roman" w:eastAsiaTheme="majorEastAsia" w:hAnsi="Times New Roman" w:cs="Times New Roman"/>
          <w:sz w:val="24"/>
          <w:szCs w:val="24"/>
        </w:rPr>
        <w:t xml:space="preserve"> : Maintenir une communication ouverte pour faciliter les vérifications fiscales et démontrer la conformité de l'entreprise aux lois fiscales.</w:t>
      </w:r>
    </w:p>
    <w:p w14:paraId="2FD82966" w14:textId="77777777" w:rsidR="00927135" w:rsidRPr="00E818FB" w:rsidRDefault="008B12F6" w:rsidP="004F1416">
      <w:pPr>
        <w:pStyle w:val="Paragraphedeliste"/>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E818FB">
        <w:rPr>
          <w:rFonts w:ascii="Times New Roman" w:eastAsiaTheme="majorEastAsia" w:hAnsi="Times New Roman" w:cs="Times New Roman"/>
          <w:sz w:val="24"/>
          <w:szCs w:val="24"/>
        </w:rPr>
        <w:t>En appliquant ces recommandations, les entreprises peuvent renforcer leur documentation comptable, réduire les risques de non-conformité fiscale et améliorer leur gestion financière globale.</w:t>
      </w:r>
    </w:p>
    <w:p w14:paraId="12B907D2" w14:textId="77777777" w:rsidR="00927135" w:rsidRPr="00570957" w:rsidRDefault="00927135" w:rsidP="00570957">
      <w:pPr>
        <w:pStyle w:val="Titre1"/>
        <w:rPr>
          <w:rFonts w:asciiTheme="majorBidi" w:hAnsiTheme="majorBidi"/>
          <w:b/>
          <w:bCs/>
          <w:sz w:val="28"/>
          <w:szCs w:val="28"/>
        </w:rPr>
      </w:pPr>
      <w:bookmarkStart w:id="495" w:name="_Toc170125019"/>
      <w:bookmarkStart w:id="496" w:name="_Toc170151662"/>
      <w:bookmarkStart w:id="497" w:name="_Toc170299626"/>
      <w:bookmarkStart w:id="498" w:name="_Toc170335628"/>
      <w:bookmarkStart w:id="499" w:name="_Toc170335682"/>
      <w:bookmarkStart w:id="500" w:name="_Toc170335828"/>
      <w:bookmarkStart w:id="501" w:name="_Toc170374763"/>
      <w:bookmarkStart w:id="502" w:name="_Toc170374831"/>
      <w:bookmarkStart w:id="503" w:name="_Toc170375516"/>
      <w:r w:rsidRPr="00570957">
        <w:rPr>
          <w:rFonts w:asciiTheme="majorBidi" w:hAnsiTheme="majorBidi"/>
          <w:b/>
          <w:bCs/>
          <w:sz w:val="28"/>
          <w:szCs w:val="28"/>
        </w:rPr>
        <w:t>Conclusion</w:t>
      </w:r>
      <w:bookmarkEnd w:id="495"/>
      <w:bookmarkEnd w:id="496"/>
      <w:bookmarkEnd w:id="497"/>
      <w:bookmarkEnd w:id="498"/>
      <w:bookmarkEnd w:id="499"/>
      <w:bookmarkEnd w:id="500"/>
      <w:bookmarkEnd w:id="501"/>
      <w:bookmarkEnd w:id="502"/>
      <w:bookmarkEnd w:id="503"/>
    </w:p>
    <w:p w14:paraId="5F6DCDFE" w14:textId="77777777" w:rsidR="00927135" w:rsidRDefault="00927135" w:rsidP="0092713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27135">
        <w:rPr>
          <w:rFonts w:ascii="Times New Roman" w:eastAsia="Times New Roman" w:hAnsi="Times New Roman" w:cs="Times New Roman"/>
          <w:sz w:val="24"/>
          <w:szCs w:val="24"/>
          <w:lang w:eastAsia="fr-FR"/>
        </w:rPr>
        <w:t>Notre approche méthodologique mixte a permis une compréhension approfondie de l'impact de la documentation comptable sur la prévention des redressements fiscaux. Les entretiens structurés ont capturé les perspectives personnelles des professionnels de la comptabilité, tandis que l'enquête quantitative a fourni des données chiffrées sur les pratiques de documentation. Ensemble, ces méthodes ont clairement démontré que maintenir une documentation précise est essentiel pour assurer la conformité fiscale et éviter les sanctions financières.</w:t>
      </w:r>
    </w:p>
    <w:p w14:paraId="128466C9" w14:textId="77777777" w:rsidR="00927135" w:rsidRDefault="00927135" w:rsidP="00927135">
      <w:pPr>
        <w:spacing w:before="100" w:beforeAutospacing="1" w:after="100" w:afterAutospacing="1" w:line="360" w:lineRule="auto"/>
        <w:jc w:val="both"/>
        <w:rPr>
          <w:rFonts w:ascii="Times New Roman" w:eastAsia="Times New Roman" w:hAnsi="Times New Roman" w:cs="Times New Roman"/>
          <w:sz w:val="24"/>
          <w:szCs w:val="24"/>
          <w:lang w:eastAsia="fr-FR"/>
        </w:rPr>
      </w:pPr>
    </w:p>
    <w:p w14:paraId="7C67FADE" w14:textId="77777777" w:rsidR="00927135" w:rsidRDefault="00927135" w:rsidP="00927135">
      <w:pPr>
        <w:spacing w:before="100" w:beforeAutospacing="1" w:after="100" w:afterAutospacing="1" w:line="360" w:lineRule="auto"/>
        <w:jc w:val="both"/>
        <w:rPr>
          <w:rFonts w:ascii="Times New Roman" w:eastAsia="Times New Roman" w:hAnsi="Times New Roman" w:cs="Times New Roman"/>
          <w:sz w:val="24"/>
          <w:szCs w:val="24"/>
          <w:lang w:eastAsia="fr-FR"/>
        </w:rPr>
      </w:pPr>
    </w:p>
    <w:p w14:paraId="3C100C49" w14:textId="77777777" w:rsidR="00927135" w:rsidRDefault="00927135" w:rsidP="00927135">
      <w:pPr>
        <w:spacing w:before="100" w:beforeAutospacing="1" w:after="100" w:afterAutospacing="1" w:line="360" w:lineRule="auto"/>
        <w:jc w:val="both"/>
        <w:rPr>
          <w:rFonts w:ascii="Times New Roman" w:eastAsia="Times New Roman" w:hAnsi="Times New Roman" w:cs="Times New Roman"/>
          <w:sz w:val="24"/>
          <w:szCs w:val="24"/>
          <w:lang w:eastAsia="fr-FR"/>
        </w:rPr>
      </w:pPr>
    </w:p>
    <w:p w14:paraId="4EB42D40" w14:textId="77777777" w:rsidR="00927135" w:rsidRDefault="00927135" w:rsidP="00927135">
      <w:pPr>
        <w:spacing w:before="100" w:beforeAutospacing="1" w:after="100" w:afterAutospacing="1" w:line="360" w:lineRule="auto"/>
        <w:jc w:val="both"/>
        <w:rPr>
          <w:rFonts w:ascii="Times New Roman" w:eastAsia="Times New Roman" w:hAnsi="Times New Roman" w:cs="Times New Roman"/>
          <w:sz w:val="24"/>
          <w:szCs w:val="24"/>
          <w:lang w:eastAsia="fr-FR"/>
        </w:rPr>
      </w:pPr>
    </w:p>
    <w:p w14:paraId="7138DD31" w14:textId="77777777" w:rsidR="00EC3A2E" w:rsidRDefault="00EC3A2E" w:rsidP="00927135">
      <w:pPr>
        <w:spacing w:before="100" w:beforeAutospacing="1" w:after="100" w:afterAutospacing="1" w:line="360" w:lineRule="auto"/>
        <w:jc w:val="both"/>
        <w:rPr>
          <w:rFonts w:ascii="Times New Roman" w:eastAsia="Times New Roman" w:hAnsi="Times New Roman" w:cs="Times New Roman"/>
          <w:sz w:val="24"/>
          <w:szCs w:val="24"/>
          <w:lang w:eastAsia="fr-FR"/>
        </w:rPr>
      </w:pPr>
    </w:p>
    <w:p w14:paraId="2D8AA50D" w14:textId="77777777" w:rsidR="004D6FCF" w:rsidRPr="00570957" w:rsidRDefault="00060511" w:rsidP="00570957">
      <w:pPr>
        <w:pStyle w:val="Titre1"/>
        <w:jc w:val="center"/>
        <w:rPr>
          <w:rFonts w:asciiTheme="majorBidi" w:hAnsiTheme="majorBidi"/>
          <w:b/>
          <w:bCs/>
          <w:sz w:val="32"/>
          <w:szCs w:val="32"/>
        </w:rPr>
      </w:pPr>
      <w:bookmarkStart w:id="504" w:name="_Toc170125020"/>
      <w:bookmarkStart w:id="505" w:name="_Toc170151663"/>
      <w:bookmarkStart w:id="506" w:name="_Toc170299627"/>
      <w:bookmarkStart w:id="507" w:name="_Toc170335629"/>
      <w:bookmarkStart w:id="508" w:name="_Toc170335683"/>
      <w:bookmarkStart w:id="509" w:name="_Toc170335829"/>
      <w:bookmarkStart w:id="510" w:name="_Toc170374764"/>
      <w:bookmarkStart w:id="511" w:name="_Toc170374832"/>
      <w:bookmarkStart w:id="512" w:name="_Toc170375517"/>
      <w:r w:rsidRPr="00570957">
        <w:rPr>
          <w:rFonts w:asciiTheme="majorBidi" w:hAnsiTheme="majorBidi"/>
          <w:b/>
          <w:bCs/>
          <w:sz w:val="32"/>
          <w:szCs w:val="32"/>
        </w:rPr>
        <w:lastRenderedPageBreak/>
        <w:t>Conclus</w:t>
      </w:r>
      <w:r w:rsidR="00406B77" w:rsidRPr="00570957">
        <w:rPr>
          <w:rFonts w:asciiTheme="majorBidi" w:hAnsiTheme="majorBidi"/>
          <w:b/>
          <w:bCs/>
          <w:sz w:val="32"/>
          <w:szCs w:val="32"/>
        </w:rPr>
        <w:t>i</w:t>
      </w:r>
      <w:r w:rsidRPr="00570957">
        <w:rPr>
          <w:rFonts w:asciiTheme="majorBidi" w:hAnsiTheme="majorBidi"/>
          <w:b/>
          <w:bCs/>
          <w:sz w:val="32"/>
          <w:szCs w:val="32"/>
        </w:rPr>
        <w:t>on générale</w:t>
      </w:r>
      <w:bookmarkEnd w:id="504"/>
      <w:bookmarkEnd w:id="505"/>
      <w:bookmarkEnd w:id="506"/>
      <w:bookmarkEnd w:id="507"/>
      <w:bookmarkEnd w:id="508"/>
      <w:bookmarkEnd w:id="509"/>
      <w:bookmarkEnd w:id="510"/>
      <w:bookmarkEnd w:id="511"/>
      <w:bookmarkEnd w:id="512"/>
    </w:p>
    <w:p w14:paraId="3AEAAE21" w14:textId="77777777" w:rsidR="0094715C" w:rsidRPr="0094715C" w:rsidRDefault="0094715C" w:rsidP="0094715C"/>
    <w:p w14:paraId="5826E9A0" w14:textId="77777777" w:rsidR="00927135" w:rsidRPr="00927135" w:rsidRDefault="00927135" w:rsidP="00927135">
      <w:pPr>
        <w:spacing w:line="360" w:lineRule="auto"/>
        <w:jc w:val="both"/>
        <w:rPr>
          <w:rFonts w:ascii="Times New Roman" w:hAnsi="Times New Roman" w:cs="Times New Roman"/>
          <w:sz w:val="24"/>
          <w:szCs w:val="24"/>
        </w:rPr>
      </w:pPr>
      <w:r w:rsidRPr="00927135">
        <w:rPr>
          <w:rFonts w:ascii="Times New Roman" w:hAnsi="Times New Roman" w:cs="Times New Roman"/>
          <w:sz w:val="24"/>
          <w:szCs w:val="24"/>
        </w:rPr>
        <w:t>Dans notre étude approfondie, nous avons clairement démontré que maintenir une documentation comptable adéquate est essentiel pour assurer la conformité fiscale et éviter les redressements fiscaux. Cette documentation précise des opérations comptables joue un rôle crucial en fournissant une trace écrite transparente des transactions financières, ce qui aide les entreprises à se préparer efficacement aux vérifications fiscales et à résoudre les différends avec les autorités fiscales.</w:t>
      </w:r>
    </w:p>
    <w:p w14:paraId="67DD7D75" w14:textId="77777777" w:rsidR="00927135" w:rsidRPr="00927135" w:rsidRDefault="00927135" w:rsidP="00927135">
      <w:pPr>
        <w:spacing w:line="360" w:lineRule="auto"/>
        <w:jc w:val="both"/>
      </w:pPr>
      <w:r w:rsidRPr="00927135">
        <w:rPr>
          <w:rFonts w:ascii="Times New Roman" w:hAnsi="Times New Roman" w:cs="Times New Roman"/>
          <w:sz w:val="24"/>
          <w:szCs w:val="24"/>
        </w:rPr>
        <w:t>En résumé, adopter des pratiques de documentation rigoureuses et investir dans des systèmes de gestion documentaire efficaces permettent aux entreprises de prévenir les redressements fiscaux, tout en renforçant leur gouvernance financière et leur transparence à long terme</w:t>
      </w:r>
      <w:r w:rsidRPr="00927135">
        <w:t>.</w:t>
      </w:r>
    </w:p>
    <w:p w14:paraId="3722E5A5" w14:textId="77777777" w:rsidR="004D6FCF" w:rsidRDefault="004D6FCF" w:rsidP="00D2201C"/>
    <w:p w14:paraId="50D0B33F" w14:textId="77777777" w:rsidR="00406B77" w:rsidRDefault="00406B77" w:rsidP="00D2201C"/>
    <w:p w14:paraId="71795C96" w14:textId="77777777" w:rsidR="004D6FCF" w:rsidRDefault="00406B77" w:rsidP="00406B77">
      <w:r>
        <w:br w:type="page"/>
      </w:r>
    </w:p>
    <w:p w14:paraId="57E1EB7D" w14:textId="77777777" w:rsidR="004D6FCF" w:rsidRPr="00570957" w:rsidRDefault="00FC3DE1" w:rsidP="00570957">
      <w:pPr>
        <w:pStyle w:val="Titre1"/>
        <w:jc w:val="center"/>
        <w:rPr>
          <w:rFonts w:asciiTheme="majorBidi" w:hAnsiTheme="majorBidi"/>
          <w:b/>
          <w:bCs/>
          <w:sz w:val="32"/>
          <w:szCs w:val="32"/>
        </w:rPr>
      </w:pPr>
      <w:bookmarkStart w:id="513" w:name="_Toc170125021"/>
      <w:bookmarkStart w:id="514" w:name="_Toc170151664"/>
      <w:bookmarkStart w:id="515" w:name="_Toc170299628"/>
      <w:bookmarkStart w:id="516" w:name="_Toc170335630"/>
      <w:bookmarkStart w:id="517" w:name="_Toc170335684"/>
      <w:bookmarkStart w:id="518" w:name="_Toc170335830"/>
      <w:bookmarkStart w:id="519" w:name="_Toc170374765"/>
      <w:bookmarkStart w:id="520" w:name="_Toc170374833"/>
      <w:bookmarkStart w:id="521" w:name="_Toc170375518"/>
      <w:r w:rsidRPr="00570957">
        <w:rPr>
          <w:rFonts w:asciiTheme="majorBidi" w:hAnsiTheme="majorBidi"/>
          <w:b/>
          <w:bCs/>
          <w:sz w:val="32"/>
          <w:szCs w:val="32"/>
        </w:rPr>
        <w:lastRenderedPageBreak/>
        <w:t>Annexes</w:t>
      </w:r>
      <w:bookmarkEnd w:id="513"/>
      <w:bookmarkEnd w:id="514"/>
      <w:bookmarkEnd w:id="515"/>
      <w:bookmarkEnd w:id="516"/>
      <w:bookmarkEnd w:id="517"/>
      <w:bookmarkEnd w:id="518"/>
      <w:bookmarkEnd w:id="519"/>
      <w:bookmarkEnd w:id="520"/>
      <w:bookmarkEnd w:id="521"/>
    </w:p>
    <w:p w14:paraId="11140423" w14:textId="77777777" w:rsidR="00BA770B" w:rsidRPr="00A006A3" w:rsidRDefault="00BA770B" w:rsidP="00A006A3">
      <w:pPr>
        <w:jc w:val="center"/>
        <w:rPr>
          <w:u w:val="single"/>
        </w:rPr>
      </w:pPr>
    </w:p>
    <w:p w14:paraId="47EF7181" w14:textId="77777777" w:rsidR="004F6796" w:rsidRPr="00A006A3" w:rsidRDefault="004F6796" w:rsidP="00A006A3">
      <w:pPr>
        <w:jc w:val="center"/>
        <w:rPr>
          <w:rFonts w:ascii="Times New Roman" w:hAnsi="Times New Roman" w:cs="Times New Roman"/>
          <w:sz w:val="24"/>
          <w:szCs w:val="24"/>
          <w:u w:val="single"/>
        </w:rPr>
      </w:pPr>
      <w:r w:rsidRPr="00A006A3">
        <w:rPr>
          <w:rFonts w:ascii="Times New Roman" w:hAnsi="Times New Roman" w:cs="Times New Roman"/>
          <w:sz w:val="24"/>
          <w:szCs w:val="24"/>
          <w:u w:val="single"/>
        </w:rPr>
        <w:t>Questionnaire de l’étude qualitative</w:t>
      </w:r>
    </w:p>
    <w:p w14:paraId="47E243F2" w14:textId="77777777" w:rsidR="004F6796" w:rsidRPr="004F6796" w:rsidRDefault="004F6796" w:rsidP="004F6796">
      <w:pPr>
        <w:spacing w:line="360" w:lineRule="auto"/>
        <w:jc w:val="both"/>
        <w:rPr>
          <w:rFonts w:ascii="Times New Roman" w:hAnsi="Times New Roman" w:cs="Times New Roman"/>
          <w:b/>
          <w:bCs/>
          <w:sz w:val="24"/>
          <w:szCs w:val="24"/>
        </w:rPr>
      </w:pPr>
      <w:r w:rsidRPr="004F6796">
        <w:rPr>
          <w:rFonts w:ascii="Times New Roman" w:hAnsi="Times New Roman" w:cs="Times New Roman"/>
          <w:b/>
          <w:bCs/>
          <w:sz w:val="24"/>
          <w:szCs w:val="24"/>
        </w:rPr>
        <w:t>Rubrique 1 : L’importance de la documentation</w:t>
      </w:r>
    </w:p>
    <w:p w14:paraId="4E556BD6" w14:textId="77777777" w:rsidR="004F6796" w:rsidRPr="004F6796" w:rsidRDefault="004F6796" w:rsidP="004F1416">
      <w:pPr>
        <w:pStyle w:val="Paragraphedeliste"/>
        <w:numPr>
          <w:ilvl w:val="0"/>
          <w:numId w:val="19"/>
        </w:numPr>
        <w:spacing w:line="360" w:lineRule="auto"/>
        <w:jc w:val="both"/>
        <w:rPr>
          <w:rFonts w:ascii="Times New Roman" w:eastAsiaTheme="minorEastAsia" w:hAnsi="Times New Roman" w:cs="Times New Roman"/>
          <w:sz w:val="24"/>
          <w:szCs w:val="24"/>
        </w:rPr>
      </w:pPr>
      <w:r w:rsidRPr="004F6796">
        <w:rPr>
          <w:rFonts w:ascii="Times New Roman" w:eastAsiaTheme="minorEastAsia" w:hAnsi="Times New Roman" w:cs="Times New Roman"/>
          <w:sz w:val="24"/>
          <w:szCs w:val="24"/>
        </w:rPr>
        <w:t>Dans quelle mesure estimez-vous que la documentation joue un rôle crucial dans la prévention de redressement fiscal au sein du cabinet ?</w:t>
      </w:r>
    </w:p>
    <w:p w14:paraId="3E16D12D" w14:textId="77777777" w:rsidR="004F6796" w:rsidRPr="004F6796" w:rsidRDefault="004F6796" w:rsidP="004F6796">
      <w:pPr>
        <w:spacing w:line="360" w:lineRule="auto"/>
        <w:jc w:val="both"/>
        <w:rPr>
          <w:rFonts w:ascii="Times New Roman" w:hAnsi="Times New Roman" w:cs="Times New Roman"/>
          <w:b/>
          <w:bCs/>
          <w:sz w:val="24"/>
          <w:szCs w:val="24"/>
        </w:rPr>
      </w:pPr>
      <w:r w:rsidRPr="004F6796">
        <w:rPr>
          <w:rFonts w:ascii="Times New Roman" w:hAnsi="Times New Roman" w:cs="Times New Roman"/>
          <w:b/>
          <w:bCs/>
          <w:sz w:val="24"/>
          <w:szCs w:val="24"/>
        </w:rPr>
        <w:t>Rubrique 2 : L’organisation et la conservation de la gestion documentaire</w:t>
      </w:r>
    </w:p>
    <w:p w14:paraId="0C637C6C" w14:textId="77777777" w:rsidR="004F6796" w:rsidRPr="004F6796" w:rsidRDefault="004F6796" w:rsidP="004F1416">
      <w:pPr>
        <w:pStyle w:val="Paragraphedeliste"/>
        <w:numPr>
          <w:ilvl w:val="0"/>
          <w:numId w:val="19"/>
        </w:numPr>
        <w:spacing w:line="360" w:lineRule="auto"/>
        <w:jc w:val="both"/>
        <w:rPr>
          <w:rFonts w:ascii="Times New Roman" w:eastAsiaTheme="minorEastAsia" w:hAnsi="Times New Roman" w:cs="Times New Roman"/>
          <w:sz w:val="24"/>
          <w:szCs w:val="24"/>
        </w:rPr>
      </w:pPr>
      <w:r w:rsidRPr="004F6796">
        <w:rPr>
          <w:rFonts w:ascii="Times New Roman" w:eastAsiaTheme="minorEastAsia" w:hAnsi="Times New Roman" w:cs="Times New Roman"/>
          <w:sz w:val="24"/>
          <w:szCs w:val="24"/>
        </w:rPr>
        <w:t>Comment le cabinet comptable organise-t-il la gestion et la conservation des documents fiscaux ?</w:t>
      </w:r>
    </w:p>
    <w:p w14:paraId="5FA9033D" w14:textId="77777777" w:rsidR="004F6796" w:rsidRPr="004F6796" w:rsidRDefault="004F6796" w:rsidP="004F6796">
      <w:pPr>
        <w:spacing w:line="360" w:lineRule="auto"/>
        <w:jc w:val="both"/>
        <w:rPr>
          <w:rFonts w:ascii="Times New Roman" w:hAnsi="Times New Roman" w:cs="Times New Roman"/>
          <w:b/>
          <w:bCs/>
          <w:sz w:val="24"/>
          <w:szCs w:val="24"/>
        </w:rPr>
      </w:pPr>
      <w:r w:rsidRPr="004F6796">
        <w:rPr>
          <w:rFonts w:ascii="Times New Roman" w:hAnsi="Times New Roman" w:cs="Times New Roman"/>
          <w:b/>
          <w:bCs/>
          <w:sz w:val="24"/>
          <w:szCs w:val="24"/>
        </w:rPr>
        <w:t>Rubrique 3 : L’adaptation aux évolutions législatives et réglementaires</w:t>
      </w:r>
    </w:p>
    <w:p w14:paraId="71EE2A5A" w14:textId="77777777" w:rsidR="004F6796" w:rsidRPr="004F6796" w:rsidRDefault="004F6796" w:rsidP="004F1416">
      <w:pPr>
        <w:pStyle w:val="Paragraphedeliste"/>
        <w:numPr>
          <w:ilvl w:val="0"/>
          <w:numId w:val="20"/>
        </w:numPr>
        <w:spacing w:line="360" w:lineRule="auto"/>
        <w:jc w:val="both"/>
        <w:rPr>
          <w:rFonts w:ascii="Times New Roman" w:eastAsiaTheme="minorEastAsia" w:hAnsi="Times New Roman" w:cs="Times New Roman"/>
          <w:sz w:val="24"/>
          <w:szCs w:val="24"/>
        </w:rPr>
      </w:pPr>
      <w:r w:rsidRPr="004F6796">
        <w:rPr>
          <w:rFonts w:ascii="Times New Roman" w:eastAsiaTheme="minorEastAsia" w:hAnsi="Times New Roman" w:cs="Times New Roman"/>
          <w:sz w:val="24"/>
          <w:szCs w:val="24"/>
        </w:rPr>
        <w:t>Comment le cabinet s’adapte-t-il aux évolutions législatives et réglementaires en matière de documentation et de transparence</w:t>
      </w:r>
      <w:r>
        <w:rPr>
          <w:rFonts w:ascii="Times New Roman" w:eastAsiaTheme="minorEastAsia" w:hAnsi="Times New Roman" w:cs="Times New Roman"/>
          <w:sz w:val="24"/>
          <w:szCs w:val="24"/>
        </w:rPr>
        <w:t> ?</w:t>
      </w:r>
      <w:r w:rsidRPr="004F6796">
        <w:rPr>
          <w:rFonts w:ascii="Times New Roman" w:eastAsiaTheme="minorEastAsia" w:hAnsi="Times New Roman" w:cs="Times New Roman"/>
          <w:sz w:val="24"/>
          <w:szCs w:val="24"/>
        </w:rPr>
        <w:t xml:space="preserve"> </w:t>
      </w:r>
    </w:p>
    <w:p w14:paraId="58DBADD0" w14:textId="77777777" w:rsidR="00BA770B" w:rsidRDefault="00BA770B" w:rsidP="00D2201C"/>
    <w:p w14:paraId="7EA7ECC9" w14:textId="77777777" w:rsidR="004F6796" w:rsidRPr="00A006A3" w:rsidRDefault="004F6796" w:rsidP="00A006A3">
      <w:pPr>
        <w:jc w:val="center"/>
        <w:rPr>
          <w:rFonts w:ascii="Times New Roman" w:hAnsi="Times New Roman" w:cs="Times New Roman"/>
          <w:sz w:val="24"/>
          <w:szCs w:val="24"/>
          <w:u w:val="single"/>
        </w:rPr>
      </w:pPr>
      <w:r w:rsidRPr="00A006A3">
        <w:rPr>
          <w:rFonts w:ascii="Times New Roman" w:hAnsi="Times New Roman" w:cs="Times New Roman"/>
          <w:sz w:val="24"/>
          <w:szCs w:val="24"/>
          <w:u w:val="single"/>
        </w:rPr>
        <w:t>Questionnaire de l’étude quantitative</w:t>
      </w:r>
    </w:p>
    <w:p w14:paraId="0B33CE43" w14:textId="77777777" w:rsidR="004F6796" w:rsidRDefault="004F6796" w:rsidP="004F6796">
      <w:pPr>
        <w:rPr>
          <w:rFonts w:ascii="Times New Roman" w:hAnsi="Times New Roman" w:cs="Times New Roman"/>
          <w:sz w:val="24"/>
          <w:szCs w:val="24"/>
        </w:rPr>
      </w:pPr>
      <w:r>
        <w:rPr>
          <w:rFonts w:ascii="Times New Roman" w:hAnsi="Times New Roman" w:cs="Times New Roman"/>
          <w:b/>
          <w:bCs/>
          <w:sz w:val="24"/>
          <w:szCs w:val="24"/>
        </w:rPr>
        <w:t>Informations générales :</w:t>
      </w:r>
    </w:p>
    <w:p w14:paraId="5D7CA1E7" w14:textId="77777777" w:rsidR="004F6796" w:rsidRDefault="004F6796" w:rsidP="004F1416">
      <w:pPr>
        <w:pStyle w:val="Paragraphedeliste"/>
        <w:numPr>
          <w:ilvl w:val="0"/>
          <w:numId w:val="21"/>
        </w:numPr>
        <w:spacing w:after="200" w:line="276" w:lineRule="auto"/>
        <w:rPr>
          <w:rFonts w:ascii="Times New Roman" w:hAnsi="Times New Roman" w:cs="Times New Roman"/>
          <w:sz w:val="24"/>
          <w:szCs w:val="24"/>
        </w:rPr>
      </w:pPr>
      <w:r>
        <w:rPr>
          <w:rFonts w:ascii="Times New Roman" w:hAnsi="Times New Roman" w:cs="Times New Roman"/>
          <w:sz w:val="24"/>
          <w:szCs w:val="24"/>
        </w:rPr>
        <w:t>Quelle est votre fonction au sein de l'entreprise ?</w:t>
      </w:r>
    </w:p>
    <w:p w14:paraId="115BF24A" w14:textId="77777777" w:rsidR="004F6796" w:rsidRDefault="004F6796" w:rsidP="004F1416">
      <w:pPr>
        <w:pStyle w:val="Paragraphedeliste"/>
        <w:numPr>
          <w:ilvl w:val="0"/>
          <w:numId w:val="22"/>
        </w:numPr>
        <w:spacing w:after="200" w:line="276" w:lineRule="auto"/>
        <w:rPr>
          <w:rFonts w:ascii="Times New Roman" w:hAnsi="Times New Roman" w:cs="Times New Roman"/>
          <w:sz w:val="24"/>
          <w:szCs w:val="24"/>
        </w:rPr>
      </w:pPr>
      <w:r>
        <w:rPr>
          <w:rFonts w:ascii="Times New Roman" w:hAnsi="Times New Roman" w:cs="Times New Roman"/>
          <w:sz w:val="24"/>
          <w:szCs w:val="24"/>
        </w:rPr>
        <w:t>Comptable</w:t>
      </w:r>
    </w:p>
    <w:p w14:paraId="0F6AAC6B" w14:textId="77777777" w:rsidR="004F6796" w:rsidRDefault="004F6796" w:rsidP="004F1416">
      <w:pPr>
        <w:pStyle w:val="Paragraphedeliste"/>
        <w:numPr>
          <w:ilvl w:val="0"/>
          <w:numId w:val="22"/>
        </w:numPr>
        <w:spacing w:after="200" w:line="276" w:lineRule="auto"/>
        <w:rPr>
          <w:rFonts w:ascii="Times New Roman" w:hAnsi="Times New Roman" w:cs="Times New Roman"/>
          <w:sz w:val="24"/>
          <w:szCs w:val="24"/>
        </w:rPr>
      </w:pPr>
      <w:r>
        <w:rPr>
          <w:rFonts w:ascii="Times New Roman" w:hAnsi="Times New Roman" w:cs="Times New Roman"/>
          <w:sz w:val="24"/>
          <w:szCs w:val="24"/>
        </w:rPr>
        <w:t>Chef comptable</w:t>
      </w:r>
    </w:p>
    <w:p w14:paraId="0A654CCE" w14:textId="77777777" w:rsidR="004F6796" w:rsidRDefault="004F6796" w:rsidP="004F1416">
      <w:pPr>
        <w:pStyle w:val="Paragraphedeliste"/>
        <w:numPr>
          <w:ilvl w:val="0"/>
          <w:numId w:val="22"/>
        </w:numPr>
        <w:spacing w:after="200" w:line="276" w:lineRule="auto"/>
        <w:rPr>
          <w:rFonts w:ascii="Times New Roman" w:hAnsi="Times New Roman" w:cs="Times New Roman"/>
          <w:sz w:val="24"/>
          <w:szCs w:val="24"/>
        </w:rPr>
      </w:pPr>
      <w:r>
        <w:rPr>
          <w:rFonts w:ascii="Times New Roman" w:hAnsi="Times New Roman" w:cs="Times New Roman"/>
          <w:sz w:val="24"/>
          <w:szCs w:val="24"/>
        </w:rPr>
        <w:t>Responsable financier</w:t>
      </w:r>
    </w:p>
    <w:p w14:paraId="6B403CB2" w14:textId="77777777" w:rsidR="004F6796" w:rsidRDefault="004F6796" w:rsidP="004F1416">
      <w:pPr>
        <w:pStyle w:val="Paragraphedeliste"/>
        <w:numPr>
          <w:ilvl w:val="0"/>
          <w:numId w:val="22"/>
        </w:numPr>
        <w:spacing w:after="200" w:line="276" w:lineRule="auto"/>
        <w:rPr>
          <w:rFonts w:ascii="Times New Roman" w:hAnsi="Times New Roman" w:cs="Times New Roman"/>
          <w:sz w:val="24"/>
          <w:szCs w:val="24"/>
        </w:rPr>
      </w:pPr>
      <w:r w:rsidRPr="00912564">
        <w:rPr>
          <w:rFonts w:ascii="Times New Roman" w:hAnsi="Times New Roman" w:cs="Times New Roman"/>
          <w:sz w:val="24"/>
          <w:szCs w:val="24"/>
        </w:rPr>
        <w:t>Autre (préciser)</w:t>
      </w:r>
    </w:p>
    <w:p w14:paraId="1A656BE8" w14:textId="77777777" w:rsidR="004F6796" w:rsidRDefault="004F6796" w:rsidP="004F6796">
      <w:pPr>
        <w:rPr>
          <w:rFonts w:ascii="Times New Roman" w:hAnsi="Times New Roman" w:cs="Times New Roman"/>
          <w:sz w:val="24"/>
          <w:szCs w:val="24"/>
        </w:rPr>
      </w:pPr>
      <w:r>
        <w:rPr>
          <w:rFonts w:ascii="Times New Roman" w:hAnsi="Times New Roman" w:cs="Times New Roman"/>
          <w:b/>
          <w:bCs/>
          <w:sz w:val="24"/>
          <w:szCs w:val="24"/>
        </w:rPr>
        <w:t>Importance de la documentation et de la transparence :</w:t>
      </w:r>
    </w:p>
    <w:p w14:paraId="3FE964D8" w14:textId="77777777" w:rsidR="004F6796" w:rsidRDefault="004F6796" w:rsidP="004F1416">
      <w:pPr>
        <w:pStyle w:val="Paragraphedeliste"/>
        <w:numPr>
          <w:ilvl w:val="0"/>
          <w:numId w:val="23"/>
        </w:numPr>
        <w:spacing w:after="200" w:line="276" w:lineRule="auto"/>
        <w:rPr>
          <w:rFonts w:ascii="Times New Roman" w:hAnsi="Times New Roman" w:cs="Times New Roman"/>
          <w:sz w:val="24"/>
          <w:szCs w:val="24"/>
        </w:rPr>
      </w:pPr>
      <w:r>
        <w:rPr>
          <w:rFonts w:ascii="Times New Roman" w:hAnsi="Times New Roman" w:cs="Times New Roman"/>
          <w:sz w:val="24"/>
          <w:szCs w:val="24"/>
        </w:rPr>
        <w:t>Dans quelle mesure considérez-vous la documentation des opérations comptables comme importante pour l'entreprise ?</w:t>
      </w:r>
    </w:p>
    <w:p w14:paraId="77CE89D5" w14:textId="77777777" w:rsidR="004F6796" w:rsidRDefault="004F6796" w:rsidP="004F1416">
      <w:pPr>
        <w:pStyle w:val="Paragraphedeliste"/>
        <w:numPr>
          <w:ilvl w:val="0"/>
          <w:numId w:val="24"/>
        </w:numPr>
        <w:spacing w:after="200" w:line="276" w:lineRule="auto"/>
        <w:rPr>
          <w:rFonts w:ascii="Times New Roman" w:hAnsi="Times New Roman" w:cs="Times New Roman"/>
          <w:sz w:val="24"/>
          <w:szCs w:val="24"/>
        </w:rPr>
      </w:pPr>
      <w:r>
        <w:rPr>
          <w:rFonts w:ascii="Times New Roman" w:hAnsi="Times New Roman" w:cs="Times New Roman"/>
          <w:sz w:val="24"/>
          <w:szCs w:val="24"/>
        </w:rPr>
        <w:t>Pas du tout importante</w:t>
      </w:r>
    </w:p>
    <w:p w14:paraId="498AA8A3" w14:textId="77777777" w:rsidR="004F6796" w:rsidRDefault="004F6796" w:rsidP="004F1416">
      <w:pPr>
        <w:pStyle w:val="Paragraphedeliste"/>
        <w:numPr>
          <w:ilvl w:val="0"/>
          <w:numId w:val="24"/>
        </w:numPr>
        <w:spacing w:after="200" w:line="276" w:lineRule="auto"/>
        <w:rPr>
          <w:rFonts w:ascii="Times New Roman" w:hAnsi="Times New Roman" w:cs="Times New Roman"/>
          <w:sz w:val="24"/>
          <w:szCs w:val="24"/>
        </w:rPr>
      </w:pPr>
      <w:r>
        <w:rPr>
          <w:rFonts w:ascii="Times New Roman" w:hAnsi="Times New Roman" w:cs="Times New Roman"/>
          <w:sz w:val="24"/>
          <w:szCs w:val="24"/>
        </w:rPr>
        <w:t>Peu importante</w:t>
      </w:r>
    </w:p>
    <w:p w14:paraId="67746395" w14:textId="77777777" w:rsidR="004F6796" w:rsidRDefault="004F6796" w:rsidP="004F1416">
      <w:pPr>
        <w:pStyle w:val="Paragraphedeliste"/>
        <w:numPr>
          <w:ilvl w:val="0"/>
          <w:numId w:val="24"/>
        </w:numPr>
        <w:spacing w:after="200" w:line="276" w:lineRule="auto"/>
        <w:rPr>
          <w:rFonts w:ascii="Times New Roman" w:hAnsi="Times New Roman" w:cs="Times New Roman"/>
          <w:sz w:val="24"/>
          <w:szCs w:val="24"/>
        </w:rPr>
      </w:pPr>
      <w:r>
        <w:rPr>
          <w:rFonts w:ascii="Times New Roman" w:hAnsi="Times New Roman" w:cs="Times New Roman"/>
          <w:sz w:val="24"/>
          <w:szCs w:val="24"/>
        </w:rPr>
        <w:t>Modérément importante</w:t>
      </w:r>
    </w:p>
    <w:p w14:paraId="771D3A52" w14:textId="77777777" w:rsidR="004F6796" w:rsidRDefault="004F6796" w:rsidP="004F1416">
      <w:pPr>
        <w:pStyle w:val="Paragraphedeliste"/>
        <w:numPr>
          <w:ilvl w:val="0"/>
          <w:numId w:val="24"/>
        </w:numPr>
        <w:spacing w:after="200" w:line="276" w:lineRule="auto"/>
        <w:rPr>
          <w:rFonts w:ascii="Times New Roman" w:hAnsi="Times New Roman" w:cs="Times New Roman"/>
          <w:sz w:val="24"/>
          <w:szCs w:val="24"/>
        </w:rPr>
      </w:pPr>
      <w:r>
        <w:rPr>
          <w:rFonts w:ascii="Times New Roman" w:hAnsi="Times New Roman" w:cs="Times New Roman"/>
          <w:sz w:val="24"/>
          <w:szCs w:val="24"/>
        </w:rPr>
        <w:t>Très importante</w:t>
      </w:r>
    </w:p>
    <w:p w14:paraId="37534AE9" w14:textId="77777777" w:rsidR="004F6796" w:rsidRDefault="004F6796" w:rsidP="004F1416">
      <w:pPr>
        <w:pStyle w:val="Paragraphedeliste"/>
        <w:numPr>
          <w:ilvl w:val="0"/>
          <w:numId w:val="24"/>
        </w:numPr>
        <w:spacing w:after="200" w:line="276" w:lineRule="auto"/>
        <w:rPr>
          <w:rFonts w:ascii="Times New Roman" w:hAnsi="Times New Roman" w:cs="Times New Roman"/>
          <w:sz w:val="24"/>
          <w:szCs w:val="24"/>
        </w:rPr>
      </w:pPr>
      <w:r>
        <w:rPr>
          <w:rFonts w:ascii="Times New Roman" w:hAnsi="Times New Roman" w:cs="Times New Roman"/>
          <w:sz w:val="24"/>
          <w:szCs w:val="24"/>
        </w:rPr>
        <w:t>Extrêmement importante</w:t>
      </w:r>
    </w:p>
    <w:p w14:paraId="116D8E82" w14:textId="77777777" w:rsidR="004F6796" w:rsidRDefault="004F6796" w:rsidP="004F1416">
      <w:pPr>
        <w:pStyle w:val="Paragraphedeliste"/>
        <w:numPr>
          <w:ilvl w:val="0"/>
          <w:numId w:val="23"/>
        </w:numPr>
        <w:spacing w:after="200" w:line="276" w:lineRule="auto"/>
        <w:rPr>
          <w:rFonts w:ascii="Times New Roman" w:hAnsi="Times New Roman" w:cs="Times New Roman"/>
          <w:sz w:val="24"/>
          <w:szCs w:val="24"/>
        </w:rPr>
      </w:pPr>
      <w:r>
        <w:rPr>
          <w:rFonts w:ascii="Times New Roman" w:hAnsi="Times New Roman" w:cs="Times New Roman"/>
          <w:sz w:val="24"/>
          <w:szCs w:val="24"/>
        </w:rPr>
        <w:t>Comment votre entreprise s'assure-t-elle de maintenir une documentation adéquate de ses opérations comptables ?</w:t>
      </w:r>
    </w:p>
    <w:p w14:paraId="3300DE1B" w14:textId="77777777" w:rsidR="004F6796" w:rsidRDefault="004F6796" w:rsidP="004F1416">
      <w:pPr>
        <w:pStyle w:val="Paragraphedeliste"/>
        <w:numPr>
          <w:ilvl w:val="0"/>
          <w:numId w:val="25"/>
        </w:numPr>
        <w:spacing w:after="200" w:line="276" w:lineRule="auto"/>
        <w:rPr>
          <w:rFonts w:ascii="Times New Roman" w:hAnsi="Times New Roman" w:cs="Times New Roman"/>
          <w:sz w:val="24"/>
          <w:szCs w:val="24"/>
        </w:rPr>
      </w:pPr>
      <w:r>
        <w:rPr>
          <w:rFonts w:ascii="Times New Roman" w:hAnsi="Times New Roman" w:cs="Times New Roman"/>
          <w:sz w:val="24"/>
          <w:szCs w:val="24"/>
        </w:rPr>
        <w:t>Utilisation d'un logiciel de gestion comptable</w:t>
      </w:r>
    </w:p>
    <w:p w14:paraId="43557339" w14:textId="77777777" w:rsidR="004F6796" w:rsidRDefault="004F6796" w:rsidP="004F1416">
      <w:pPr>
        <w:pStyle w:val="Paragraphedeliste"/>
        <w:numPr>
          <w:ilvl w:val="0"/>
          <w:numId w:val="25"/>
        </w:numPr>
        <w:spacing w:after="200" w:line="276" w:lineRule="auto"/>
        <w:rPr>
          <w:rFonts w:ascii="Times New Roman" w:hAnsi="Times New Roman" w:cs="Times New Roman"/>
          <w:sz w:val="24"/>
          <w:szCs w:val="24"/>
        </w:rPr>
      </w:pPr>
      <w:r>
        <w:rPr>
          <w:rFonts w:ascii="Times New Roman" w:hAnsi="Times New Roman" w:cs="Times New Roman"/>
          <w:sz w:val="24"/>
          <w:szCs w:val="24"/>
        </w:rPr>
        <w:t>Formation régulière du personnel comptable</w:t>
      </w:r>
    </w:p>
    <w:p w14:paraId="40321B23" w14:textId="77777777" w:rsidR="004F6796" w:rsidRDefault="004F6796" w:rsidP="004F1416">
      <w:pPr>
        <w:pStyle w:val="Paragraphedeliste"/>
        <w:numPr>
          <w:ilvl w:val="0"/>
          <w:numId w:val="25"/>
        </w:numPr>
        <w:spacing w:after="200" w:line="276" w:lineRule="auto"/>
        <w:rPr>
          <w:rFonts w:ascii="Times New Roman" w:hAnsi="Times New Roman" w:cs="Times New Roman"/>
          <w:sz w:val="24"/>
          <w:szCs w:val="24"/>
        </w:rPr>
      </w:pPr>
      <w:r>
        <w:rPr>
          <w:rFonts w:ascii="Times New Roman" w:hAnsi="Times New Roman" w:cs="Times New Roman"/>
          <w:sz w:val="24"/>
          <w:szCs w:val="24"/>
        </w:rPr>
        <w:t>Mise en place de procédures internes spécifiques</w:t>
      </w:r>
    </w:p>
    <w:p w14:paraId="5D47E7DA" w14:textId="77777777" w:rsidR="004F6796" w:rsidRDefault="004F6796" w:rsidP="004F1416">
      <w:pPr>
        <w:pStyle w:val="Paragraphedeliste"/>
        <w:numPr>
          <w:ilvl w:val="0"/>
          <w:numId w:val="25"/>
        </w:numPr>
        <w:spacing w:after="200" w:line="276" w:lineRule="auto"/>
        <w:rPr>
          <w:rFonts w:ascii="Times New Roman" w:hAnsi="Times New Roman" w:cs="Times New Roman"/>
          <w:sz w:val="24"/>
          <w:szCs w:val="24"/>
        </w:rPr>
      </w:pPr>
      <w:r>
        <w:rPr>
          <w:rFonts w:ascii="Times New Roman" w:hAnsi="Times New Roman" w:cs="Times New Roman"/>
          <w:sz w:val="24"/>
          <w:szCs w:val="24"/>
        </w:rPr>
        <w:t>Engagement d'un cabinet d'expertise comptable</w:t>
      </w:r>
    </w:p>
    <w:p w14:paraId="2A9683BE" w14:textId="77777777" w:rsidR="004F6796" w:rsidRDefault="004F6796" w:rsidP="004F1416">
      <w:pPr>
        <w:pStyle w:val="Paragraphedeliste"/>
        <w:numPr>
          <w:ilvl w:val="0"/>
          <w:numId w:val="25"/>
        </w:numPr>
        <w:spacing w:after="200" w:line="276" w:lineRule="auto"/>
        <w:rPr>
          <w:rFonts w:ascii="Times New Roman" w:hAnsi="Times New Roman" w:cs="Times New Roman"/>
          <w:sz w:val="24"/>
          <w:szCs w:val="24"/>
        </w:rPr>
      </w:pPr>
      <w:r w:rsidRPr="00912564">
        <w:rPr>
          <w:rFonts w:ascii="Times New Roman" w:hAnsi="Times New Roman" w:cs="Times New Roman"/>
          <w:sz w:val="24"/>
          <w:szCs w:val="24"/>
        </w:rPr>
        <w:lastRenderedPageBreak/>
        <w:t>Autre (préciser) ____________</w:t>
      </w:r>
    </w:p>
    <w:p w14:paraId="6B48D8ED" w14:textId="77777777" w:rsidR="004F6796" w:rsidRDefault="004F6796" w:rsidP="004F6796">
      <w:pPr>
        <w:rPr>
          <w:rFonts w:ascii="Times New Roman" w:hAnsi="Times New Roman" w:cs="Times New Roman"/>
          <w:sz w:val="24"/>
          <w:szCs w:val="24"/>
        </w:rPr>
      </w:pPr>
      <w:r>
        <w:rPr>
          <w:rFonts w:ascii="Times New Roman" w:hAnsi="Times New Roman" w:cs="Times New Roman"/>
          <w:b/>
          <w:bCs/>
          <w:sz w:val="24"/>
          <w:szCs w:val="24"/>
        </w:rPr>
        <w:t>Prévention contre le redressement fiscal :</w:t>
      </w:r>
    </w:p>
    <w:p w14:paraId="64B6F22F" w14:textId="77777777" w:rsidR="004F6796" w:rsidRDefault="004F6796" w:rsidP="004F1416">
      <w:pPr>
        <w:pStyle w:val="Paragraphedeliste"/>
        <w:numPr>
          <w:ilvl w:val="0"/>
          <w:numId w:val="26"/>
        </w:num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Dans quelle mesure pensez-vous que la transparence des opérations comptables contribue à prévenir les redressements fiscaux ? </w:t>
      </w:r>
    </w:p>
    <w:p w14:paraId="5975D91A" w14:textId="77777777" w:rsidR="004F6796" w:rsidRDefault="004F6796" w:rsidP="004F1416">
      <w:pPr>
        <w:pStyle w:val="Paragraphedeliste"/>
        <w:numPr>
          <w:ilvl w:val="0"/>
          <w:numId w:val="27"/>
        </w:numPr>
        <w:spacing w:after="200" w:line="276" w:lineRule="auto"/>
        <w:rPr>
          <w:rFonts w:ascii="Times New Roman" w:hAnsi="Times New Roman" w:cs="Times New Roman"/>
          <w:sz w:val="24"/>
          <w:szCs w:val="24"/>
        </w:rPr>
      </w:pPr>
      <w:r>
        <w:rPr>
          <w:rFonts w:ascii="Times New Roman" w:hAnsi="Times New Roman" w:cs="Times New Roman"/>
          <w:sz w:val="24"/>
          <w:szCs w:val="24"/>
        </w:rPr>
        <w:t>Pas du tout</w:t>
      </w:r>
    </w:p>
    <w:p w14:paraId="1916A718" w14:textId="77777777" w:rsidR="004F6796" w:rsidRDefault="004F6796" w:rsidP="004F1416">
      <w:pPr>
        <w:pStyle w:val="Paragraphedeliste"/>
        <w:numPr>
          <w:ilvl w:val="0"/>
          <w:numId w:val="27"/>
        </w:numPr>
        <w:spacing w:after="200" w:line="276" w:lineRule="auto"/>
        <w:rPr>
          <w:rFonts w:ascii="Times New Roman" w:hAnsi="Times New Roman" w:cs="Times New Roman"/>
          <w:sz w:val="24"/>
          <w:szCs w:val="24"/>
        </w:rPr>
      </w:pPr>
      <w:r>
        <w:rPr>
          <w:rFonts w:ascii="Times New Roman" w:hAnsi="Times New Roman" w:cs="Times New Roman"/>
          <w:sz w:val="24"/>
          <w:szCs w:val="24"/>
        </w:rPr>
        <w:t>Peu</w:t>
      </w:r>
    </w:p>
    <w:p w14:paraId="151505BC" w14:textId="77777777" w:rsidR="004F6796" w:rsidRDefault="004F6796" w:rsidP="004F1416">
      <w:pPr>
        <w:pStyle w:val="Paragraphedeliste"/>
        <w:numPr>
          <w:ilvl w:val="0"/>
          <w:numId w:val="27"/>
        </w:numPr>
        <w:spacing w:after="200" w:line="276" w:lineRule="auto"/>
        <w:rPr>
          <w:rFonts w:ascii="Times New Roman" w:hAnsi="Times New Roman" w:cs="Times New Roman"/>
          <w:sz w:val="24"/>
          <w:szCs w:val="24"/>
        </w:rPr>
      </w:pPr>
      <w:r>
        <w:rPr>
          <w:rFonts w:ascii="Times New Roman" w:hAnsi="Times New Roman" w:cs="Times New Roman"/>
          <w:sz w:val="24"/>
          <w:szCs w:val="24"/>
        </w:rPr>
        <w:t>Modérément</w:t>
      </w:r>
    </w:p>
    <w:p w14:paraId="6289B1BF" w14:textId="77777777" w:rsidR="004F6796" w:rsidRDefault="004F6796" w:rsidP="004F1416">
      <w:pPr>
        <w:pStyle w:val="Paragraphedeliste"/>
        <w:numPr>
          <w:ilvl w:val="0"/>
          <w:numId w:val="27"/>
        </w:numPr>
        <w:spacing w:after="200" w:line="276" w:lineRule="auto"/>
        <w:rPr>
          <w:rFonts w:ascii="Times New Roman" w:hAnsi="Times New Roman" w:cs="Times New Roman"/>
          <w:sz w:val="24"/>
          <w:szCs w:val="24"/>
        </w:rPr>
      </w:pPr>
      <w:r>
        <w:rPr>
          <w:rFonts w:ascii="Times New Roman" w:hAnsi="Times New Roman" w:cs="Times New Roman"/>
          <w:sz w:val="24"/>
          <w:szCs w:val="24"/>
        </w:rPr>
        <w:t>Beaucoup</w:t>
      </w:r>
    </w:p>
    <w:p w14:paraId="5774CBEB" w14:textId="77777777" w:rsidR="004F6796" w:rsidRPr="001538F2" w:rsidRDefault="004F6796" w:rsidP="004F1416">
      <w:pPr>
        <w:pStyle w:val="Paragraphedeliste"/>
        <w:numPr>
          <w:ilvl w:val="0"/>
          <w:numId w:val="26"/>
        </w:numPr>
        <w:shd w:val="clear" w:color="auto" w:fill="FFFFFF" w:themeFill="background1"/>
        <w:rPr>
          <w:rFonts w:ascii="Times New Roman" w:eastAsiaTheme="majorEastAsia" w:hAnsi="Times New Roman" w:cs="Times New Roman"/>
          <w:color w:val="000000" w:themeColor="text1"/>
          <w:kern w:val="24"/>
          <w:sz w:val="24"/>
          <w:szCs w:val="24"/>
        </w:rPr>
      </w:pPr>
      <w:r w:rsidRPr="001538F2">
        <w:rPr>
          <w:rFonts w:ascii="Times New Roman" w:eastAsiaTheme="majorEastAsia" w:hAnsi="Times New Roman" w:cs="Times New Roman"/>
          <w:color w:val="000000" w:themeColor="text1"/>
          <w:kern w:val="24"/>
          <w:sz w:val="24"/>
          <w:szCs w:val="24"/>
        </w:rPr>
        <w:t xml:space="preserve">Comment les documents comptables sont-ils archivés et stockés dans votre entreprise ? </w:t>
      </w:r>
    </w:p>
    <w:p w14:paraId="36BFE6EA" w14:textId="77777777" w:rsidR="004F6796" w:rsidRDefault="004F6796" w:rsidP="004F1416">
      <w:pPr>
        <w:pStyle w:val="Paragraphedeliste"/>
        <w:numPr>
          <w:ilvl w:val="0"/>
          <w:numId w:val="28"/>
        </w:numPr>
        <w:shd w:val="clear" w:color="auto" w:fill="FFFFFF" w:themeFill="background1"/>
        <w:spacing w:after="200" w:line="276" w:lineRule="auto"/>
        <w:ind w:left="426" w:firstLine="0"/>
        <w:rPr>
          <w:rFonts w:ascii="Times New Roman" w:eastAsiaTheme="majorEastAsia" w:hAnsi="Times New Roman" w:cs="Times New Roman"/>
          <w:color w:val="000000" w:themeColor="text1"/>
          <w:kern w:val="24"/>
          <w:sz w:val="24"/>
          <w:szCs w:val="24"/>
        </w:rPr>
      </w:pPr>
      <w:r>
        <w:rPr>
          <w:rFonts w:ascii="Times New Roman" w:eastAsiaTheme="majorEastAsia" w:hAnsi="Times New Roman" w:cs="Times New Roman"/>
          <w:color w:val="000000" w:themeColor="text1"/>
          <w:kern w:val="24"/>
          <w:sz w:val="24"/>
          <w:szCs w:val="24"/>
        </w:rPr>
        <w:t>Version papier dans des classeurs ou des dossiers physiques</w:t>
      </w:r>
    </w:p>
    <w:p w14:paraId="7B0A721A" w14:textId="77777777" w:rsidR="004F6796" w:rsidRDefault="004F6796" w:rsidP="004F1416">
      <w:pPr>
        <w:pStyle w:val="Paragraphedeliste"/>
        <w:numPr>
          <w:ilvl w:val="0"/>
          <w:numId w:val="28"/>
        </w:numPr>
        <w:shd w:val="clear" w:color="auto" w:fill="FFFFFF" w:themeFill="background1"/>
        <w:spacing w:after="200" w:line="276" w:lineRule="auto"/>
        <w:ind w:left="426" w:firstLine="0"/>
        <w:rPr>
          <w:rFonts w:ascii="Times New Roman" w:eastAsiaTheme="majorEastAsia" w:hAnsi="Times New Roman" w:cs="Times New Roman"/>
          <w:color w:val="000000" w:themeColor="text1"/>
          <w:kern w:val="24"/>
          <w:sz w:val="24"/>
          <w:szCs w:val="24"/>
        </w:rPr>
      </w:pPr>
      <w:r>
        <w:rPr>
          <w:rFonts w:ascii="Times New Roman" w:eastAsiaTheme="majorEastAsia" w:hAnsi="Times New Roman" w:cs="Times New Roman"/>
          <w:color w:val="000000" w:themeColor="text1"/>
          <w:kern w:val="24"/>
          <w:sz w:val="24"/>
          <w:szCs w:val="24"/>
        </w:rPr>
        <w:t xml:space="preserve">Version électronique dans un système de gestion documentaire </w:t>
      </w:r>
    </w:p>
    <w:p w14:paraId="5AC83A24" w14:textId="77777777" w:rsidR="004F6796" w:rsidRPr="001538F2" w:rsidRDefault="004F6796" w:rsidP="004F1416">
      <w:pPr>
        <w:pStyle w:val="Paragraphedeliste"/>
        <w:numPr>
          <w:ilvl w:val="0"/>
          <w:numId w:val="28"/>
        </w:numPr>
        <w:shd w:val="clear" w:color="auto" w:fill="FFFFFF" w:themeFill="background1"/>
        <w:spacing w:after="200" w:line="276" w:lineRule="auto"/>
        <w:ind w:left="426" w:firstLine="0"/>
        <w:rPr>
          <w:rFonts w:ascii="Times New Roman" w:eastAsiaTheme="majorEastAsia" w:hAnsi="Times New Roman" w:cs="Times New Roman"/>
          <w:color w:val="000000" w:themeColor="text1"/>
          <w:kern w:val="24"/>
          <w:sz w:val="24"/>
          <w:szCs w:val="24"/>
        </w:rPr>
      </w:pPr>
      <w:r>
        <w:rPr>
          <w:rFonts w:ascii="Times New Roman" w:eastAsiaTheme="majorEastAsia" w:hAnsi="Times New Roman" w:cs="Times New Roman"/>
          <w:kern w:val="24"/>
          <w:sz w:val="24"/>
          <w:szCs w:val="24"/>
        </w:rPr>
        <w:t xml:space="preserve">Combinaison des deux méthodes </w:t>
      </w:r>
    </w:p>
    <w:p w14:paraId="4E6B6A18" w14:textId="77777777" w:rsidR="004F6796" w:rsidRPr="001538F2" w:rsidRDefault="004F6796" w:rsidP="004F1416">
      <w:pPr>
        <w:pStyle w:val="Paragraphedeliste"/>
        <w:numPr>
          <w:ilvl w:val="0"/>
          <w:numId w:val="28"/>
        </w:numPr>
        <w:shd w:val="clear" w:color="auto" w:fill="FFFFFF" w:themeFill="background1"/>
        <w:spacing w:after="200" w:line="276" w:lineRule="auto"/>
        <w:ind w:left="426" w:firstLine="0"/>
        <w:rPr>
          <w:rFonts w:ascii="Times New Roman" w:eastAsiaTheme="majorEastAsia" w:hAnsi="Times New Roman" w:cs="Times New Roman"/>
          <w:color w:val="000000" w:themeColor="text1"/>
          <w:kern w:val="24"/>
          <w:sz w:val="24"/>
          <w:szCs w:val="24"/>
        </w:rPr>
      </w:pPr>
      <w:r w:rsidRPr="001538F2">
        <w:rPr>
          <w:rFonts w:ascii="Times New Roman" w:eastAsiaTheme="majorEastAsia" w:hAnsi="Times New Roman" w:cs="Times New Roman"/>
          <w:kern w:val="24"/>
          <w:sz w:val="24"/>
          <w:szCs w:val="24"/>
        </w:rPr>
        <w:t>Autre (préciser)</w:t>
      </w:r>
    </w:p>
    <w:p w14:paraId="09D1ED98" w14:textId="77777777" w:rsidR="004F6796" w:rsidRPr="001538F2" w:rsidRDefault="004F6796" w:rsidP="004F1416">
      <w:pPr>
        <w:pStyle w:val="Paragraphedeliste"/>
        <w:numPr>
          <w:ilvl w:val="0"/>
          <w:numId w:val="23"/>
        </w:numPr>
        <w:shd w:val="clear" w:color="auto" w:fill="FFFFFF" w:themeFill="background1"/>
        <w:rPr>
          <w:rFonts w:ascii="Times New Roman" w:eastAsiaTheme="majorEastAsia" w:hAnsi="Times New Roman" w:cs="Times New Roman"/>
          <w:color w:val="000000" w:themeColor="text1"/>
          <w:kern w:val="24"/>
          <w:sz w:val="24"/>
          <w:szCs w:val="24"/>
        </w:rPr>
      </w:pPr>
      <w:r w:rsidRPr="001538F2">
        <w:rPr>
          <w:rFonts w:ascii="Times New Roman" w:eastAsiaTheme="majorEastAsia" w:hAnsi="Times New Roman" w:cs="Times New Roman"/>
          <w:color w:val="000000" w:themeColor="text1"/>
          <w:kern w:val="24"/>
          <w:sz w:val="24"/>
          <w:szCs w:val="24"/>
        </w:rPr>
        <w:t>Dans quelle mesure la documentation détaillée des opérations comptables peut-elle aider à résoudre les différends fiscaux avec l'administration ?</w:t>
      </w:r>
    </w:p>
    <w:p w14:paraId="55948FA6" w14:textId="77777777" w:rsidR="004F6796" w:rsidRDefault="004F6796" w:rsidP="004F1416">
      <w:pPr>
        <w:pStyle w:val="Paragraphedeliste"/>
        <w:numPr>
          <w:ilvl w:val="0"/>
          <w:numId w:val="29"/>
        </w:numPr>
        <w:shd w:val="clear" w:color="auto" w:fill="FFFFFF" w:themeFill="background1"/>
        <w:rPr>
          <w:rFonts w:ascii="Times New Roman" w:eastAsiaTheme="majorEastAsia" w:hAnsi="Times New Roman" w:cs="Times New Roman"/>
          <w:color w:val="000000" w:themeColor="text1"/>
          <w:kern w:val="24"/>
          <w:sz w:val="24"/>
          <w:szCs w:val="24"/>
        </w:rPr>
      </w:pPr>
      <w:r w:rsidRPr="001538F2">
        <w:rPr>
          <w:rFonts w:ascii="Times New Roman" w:eastAsiaTheme="majorEastAsia" w:hAnsi="Times New Roman" w:cs="Times New Roman"/>
          <w:color w:val="000000" w:themeColor="text1"/>
          <w:kern w:val="24"/>
          <w:sz w:val="24"/>
          <w:szCs w:val="24"/>
        </w:rPr>
        <w:t>En fournissant des preuves tangibles des transactions et des soldes comptables</w:t>
      </w:r>
    </w:p>
    <w:p w14:paraId="3F57AC52" w14:textId="77777777" w:rsidR="004F6796" w:rsidRDefault="004F6796" w:rsidP="004F1416">
      <w:pPr>
        <w:pStyle w:val="Paragraphedeliste"/>
        <w:numPr>
          <w:ilvl w:val="0"/>
          <w:numId w:val="29"/>
        </w:numPr>
        <w:shd w:val="clear" w:color="auto" w:fill="FFFFFF" w:themeFill="background1"/>
        <w:rPr>
          <w:rFonts w:ascii="Times New Roman" w:eastAsiaTheme="majorEastAsia" w:hAnsi="Times New Roman" w:cs="Times New Roman"/>
          <w:color w:val="000000" w:themeColor="text1"/>
          <w:kern w:val="24"/>
          <w:sz w:val="24"/>
          <w:szCs w:val="24"/>
        </w:rPr>
      </w:pPr>
      <w:r w:rsidRPr="001538F2">
        <w:rPr>
          <w:rFonts w:ascii="Times New Roman" w:eastAsiaTheme="majorEastAsia" w:hAnsi="Times New Roman" w:cs="Times New Roman"/>
          <w:color w:val="000000" w:themeColor="text1"/>
          <w:kern w:val="24"/>
          <w:sz w:val="24"/>
          <w:szCs w:val="24"/>
        </w:rPr>
        <w:t xml:space="preserve">En démontrant la diligence raisonnable de l'entreprise dans le respect des lois fiscales </w:t>
      </w:r>
    </w:p>
    <w:p w14:paraId="217A978A" w14:textId="77777777" w:rsidR="004F6796" w:rsidRDefault="004F6796" w:rsidP="004F1416">
      <w:pPr>
        <w:pStyle w:val="Paragraphedeliste"/>
        <w:numPr>
          <w:ilvl w:val="0"/>
          <w:numId w:val="29"/>
        </w:numPr>
        <w:shd w:val="clear" w:color="auto" w:fill="FFFFFF" w:themeFill="background1"/>
        <w:rPr>
          <w:rFonts w:ascii="Times New Roman" w:eastAsiaTheme="majorEastAsia" w:hAnsi="Times New Roman" w:cs="Times New Roman"/>
          <w:color w:val="000000" w:themeColor="text1"/>
          <w:kern w:val="24"/>
          <w:sz w:val="24"/>
          <w:szCs w:val="24"/>
        </w:rPr>
      </w:pPr>
      <w:r w:rsidRPr="001538F2">
        <w:rPr>
          <w:rFonts w:ascii="Times New Roman" w:eastAsiaTheme="majorEastAsia" w:hAnsi="Times New Roman" w:cs="Times New Roman"/>
          <w:color w:val="000000" w:themeColor="text1"/>
          <w:kern w:val="24"/>
          <w:sz w:val="24"/>
          <w:szCs w:val="24"/>
        </w:rPr>
        <w:t xml:space="preserve">En identifiant rapidement et en rectifiant les erreurs ou les incohérences comptables </w:t>
      </w:r>
    </w:p>
    <w:p w14:paraId="77144320" w14:textId="77777777" w:rsidR="004F6796" w:rsidRDefault="004F6796" w:rsidP="004F1416">
      <w:pPr>
        <w:pStyle w:val="Paragraphedeliste"/>
        <w:numPr>
          <w:ilvl w:val="0"/>
          <w:numId w:val="29"/>
        </w:numPr>
        <w:shd w:val="clear" w:color="auto" w:fill="FFFFFF" w:themeFill="background1"/>
        <w:rPr>
          <w:rFonts w:ascii="Times New Roman" w:eastAsiaTheme="majorEastAsia" w:hAnsi="Times New Roman" w:cs="Times New Roman"/>
          <w:color w:val="000000" w:themeColor="text1"/>
          <w:kern w:val="24"/>
          <w:sz w:val="24"/>
          <w:szCs w:val="24"/>
        </w:rPr>
      </w:pPr>
      <w:r w:rsidRPr="001538F2">
        <w:rPr>
          <w:rFonts w:ascii="Times New Roman" w:eastAsiaTheme="majorEastAsia" w:hAnsi="Times New Roman" w:cs="Times New Roman"/>
          <w:color w:val="000000" w:themeColor="text1"/>
          <w:kern w:val="24"/>
          <w:sz w:val="24"/>
          <w:szCs w:val="24"/>
        </w:rPr>
        <w:t>En permettant une communication transparente et efficace avec les autorités fiscales</w:t>
      </w:r>
    </w:p>
    <w:p w14:paraId="5F601317" w14:textId="77777777" w:rsidR="004F6796" w:rsidRPr="001538F2" w:rsidRDefault="004F6796" w:rsidP="004F1416">
      <w:pPr>
        <w:pStyle w:val="Paragraphedeliste"/>
        <w:numPr>
          <w:ilvl w:val="0"/>
          <w:numId w:val="29"/>
        </w:numPr>
        <w:shd w:val="clear" w:color="auto" w:fill="FFFFFF" w:themeFill="background1"/>
        <w:rPr>
          <w:rFonts w:ascii="Times New Roman" w:eastAsiaTheme="majorEastAsia" w:hAnsi="Times New Roman" w:cs="Times New Roman"/>
          <w:color w:val="000000" w:themeColor="text1"/>
          <w:kern w:val="24"/>
          <w:sz w:val="24"/>
          <w:szCs w:val="24"/>
        </w:rPr>
      </w:pPr>
      <w:r w:rsidRPr="001538F2">
        <w:rPr>
          <w:rFonts w:ascii="Times New Roman" w:eastAsiaTheme="majorEastAsia" w:hAnsi="Times New Roman" w:cs="Times New Roman"/>
          <w:color w:val="000000" w:themeColor="text1"/>
          <w:kern w:val="24"/>
          <w:sz w:val="24"/>
          <w:szCs w:val="24"/>
        </w:rPr>
        <w:t>Autre (préciser)</w:t>
      </w:r>
    </w:p>
    <w:p w14:paraId="03C94BED" w14:textId="77777777" w:rsidR="00434F34" w:rsidRDefault="00434F34" w:rsidP="00434F34"/>
    <w:p w14:paraId="5C726C28" w14:textId="77777777" w:rsidR="00F962D0" w:rsidRDefault="00F962D0" w:rsidP="00434F34"/>
    <w:p w14:paraId="2CAC290D" w14:textId="77777777" w:rsidR="00F962D0" w:rsidRDefault="00F962D0" w:rsidP="00434F34"/>
    <w:p w14:paraId="63AFAE7D" w14:textId="77777777" w:rsidR="00A006A3" w:rsidRDefault="00A006A3" w:rsidP="00434F34"/>
    <w:p w14:paraId="65C5D849" w14:textId="77777777" w:rsidR="00A006A3" w:rsidRDefault="00A006A3" w:rsidP="00434F34"/>
    <w:p w14:paraId="7207516B" w14:textId="77777777" w:rsidR="00A006A3" w:rsidRDefault="00A006A3" w:rsidP="00434F34"/>
    <w:p w14:paraId="1DCB5B1A" w14:textId="77777777" w:rsidR="00A006A3" w:rsidRDefault="00A006A3" w:rsidP="00434F34"/>
    <w:p w14:paraId="1D72B735" w14:textId="77777777" w:rsidR="00A006A3" w:rsidRDefault="00A006A3" w:rsidP="00434F34"/>
    <w:p w14:paraId="54EB4006" w14:textId="77777777" w:rsidR="00A006A3" w:rsidRDefault="00A006A3" w:rsidP="00434F34"/>
    <w:p w14:paraId="600402DD" w14:textId="77777777" w:rsidR="00A006A3" w:rsidRDefault="00A006A3" w:rsidP="00434F34"/>
    <w:p w14:paraId="14EECC94" w14:textId="77777777" w:rsidR="00A006A3" w:rsidRDefault="00A006A3" w:rsidP="00434F34"/>
    <w:p w14:paraId="282AF9A6" w14:textId="77777777" w:rsidR="00A006A3" w:rsidRDefault="00A006A3" w:rsidP="00434F34"/>
    <w:p w14:paraId="13B80B68" w14:textId="77777777" w:rsidR="00A006A3" w:rsidRDefault="00A006A3" w:rsidP="00434F34"/>
    <w:p w14:paraId="169A4DCE" w14:textId="77777777" w:rsidR="00A006A3" w:rsidRDefault="00A006A3" w:rsidP="00434F34"/>
    <w:bookmarkEnd w:id="0"/>
    <w:p w14:paraId="38A79414" w14:textId="77777777" w:rsidR="007C0CD5" w:rsidRPr="007C0CD5" w:rsidRDefault="007C0CD5" w:rsidP="00406B77"/>
    <w:bookmarkStart w:id="522" w:name="_Toc170299629" w:displacedByCustomXml="next"/>
    <w:bookmarkStart w:id="523" w:name="_Toc170047494" w:displacedByCustomXml="next"/>
    <w:bookmarkStart w:id="524" w:name="_Toc170125022" w:displacedByCustomXml="next"/>
    <w:bookmarkStart w:id="525" w:name="_Toc170151665" w:displacedByCustomXml="next"/>
    <w:sdt>
      <w:sdtPr>
        <w:rPr>
          <w:rFonts w:asciiTheme="majorBidi" w:hAnsiTheme="majorBidi" w:cstheme="majorBidi"/>
          <w:b/>
          <w:bCs/>
          <w:color w:val="002060"/>
          <w:sz w:val="32"/>
          <w:szCs w:val="32"/>
        </w:rPr>
        <w:id w:val="-2100712561"/>
        <w:docPartObj>
          <w:docPartGallery w:val="Bibliographies"/>
          <w:docPartUnique/>
        </w:docPartObj>
      </w:sdtPr>
      <w:sdtEndPr>
        <w:rPr>
          <w:rFonts w:asciiTheme="minorHAnsi" w:hAnsiTheme="minorHAnsi" w:cstheme="minorBidi"/>
          <w:b w:val="0"/>
          <w:bCs w:val="0"/>
          <w:color w:val="auto"/>
          <w:sz w:val="22"/>
          <w:szCs w:val="22"/>
        </w:rPr>
      </w:sdtEndPr>
      <w:sdtContent>
        <w:p w14:paraId="0FE89E9B" w14:textId="77777777" w:rsidR="00C837E3" w:rsidRPr="00147CDA" w:rsidRDefault="00C837E3" w:rsidP="00147CDA">
          <w:pPr>
            <w:jc w:val="center"/>
            <w:rPr>
              <w:rFonts w:asciiTheme="majorBidi" w:hAnsiTheme="majorBidi" w:cstheme="majorBidi"/>
              <w:b/>
              <w:bCs/>
              <w:color w:val="002060"/>
              <w:sz w:val="32"/>
              <w:szCs w:val="32"/>
            </w:rPr>
          </w:pPr>
          <w:r w:rsidRPr="00147CDA">
            <w:rPr>
              <w:rFonts w:asciiTheme="majorBidi" w:hAnsiTheme="majorBidi" w:cstheme="majorBidi"/>
              <w:b/>
              <w:bCs/>
              <w:color w:val="002060"/>
              <w:sz w:val="32"/>
              <w:szCs w:val="32"/>
            </w:rPr>
            <w:t>Références</w:t>
          </w:r>
          <w:bookmarkEnd w:id="525"/>
          <w:bookmarkEnd w:id="524"/>
          <w:bookmarkEnd w:id="523"/>
          <w:bookmarkEnd w:id="522"/>
        </w:p>
        <w:sdt>
          <w:sdtPr>
            <w:id w:val="-573587230"/>
            <w:bibliography/>
          </w:sdtPr>
          <w:sdtEndPr/>
          <w:sdtContent>
            <w:p w14:paraId="6A1963E4" w14:textId="77777777" w:rsidR="00406B77" w:rsidRDefault="00C837E3" w:rsidP="00406B77">
              <w:pPr>
                <w:pStyle w:val="Bibliographie"/>
                <w:ind w:left="720" w:hanging="720"/>
                <w:rPr>
                  <w:noProof/>
                  <w:sz w:val="24"/>
                  <w:szCs w:val="24"/>
                </w:rPr>
              </w:pPr>
              <w:r>
                <w:fldChar w:fldCharType="begin"/>
              </w:r>
              <w:r>
                <w:instrText>BIBLIOGRAPHY</w:instrText>
              </w:r>
              <w:r>
                <w:fldChar w:fldCharType="separate"/>
              </w:r>
              <w:r w:rsidR="00406B77">
                <w:rPr>
                  <w:noProof/>
                </w:rPr>
                <w:t>(s.d.). Récupéré sur https://www.memoireonline.com/</w:t>
              </w:r>
            </w:p>
            <w:p w14:paraId="6B1A1BE2" w14:textId="77777777" w:rsidR="00406B77" w:rsidRDefault="00406B77" w:rsidP="00406B77">
              <w:pPr>
                <w:pStyle w:val="Bibliographie"/>
                <w:ind w:left="720" w:hanging="720"/>
                <w:rPr>
                  <w:noProof/>
                </w:rPr>
              </w:pPr>
              <w:r>
                <w:rPr>
                  <w:noProof/>
                </w:rPr>
                <w:t>(s.d.). Récupéré sur https://www.ladissertation.com/</w:t>
              </w:r>
            </w:p>
            <w:p w14:paraId="63ACA92E" w14:textId="77777777" w:rsidR="00406B77" w:rsidRPr="00406B77" w:rsidRDefault="00C837E3" w:rsidP="00406B77">
              <w:pPr>
                <w:rPr>
                  <w:b/>
                  <w:bCs/>
                </w:rPr>
              </w:pPr>
              <w:r>
                <w:rPr>
                  <w:b/>
                  <w:bCs/>
                </w:rPr>
                <w:fldChar w:fldCharType="end"/>
              </w:r>
            </w:p>
          </w:sdtContent>
        </w:sdt>
      </w:sdtContent>
    </w:sdt>
    <w:bookmarkStart w:id="526" w:name="_Toc170299630" w:displacedByCustomXml="prev"/>
    <w:p w14:paraId="71E3421E" w14:textId="77777777" w:rsidR="00FE42A5" w:rsidRDefault="00FE42A5" w:rsidP="00406B77">
      <w:pPr>
        <w:sectPr w:rsidR="00FE42A5" w:rsidSect="002E0DE1">
          <w:footerReference w:type="default" r:id="rId29"/>
          <w:footerReference w:type="first" r:id="rId30"/>
          <w:pgSz w:w="11906" w:h="16838"/>
          <w:pgMar w:top="1417" w:right="1417" w:bottom="1417" w:left="1417" w:header="708" w:footer="708" w:gutter="0"/>
          <w:pgBorders w:offsetFrom="page">
            <w:top w:val="single" w:sz="18" w:space="24" w:color="002060"/>
            <w:left w:val="single" w:sz="18" w:space="24" w:color="002060"/>
            <w:bottom w:val="single" w:sz="18" w:space="24" w:color="002060"/>
            <w:right w:val="single" w:sz="18" w:space="24" w:color="002060"/>
          </w:pgBorders>
          <w:pgNumType w:start="1"/>
          <w:cols w:space="708"/>
          <w:titlePg/>
          <w:docGrid w:linePitch="360"/>
        </w:sectPr>
      </w:pPr>
    </w:p>
    <w:p w14:paraId="366C7521" w14:textId="77777777" w:rsidR="00406B77" w:rsidRDefault="00406B77" w:rsidP="00406B77"/>
    <w:bookmarkEnd w:id="526"/>
    <w:p w14:paraId="79D6531E" w14:textId="77777777" w:rsidR="00E61F06" w:rsidRPr="005C5ECE" w:rsidRDefault="00FE42A5" w:rsidP="00FE42A5">
      <w:pPr>
        <w:jc w:val="center"/>
      </w:pPr>
      <w:r w:rsidRPr="005C5ECE">
        <w:rPr>
          <w:rFonts w:asciiTheme="majorBidi" w:hAnsiTheme="majorBidi" w:cstheme="majorBidi"/>
          <w:b/>
          <w:bCs/>
          <w:color w:val="002060"/>
          <w:sz w:val="28"/>
          <w:szCs w:val="28"/>
        </w:rPr>
        <w:t>Table de matière</w:t>
      </w:r>
    </w:p>
    <w:p w14:paraId="2E3FA7D3" w14:textId="77777777" w:rsidR="00197A30" w:rsidRPr="008A3AF5" w:rsidRDefault="00197A30">
      <w:pPr>
        <w:pStyle w:val="TM1"/>
        <w:rPr>
          <w:rFonts w:cstheme="minorBidi"/>
          <w:kern w:val="2"/>
          <w:sz w:val="24"/>
          <w:szCs w:val="24"/>
        </w:rPr>
      </w:pPr>
      <w:r>
        <w:fldChar w:fldCharType="begin"/>
      </w:r>
      <w:r>
        <w:instrText xml:space="preserve"> TOC \o "1-7" \h \z \u </w:instrText>
      </w:r>
      <w:r>
        <w:fldChar w:fldCharType="separate"/>
      </w:r>
      <w:hyperlink w:anchor="_Toc170375469" w:history="1">
        <w:r w:rsidRPr="00DB3217">
          <w:rPr>
            <w:rStyle w:val="Lienhypertexte"/>
            <w:rFonts w:asciiTheme="majorBidi" w:hAnsiTheme="majorBidi"/>
            <w:b/>
            <w:bCs/>
          </w:rPr>
          <w:t>Introduction Générale</w:t>
        </w:r>
        <w:r>
          <w:rPr>
            <w:webHidden/>
          </w:rPr>
          <w:tab/>
        </w:r>
        <w:r>
          <w:rPr>
            <w:webHidden/>
          </w:rPr>
          <w:fldChar w:fldCharType="begin"/>
        </w:r>
        <w:r>
          <w:rPr>
            <w:webHidden/>
          </w:rPr>
          <w:instrText xml:space="preserve"> PAGEREF _Toc170375469 \h </w:instrText>
        </w:r>
        <w:r>
          <w:rPr>
            <w:webHidden/>
          </w:rPr>
        </w:r>
        <w:r>
          <w:rPr>
            <w:webHidden/>
          </w:rPr>
          <w:fldChar w:fldCharType="separate"/>
        </w:r>
        <w:r w:rsidR="00601A2F">
          <w:rPr>
            <w:webHidden/>
          </w:rPr>
          <w:t>1</w:t>
        </w:r>
        <w:r>
          <w:rPr>
            <w:webHidden/>
          </w:rPr>
          <w:fldChar w:fldCharType="end"/>
        </w:r>
      </w:hyperlink>
    </w:p>
    <w:p w14:paraId="5B16224B" w14:textId="77777777" w:rsidR="00197A30" w:rsidRPr="008A3AF5" w:rsidRDefault="00E6230E">
      <w:pPr>
        <w:pStyle w:val="TM1"/>
        <w:rPr>
          <w:rFonts w:cstheme="minorBidi"/>
          <w:kern w:val="2"/>
          <w:sz w:val="24"/>
          <w:szCs w:val="24"/>
        </w:rPr>
      </w:pPr>
      <w:hyperlink w:anchor="_Toc170375470" w:history="1">
        <w:r w:rsidR="00197A30" w:rsidRPr="00DB3217">
          <w:rPr>
            <w:rStyle w:val="Lienhypertexte"/>
            <w:rFonts w:asciiTheme="majorBidi" w:hAnsiTheme="majorBidi"/>
            <w:b/>
            <w:bCs/>
          </w:rPr>
          <w:t>Chapitre1 : Les fondations documentaire garantir la conformité fiscale et éviter le redressement</w:t>
        </w:r>
        <w:r w:rsidR="00197A30">
          <w:rPr>
            <w:webHidden/>
          </w:rPr>
          <w:tab/>
        </w:r>
        <w:r w:rsidR="00197A30">
          <w:rPr>
            <w:webHidden/>
          </w:rPr>
          <w:fldChar w:fldCharType="begin"/>
        </w:r>
        <w:r w:rsidR="00197A30">
          <w:rPr>
            <w:webHidden/>
          </w:rPr>
          <w:instrText xml:space="preserve"> PAGEREF _Toc170375470 \h </w:instrText>
        </w:r>
        <w:r w:rsidR="00197A30">
          <w:rPr>
            <w:webHidden/>
          </w:rPr>
        </w:r>
        <w:r w:rsidR="00197A30">
          <w:rPr>
            <w:webHidden/>
          </w:rPr>
          <w:fldChar w:fldCharType="separate"/>
        </w:r>
        <w:r w:rsidR="00601A2F">
          <w:rPr>
            <w:webHidden/>
          </w:rPr>
          <w:t>2</w:t>
        </w:r>
        <w:r w:rsidR="00197A30">
          <w:rPr>
            <w:webHidden/>
          </w:rPr>
          <w:fldChar w:fldCharType="end"/>
        </w:r>
      </w:hyperlink>
    </w:p>
    <w:p w14:paraId="7B2E6C83" w14:textId="77777777" w:rsidR="00197A30" w:rsidRPr="008A3AF5" w:rsidRDefault="00E6230E">
      <w:pPr>
        <w:pStyle w:val="TM1"/>
        <w:rPr>
          <w:rFonts w:cstheme="minorBidi"/>
          <w:kern w:val="2"/>
          <w:sz w:val="24"/>
          <w:szCs w:val="24"/>
        </w:rPr>
      </w:pPr>
      <w:hyperlink w:anchor="_Toc170375471" w:history="1">
        <w:r w:rsidR="00197A30" w:rsidRPr="00DB3217">
          <w:rPr>
            <w:rStyle w:val="Lienhypertexte"/>
            <w:rFonts w:asciiTheme="majorBidi" w:hAnsiTheme="majorBidi"/>
            <w:b/>
            <w:bCs/>
          </w:rPr>
          <w:t>Introduction</w:t>
        </w:r>
        <w:r w:rsidR="00197A30">
          <w:rPr>
            <w:webHidden/>
          </w:rPr>
          <w:tab/>
        </w:r>
        <w:r w:rsidR="00197A30">
          <w:rPr>
            <w:webHidden/>
          </w:rPr>
          <w:fldChar w:fldCharType="begin"/>
        </w:r>
        <w:r w:rsidR="00197A30">
          <w:rPr>
            <w:webHidden/>
          </w:rPr>
          <w:instrText xml:space="preserve"> PAGEREF _Toc170375471 \h </w:instrText>
        </w:r>
        <w:r w:rsidR="00197A30">
          <w:rPr>
            <w:webHidden/>
          </w:rPr>
        </w:r>
        <w:r w:rsidR="00197A30">
          <w:rPr>
            <w:webHidden/>
          </w:rPr>
          <w:fldChar w:fldCharType="separate"/>
        </w:r>
        <w:r w:rsidR="00601A2F">
          <w:rPr>
            <w:webHidden/>
          </w:rPr>
          <w:t>2</w:t>
        </w:r>
        <w:r w:rsidR="00197A30">
          <w:rPr>
            <w:webHidden/>
          </w:rPr>
          <w:fldChar w:fldCharType="end"/>
        </w:r>
      </w:hyperlink>
    </w:p>
    <w:p w14:paraId="3F05D28E" w14:textId="77777777" w:rsidR="00197A30" w:rsidRPr="008A3AF5" w:rsidRDefault="00E6230E">
      <w:pPr>
        <w:pStyle w:val="TM1"/>
        <w:rPr>
          <w:rFonts w:cstheme="minorBidi"/>
          <w:kern w:val="2"/>
          <w:sz w:val="24"/>
          <w:szCs w:val="24"/>
        </w:rPr>
      </w:pPr>
      <w:hyperlink w:anchor="_Toc170375472" w:history="1">
        <w:r w:rsidR="00197A30" w:rsidRPr="00DB3217">
          <w:rPr>
            <w:rStyle w:val="Lienhypertexte"/>
            <w:rFonts w:asciiTheme="majorBidi" w:hAnsiTheme="majorBidi"/>
            <w:b/>
            <w:bCs/>
          </w:rPr>
          <w:t>Section 1 : Vue d’ensemble sur concept de documentation et redressement fiscale</w:t>
        </w:r>
        <w:r w:rsidR="00197A30">
          <w:rPr>
            <w:webHidden/>
          </w:rPr>
          <w:tab/>
        </w:r>
        <w:r w:rsidR="00197A30">
          <w:rPr>
            <w:webHidden/>
          </w:rPr>
          <w:fldChar w:fldCharType="begin"/>
        </w:r>
        <w:r w:rsidR="00197A30">
          <w:rPr>
            <w:webHidden/>
          </w:rPr>
          <w:instrText xml:space="preserve"> PAGEREF _Toc170375472 \h </w:instrText>
        </w:r>
        <w:r w:rsidR="00197A30">
          <w:rPr>
            <w:webHidden/>
          </w:rPr>
        </w:r>
        <w:r w:rsidR="00197A30">
          <w:rPr>
            <w:webHidden/>
          </w:rPr>
          <w:fldChar w:fldCharType="separate"/>
        </w:r>
        <w:r w:rsidR="00601A2F">
          <w:rPr>
            <w:webHidden/>
          </w:rPr>
          <w:t>2</w:t>
        </w:r>
        <w:r w:rsidR="00197A30">
          <w:rPr>
            <w:webHidden/>
          </w:rPr>
          <w:fldChar w:fldCharType="end"/>
        </w:r>
      </w:hyperlink>
    </w:p>
    <w:p w14:paraId="5D6B59E4"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473" w:history="1">
        <w:r w:rsidR="00197A30" w:rsidRPr="00DB3217">
          <w:rPr>
            <w:rStyle w:val="Lienhypertexte"/>
            <w:rFonts w:asciiTheme="majorBidi" w:hAnsiTheme="majorBidi"/>
            <w:iCs/>
          </w:rPr>
          <w:t>I.</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Définition et mécanismes du redressement fiscal</w:t>
        </w:r>
        <w:r w:rsidR="00197A30">
          <w:rPr>
            <w:webHidden/>
          </w:rPr>
          <w:tab/>
        </w:r>
        <w:r w:rsidR="00197A30">
          <w:rPr>
            <w:webHidden/>
          </w:rPr>
          <w:fldChar w:fldCharType="begin"/>
        </w:r>
        <w:r w:rsidR="00197A30">
          <w:rPr>
            <w:webHidden/>
          </w:rPr>
          <w:instrText xml:space="preserve"> PAGEREF _Toc170375473 \h </w:instrText>
        </w:r>
        <w:r w:rsidR="00197A30">
          <w:rPr>
            <w:webHidden/>
          </w:rPr>
        </w:r>
        <w:r w:rsidR="00197A30">
          <w:rPr>
            <w:webHidden/>
          </w:rPr>
          <w:fldChar w:fldCharType="separate"/>
        </w:r>
        <w:r w:rsidR="00601A2F">
          <w:rPr>
            <w:webHidden/>
          </w:rPr>
          <w:t>2</w:t>
        </w:r>
        <w:r w:rsidR="00197A30">
          <w:rPr>
            <w:webHidden/>
          </w:rPr>
          <w:fldChar w:fldCharType="end"/>
        </w:r>
      </w:hyperlink>
    </w:p>
    <w:p w14:paraId="7A646487"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474" w:history="1">
        <w:r w:rsidR="00197A30" w:rsidRPr="00DB3217">
          <w:rPr>
            <w:rStyle w:val="Lienhypertexte"/>
            <w:rFonts w:asciiTheme="majorBidi" w:hAnsiTheme="majorBidi"/>
            <w:iCs/>
          </w:rPr>
          <w:t>1.</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Définition du redressement fiscal</w:t>
        </w:r>
        <w:r w:rsidR="00197A30">
          <w:rPr>
            <w:webHidden/>
          </w:rPr>
          <w:tab/>
        </w:r>
        <w:r w:rsidR="00197A30">
          <w:rPr>
            <w:webHidden/>
          </w:rPr>
          <w:fldChar w:fldCharType="begin"/>
        </w:r>
        <w:r w:rsidR="00197A30">
          <w:rPr>
            <w:webHidden/>
          </w:rPr>
          <w:instrText xml:space="preserve"> PAGEREF _Toc170375474 \h </w:instrText>
        </w:r>
        <w:r w:rsidR="00197A30">
          <w:rPr>
            <w:webHidden/>
          </w:rPr>
        </w:r>
        <w:r w:rsidR="00197A30">
          <w:rPr>
            <w:webHidden/>
          </w:rPr>
          <w:fldChar w:fldCharType="separate"/>
        </w:r>
        <w:r w:rsidR="00601A2F">
          <w:rPr>
            <w:webHidden/>
          </w:rPr>
          <w:t>3</w:t>
        </w:r>
        <w:r w:rsidR="00197A30">
          <w:rPr>
            <w:webHidden/>
          </w:rPr>
          <w:fldChar w:fldCharType="end"/>
        </w:r>
      </w:hyperlink>
    </w:p>
    <w:p w14:paraId="7871940A"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475" w:history="1">
        <w:r w:rsidR="00197A30" w:rsidRPr="00DB3217">
          <w:rPr>
            <w:rStyle w:val="Lienhypertexte"/>
            <w:rFonts w:asciiTheme="majorBidi" w:hAnsiTheme="majorBidi"/>
            <w:iCs/>
          </w:rPr>
          <w:t>2.</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Mécanismes du redressement fiscal</w:t>
        </w:r>
        <w:r w:rsidR="00197A30">
          <w:rPr>
            <w:webHidden/>
          </w:rPr>
          <w:tab/>
        </w:r>
        <w:r w:rsidR="00197A30">
          <w:rPr>
            <w:webHidden/>
          </w:rPr>
          <w:fldChar w:fldCharType="begin"/>
        </w:r>
        <w:r w:rsidR="00197A30">
          <w:rPr>
            <w:webHidden/>
          </w:rPr>
          <w:instrText xml:space="preserve"> PAGEREF _Toc170375475 \h </w:instrText>
        </w:r>
        <w:r w:rsidR="00197A30">
          <w:rPr>
            <w:webHidden/>
          </w:rPr>
        </w:r>
        <w:r w:rsidR="00197A30">
          <w:rPr>
            <w:webHidden/>
          </w:rPr>
          <w:fldChar w:fldCharType="separate"/>
        </w:r>
        <w:r w:rsidR="00601A2F">
          <w:rPr>
            <w:webHidden/>
          </w:rPr>
          <w:t>3</w:t>
        </w:r>
        <w:r w:rsidR="00197A30">
          <w:rPr>
            <w:webHidden/>
          </w:rPr>
          <w:fldChar w:fldCharType="end"/>
        </w:r>
      </w:hyperlink>
    </w:p>
    <w:p w14:paraId="38492D5C" w14:textId="77777777" w:rsidR="00197A30" w:rsidRPr="008A3AF5" w:rsidRDefault="00E6230E">
      <w:pPr>
        <w:pStyle w:val="TM2"/>
        <w:tabs>
          <w:tab w:val="left" w:pos="880"/>
        </w:tabs>
        <w:rPr>
          <w:rFonts w:asciiTheme="minorHAnsi" w:hAnsiTheme="minorHAnsi" w:cstheme="minorBidi"/>
          <w:b w:val="0"/>
          <w:bCs w:val="0"/>
          <w:kern w:val="2"/>
          <w:sz w:val="24"/>
          <w:szCs w:val="24"/>
        </w:rPr>
      </w:pPr>
      <w:hyperlink w:anchor="_Toc170375476" w:history="1">
        <w:r w:rsidR="00197A30" w:rsidRPr="00DB3217">
          <w:rPr>
            <w:rStyle w:val="Lienhypertexte"/>
            <w:rFonts w:asciiTheme="majorBidi" w:hAnsiTheme="majorBidi"/>
            <w:iCs/>
          </w:rPr>
          <w:t>II.</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Les fondations documentaires</w:t>
        </w:r>
        <w:r w:rsidR="00197A30">
          <w:rPr>
            <w:webHidden/>
          </w:rPr>
          <w:tab/>
        </w:r>
        <w:r w:rsidR="00197A30">
          <w:rPr>
            <w:webHidden/>
          </w:rPr>
          <w:fldChar w:fldCharType="begin"/>
        </w:r>
        <w:r w:rsidR="00197A30">
          <w:rPr>
            <w:webHidden/>
          </w:rPr>
          <w:instrText xml:space="preserve"> PAGEREF _Toc170375476 \h </w:instrText>
        </w:r>
        <w:r w:rsidR="00197A30">
          <w:rPr>
            <w:webHidden/>
          </w:rPr>
        </w:r>
        <w:r w:rsidR="00197A30">
          <w:rPr>
            <w:webHidden/>
          </w:rPr>
          <w:fldChar w:fldCharType="separate"/>
        </w:r>
        <w:r w:rsidR="00601A2F">
          <w:rPr>
            <w:webHidden/>
          </w:rPr>
          <w:t>3</w:t>
        </w:r>
        <w:r w:rsidR="00197A30">
          <w:rPr>
            <w:webHidden/>
          </w:rPr>
          <w:fldChar w:fldCharType="end"/>
        </w:r>
      </w:hyperlink>
    </w:p>
    <w:p w14:paraId="6A5DE149"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477" w:history="1">
        <w:r w:rsidR="00197A30" w:rsidRPr="00DB3217">
          <w:rPr>
            <w:rStyle w:val="Lienhypertexte"/>
            <w:rFonts w:asciiTheme="majorBidi" w:hAnsiTheme="majorBidi"/>
            <w:iCs/>
          </w:rPr>
          <w:t>1.</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Définition des fondations documentaires</w:t>
        </w:r>
        <w:r w:rsidR="00197A30">
          <w:rPr>
            <w:webHidden/>
          </w:rPr>
          <w:tab/>
        </w:r>
        <w:r w:rsidR="00197A30">
          <w:rPr>
            <w:webHidden/>
          </w:rPr>
          <w:fldChar w:fldCharType="begin"/>
        </w:r>
        <w:r w:rsidR="00197A30">
          <w:rPr>
            <w:webHidden/>
          </w:rPr>
          <w:instrText xml:space="preserve"> PAGEREF _Toc170375477 \h </w:instrText>
        </w:r>
        <w:r w:rsidR="00197A30">
          <w:rPr>
            <w:webHidden/>
          </w:rPr>
        </w:r>
        <w:r w:rsidR="00197A30">
          <w:rPr>
            <w:webHidden/>
          </w:rPr>
          <w:fldChar w:fldCharType="separate"/>
        </w:r>
        <w:r w:rsidR="00601A2F">
          <w:rPr>
            <w:webHidden/>
          </w:rPr>
          <w:t>3</w:t>
        </w:r>
        <w:r w:rsidR="00197A30">
          <w:rPr>
            <w:webHidden/>
          </w:rPr>
          <w:fldChar w:fldCharType="end"/>
        </w:r>
      </w:hyperlink>
    </w:p>
    <w:p w14:paraId="2E989692"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478" w:history="1">
        <w:r w:rsidR="00197A30" w:rsidRPr="00DB3217">
          <w:rPr>
            <w:rStyle w:val="Lienhypertexte"/>
            <w:rFonts w:asciiTheme="majorBidi" w:hAnsiTheme="majorBidi"/>
            <w:iCs/>
          </w:rPr>
          <w:t>2.</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Rôle des fondations documentaire</w:t>
        </w:r>
        <w:r w:rsidR="00197A30">
          <w:rPr>
            <w:webHidden/>
          </w:rPr>
          <w:tab/>
        </w:r>
        <w:r w:rsidR="00197A30">
          <w:rPr>
            <w:webHidden/>
          </w:rPr>
          <w:fldChar w:fldCharType="begin"/>
        </w:r>
        <w:r w:rsidR="00197A30">
          <w:rPr>
            <w:webHidden/>
          </w:rPr>
          <w:instrText xml:space="preserve"> PAGEREF _Toc170375478 \h </w:instrText>
        </w:r>
        <w:r w:rsidR="00197A30">
          <w:rPr>
            <w:webHidden/>
          </w:rPr>
        </w:r>
        <w:r w:rsidR="00197A30">
          <w:rPr>
            <w:webHidden/>
          </w:rPr>
          <w:fldChar w:fldCharType="separate"/>
        </w:r>
        <w:r w:rsidR="00601A2F">
          <w:rPr>
            <w:webHidden/>
          </w:rPr>
          <w:t>4</w:t>
        </w:r>
        <w:r w:rsidR="00197A30">
          <w:rPr>
            <w:webHidden/>
          </w:rPr>
          <w:fldChar w:fldCharType="end"/>
        </w:r>
      </w:hyperlink>
    </w:p>
    <w:p w14:paraId="2ED52BD8" w14:textId="77777777" w:rsidR="00197A30" w:rsidRPr="008A3AF5" w:rsidRDefault="00E6230E">
      <w:pPr>
        <w:pStyle w:val="TM1"/>
        <w:rPr>
          <w:rFonts w:cstheme="minorBidi"/>
          <w:kern w:val="2"/>
          <w:sz w:val="24"/>
          <w:szCs w:val="24"/>
        </w:rPr>
      </w:pPr>
      <w:hyperlink w:anchor="_Toc170375479" w:history="1">
        <w:r w:rsidR="00197A30" w:rsidRPr="00DB3217">
          <w:rPr>
            <w:rStyle w:val="Lienhypertexte"/>
            <w:rFonts w:asciiTheme="majorBidi" w:hAnsiTheme="majorBidi"/>
            <w:b/>
            <w:bCs/>
          </w:rPr>
          <w:t>Section 2 : Documentation comptable : conformité et Transparence fiscale</w:t>
        </w:r>
        <w:r w:rsidR="00197A30">
          <w:rPr>
            <w:webHidden/>
          </w:rPr>
          <w:tab/>
        </w:r>
        <w:r w:rsidR="00197A30">
          <w:rPr>
            <w:webHidden/>
          </w:rPr>
          <w:fldChar w:fldCharType="begin"/>
        </w:r>
        <w:r w:rsidR="00197A30">
          <w:rPr>
            <w:webHidden/>
          </w:rPr>
          <w:instrText xml:space="preserve"> PAGEREF _Toc170375479 \h </w:instrText>
        </w:r>
        <w:r w:rsidR="00197A30">
          <w:rPr>
            <w:webHidden/>
          </w:rPr>
        </w:r>
        <w:r w:rsidR="00197A30">
          <w:rPr>
            <w:webHidden/>
          </w:rPr>
          <w:fldChar w:fldCharType="separate"/>
        </w:r>
        <w:r w:rsidR="00601A2F">
          <w:rPr>
            <w:webHidden/>
          </w:rPr>
          <w:t>5</w:t>
        </w:r>
        <w:r w:rsidR="00197A30">
          <w:rPr>
            <w:webHidden/>
          </w:rPr>
          <w:fldChar w:fldCharType="end"/>
        </w:r>
      </w:hyperlink>
    </w:p>
    <w:p w14:paraId="42FFB7EA"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480" w:history="1">
        <w:r w:rsidR="00197A30" w:rsidRPr="00DB3217">
          <w:rPr>
            <w:rStyle w:val="Lienhypertexte"/>
            <w:rFonts w:asciiTheme="majorBidi" w:hAnsiTheme="majorBidi"/>
            <w:iCs/>
          </w:rPr>
          <w:t>I.</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Les types de documents essentiels pour les comptables</w:t>
        </w:r>
        <w:r w:rsidR="00197A30">
          <w:rPr>
            <w:webHidden/>
          </w:rPr>
          <w:tab/>
        </w:r>
        <w:r w:rsidR="00197A30">
          <w:rPr>
            <w:webHidden/>
          </w:rPr>
          <w:fldChar w:fldCharType="begin"/>
        </w:r>
        <w:r w:rsidR="00197A30">
          <w:rPr>
            <w:webHidden/>
          </w:rPr>
          <w:instrText xml:space="preserve"> PAGEREF _Toc170375480 \h </w:instrText>
        </w:r>
        <w:r w:rsidR="00197A30">
          <w:rPr>
            <w:webHidden/>
          </w:rPr>
        </w:r>
        <w:r w:rsidR="00197A30">
          <w:rPr>
            <w:webHidden/>
          </w:rPr>
          <w:fldChar w:fldCharType="separate"/>
        </w:r>
        <w:r w:rsidR="00601A2F">
          <w:rPr>
            <w:webHidden/>
          </w:rPr>
          <w:t>5</w:t>
        </w:r>
        <w:r w:rsidR="00197A30">
          <w:rPr>
            <w:webHidden/>
          </w:rPr>
          <w:fldChar w:fldCharType="end"/>
        </w:r>
      </w:hyperlink>
    </w:p>
    <w:p w14:paraId="673F598E" w14:textId="77777777" w:rsidR="00197A30" w:rsidRPr="008A3AF5" w:rsidRDefault="00E6230E">
      <w:pPr>
        <w:pStyle w:val="TM2"/>
        <w:tabs>
          <w:tab w:val="left" w:pos="880"/>
        </w:tabs>
        <w:rPr>
          <w:rFonts w:asciiTheme="minorHAnsi" w:hAnsiTheme="minorHAnsi" w:cstheme="minorBidi"/>
          <w:b w:val="0"/>
          <w:bCs w:val="0"/>
          <w:kern w:val="2"/>
          <w:sz w:val="24"/>
          <w:szCs w:val="24"/>
        </w:rPr>
      </w:pPr>
      <w:hyperlink w:anchor="_Toc170375481" w:history="1">
        <w:r w:rsidR="00197A30" w:rsidRPr="00DB3217">
          <w:rPr>
            <w:rStyle w:val="Lienhypertexte"/>
            <w:rFonts w:asciiTheme="majorBidi" w:hAnsiTheme="majorBidi"/>
            <w:iCs/>
          </w:rPr>
          <w:t>II.</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Le rôle essentiel de la documentation dans la conformité et la transparence fiscale</w:t>
        </w:r>
        <w:r w:rsidR="00197A30">
          <w:rPr>
            <w:webHidden/>
          </w:rPr>
          <w:tab/>
        </w:r>
        <w:r w:rsidR="00197A30">
          <w:rPr>
            <w:webHidden/>
          </w:rPr>
          <w:fldChar w:fldCharType="begin"/>
        </w:r>
        <w:r w:rsidR="00197A30">
          <w:rPr>
            <w:webHidden/>
          </w:rPr>
          <w:instrText xml:space="preserve"> PAGEREF _Toc170375481 \h </w:instrText>
        </w:r>
        <w:r w:rsidR="00197A30">
          <w:rPr>
            <w:webHidden/>
          </w:rPr>
        </w:r>
        <w:r w:rsidR="00197A30">
          <w:rPr>
            <w:webHidden/>
          </w:rPr>
          <w:fldChar w:fldCharType="separate"/>
        </w:r>
        <w:r w:rsidR="00601A2F">
          <w:rPr>
            <w:webHidden/>
          </w:rPr>
          <w:t>6</w:t>
        </w:r>
        <w:r w:rsidR="00197A30">
          <w:rPr>
            <w:webHidden/>
          </w:rPr>
          <w:fldChar w:fldCharType="end"/>
        </w:r>
      </w:hyperlink>
    </w:p>
    <w:p w14:paraId="045B9CB8"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482" w:history="1">
        <w:r w:rsidR="00197A30" w:rsidRPr="00DB3217">
          <w:rPr>
            <w:rStyle w:val="Lienhypertexte"/>
            <w:rFonts w:asciiTheme="majorBidi" w:hAnsiTheme="majorBidi"/>
            <w:iCs/>
          </w:rPr>
          <w:t>1.</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Le rôle crucial des fondations documentaires dans la conformité fiscale</w:t>
        </w:r>
        <w:r w:rsidR="00197A30">
          <w:rPr>
            <w:webHidden/>
          </w:rPr>
          <w:tab/>
        </w:r>
        <w:r w:rsidR="00197A30">
          <w:rPr>
            <w:webHidden/>
          </w:rPr>
          <w:fldChar w:fldCharType="begin"/>
        </w:r>
        <w:r w:rsidR="00197A30">
          <w:rPr>
            <w:webHidden/>
          </w:rPr>
          <w:instrText xml:space="preserve"> PAGEREF _Toc170375482 \h </w:instrText>
        </w:r>
        <w:r w:rsidR="00197A30">
          <w:rPr>
            <w:webHidden/>
          </w:rPr>
        </w:r>
        <w:r w:rsidR="00197A30">
          <w:rPr>
            <w:webHidden/>
          </w:rPr>
          <w:fldChar w:fldCharType="separate"/>
        </w:r>
        <w:r w:rsidR="00601A2F">
          <w:rPr>
            <w:webHidden/>
          </w:rPr>
          <w:t>7</w:t>
        </w:r>
        <w:r w:rsidR="00197A30">
          <w:rPr>
            <w:webHidden/>
          </w:rPr>
          <w:fldChar w:fldCharType="end"/>
        </w:r>
      </w:hyperlink>
    </w:p>
    <w:p w14:paraId="4997E32F"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483" w:history="1">
        <w:r w:rsidR="00197A30" w:rsidRPr="00DB3217">
          <w:rPr>
            <w:rStyle w:val="Lienhypertexte"/>
            <w:rFonts w:asciiTheme="majorBidi" w:hAnsiTheme="majorBidi"/>
            <w:iCs/>
          </w:rPr>
          <w:t>2.</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Le rôle de la documentation dans la transparence fiscale et réglementaire</w:t>
        </w:r>
        <w:r w:rsidR="00197A30">
          <w:rPr>
            <w:webHidden/>
          </w:rPr>
          <w:tab/>
        </w:r>
        <w:r w:rsidR="00197A30">
          <w:rPr>
            <w:webHidden/>
          </w:rPr>
          <w:fldChar w:fldCharType="begin"/>
        </w:r>
        <w:r w:rsidR="00197A30">
          <w:rPr>
            <w:webHidden/>
          </w:rPr>
          <w:instrText xml:space="preserve"> PAGEREF _Toc170375483 \h </w:instrText>
        </w:r>
        <w:r w:rsidR="00197A30">
          <w:rPr>
            <w:webHidden/>
          </w:rPr>
        </w:r>
        <w:r w:rsidR="00197A30">
          <w:rPr>
            <w:webHidden/>
          </w:rPr>
          <w:fldChar w:fldCharType="separate"/>
        </w:r>
        <w:r w:rsidR="00601A2F">
          <w:rPr>
            <w:webHidden/>
          </w:rPr>
          <w:t>7</w:t>
        </w:r>
        <w:r w:rsidR="00197A30">
          <w:rPr>
            <w:webHidden/>
          </w:rPr>
          <w:fldChar w:fldCharType="end"/>
        </w:r>
      </w:hyperlink>
    </w:p>
    <w:p w14:paraId="62F35F95" w14:textId="77777777" w:rsidR="00197A30" w:rsidRPr="008A3AF5" w:rsidRDefault="00E6230E">
      <w:pPr>
        <w:pStyle w:val="TM1"/>
        <w:rPr>
          <w:rFonts w:cstheme="minorBidi"/>
          <w:kern w:val="2"/>
          <w:sz w:val="24"/>
          <w:szCs w:val="24"/>
        </w:rPr>
      </w:pPr>
      <w:hyperlink w:anchor="_Toc170375484" w:history="1">
        <w:r w:rsidR="00197A30" w:rsidRPr="00DB3217">
          <w:rPr>
            <w:rStyle w:val="Lienhypertexte"/>
            <w:rFonts w:asciiTheme="majorBidi" w:hAnsiTheme="majorBidi"/>
            <w:b/>
            <w:bCs/>
          </w:rPr>
          <w:t>Conclusion</w:t>
        </w:r>
        <w:r w:rsidR="00197A30">
          <w:rPr>
            <w:webHidden/>
          </w:rPr>
          <w:tab/>
        </w:r>
        <w:r w:rsidR="00197A30">
          <w:rPr>
            <w:webHidden/>
          </w:rPr>
          <w:fldChar w:fldCharType="begin"/>
        </w:r>
        <w:r w:rsidR="00197A30">
          <w:rPr>
            <w:webHidden/>
          </w:rPr>
          <w:instrText xml:space="preserve"> PAGEREF _Toc170375484 \h </w:instrText>
        </w:r>
        <w:r w:rsidR="00197A30">
          <w:rPr>
            <w:webHidden/>
          </w:rPr>
        </w:r>
        <w:r w:rsidR="00197A30">
          <w:rPr>
            <w:webHidden/>
          </w:rPr>
          <w:fldChar w:fldCharType="separate"/>
        </w:r>
        <w:r w:rsidR="00601A2F">
          <w:rPr>
            <w:webHidden/>
          </w:rPr>
          <w:t>8</w:t>
        </w:r>
        <w:r w:rsidR="00197A30">
          <w:rPr>
            <w:webHidden/>
          </w:rPr>
          <w:fldChar w:fldCharType="end"/>
        </w:r>
      </w:hyperlink>
    </w:p>
    <w:p w14:paraId="2DA6CB58" w14:textId="77777777" w:rsidR="00197A30" w:rsidRPr="008A3AF5" w:rsidRDefault="00E6230E">
      <w:pPr>
        <w:pStyle w:val="TM1"/>
        <w:rPr>
          <w:rFonts w:cstheme="minorBidi"/>
          <w:kern w:val="2"/>
          <w:sz w:val="24"/>
          <w:szCs w:val="24"/>
        </w:rPr>
      </w:pPr>
      <w:hyperlink w:anchor="_Toc170375485" w:history="1">
        <w:r w:rsidR="00197A30" w:rsidRPr="00DB3217">
          <w:rPr>
            <w:rStyle w:val="Lienhypertexte"/>
            <w:rFonts w:asciiTheme="majorBidi" w:hAnsiTheme="majorBidi"/>
            <w:b/>
            <w:bCs/>
          </w:rPr>
          <w:t>Chapitre 2 : Présentation de l’organisme d’accueil et Tâche effectuées</w:t>
        </w:r>
        <w:r w:rsidR="00197A30">
          <w:rPr>
            <w:webHidden/>
          </w:rPr>
          <w:tab/>
        </w:r>
        <w:r w:rsidR="00197A30">
          <w:rPr>
            <w:webHidden/>
          </w:rPr>
          <w:fldChar w:fldCharType="begin"/>
        </w:r>
        <w:r w:rsidR="00197A30">
          <w:rPr>
            <w:webHidden/>
          </w:rPr>
          <w:instrText xml:space="preserve"> PAGEREF _Toc170375485 \h </w:instrText>
        </w:r>
        <w:r w:rsidR="00197A30">
          <w:rPr>
            <w:webHidden/>
          </w:rPr>
        </w:r>
        <w:r w:rsidR="00197A30">
          <w:rPr>
            <w:webHidden/>
          </w:rPr>
          <w:fldChar w:fldCharType="separate"/>
        </w:r>
        <w:r w:rsidR="00601A2F">
          <w:rPr>
            <w:webHidden/>
          </w:rPr>
          <w:t>10</w:t>
        </w:r>
        <w:r w:rsidR="00197A30">
          <w:rPr>
            <w:webHidden/>
          </w:rPr>
          <w:fldChar w:fldCharType="end"/>
        </w:r>
      </w:hyperlink>
    </w:p>
    <w:p w14:paraId="72D3BE3D" w14:textId="77777777" w:rsidR="00197A30" w:rsidRPr="008A3AF5" w:rsidRDefault="00E6230E">
      <w:pPr>
        <w:pStyle w:val="TM1"/>
        <w:rPr>
          <w:rFonts w:cstheme="minorBidi"/>
          <w:kern w:val="2"/>
          <w:sz w:val="24"/>
          <w:szCs w:val="24"/>
        </w:rPr>
      </w:pPr>
      <w:hyperlink w:anchor="_Toc170375486" w:history="1">
        <w:r w:rsidR="00197A30" w:rsidRPr="00DB3217">
          <w:rPr>
            <w:rStyle w:val="Lienhypertexte"/>
            <w:rFonts w:asciiTheme="majorBidi" w:hAnsiTheme="majorBidi"/>
            <w:b/>
            <w:bCs/>
          </w:rPr>
          <w:t>Introduction</w:t>
        </w:r>
        <w:r w:rsidR="00197A30">
          <w:rPr>
            <w:webHidden/>
          </w:rPr>
          <w:tab/>
        </w:r>
        <w:r w:rsidR="00197A30">
          <w:rPr>
            <w:webHidden/>
          </w:rPr>
          <w:fldChar w:fldCharType="begin"/>
        </w:r>
        <w:r w:rsidR="00197A30">
          <w:rPr>
            <w:webHidden/>
          </w:rPr>
          <w:instrText xml:space="preserve"> PAGEREF _Toc170375486 \h </w:instrText>
        </w:r>
        <w:r w:rsidR="00197A30">
          <w:rPr>
            <w:webHidden/>
          </w:rPr>
        </w:r>
        <w:r w:rsidR="00197A30">
          <w:rPr>
            <w:webHidden/>
          </w:rPr>
          <w:fldChar w:fldCharType="separate"/>
        </w:r>
        <w:r w:rsidR="00601A2F">
          <w:rPr>
            <w:webHidden/>
          </w:rPr>
          <w:t>10</w:t>
        </w:r>
        <w:r w:rsidR="00197A30">
          <w:rPr>
            <w:webHidden/>
          </w:rPr>
          <w:fldChar w:fldCharType="end"/>
        </w:r>
      </w:hyperlink>
    </w:p>
    <w:p w14:paraId="4036311B" w14:textId="77777777" w:rsidR="00197A30" w:rsidRPr="008A3AF5" w:rsidRDefault="00E6230E">
      <w:pPr>
        <w:pStyle w:val="TM1"/>
        <w:rPr>
          <w:rFonts w:cstheme="minorBidi"/>
          <w:kern w:val="2"/>
          <w:sz w:val="24"/>
          <w:szCs w:val="24"/>
        </w:rPr>
      </w:pPr>
      <w:hyperlink w:anchor="_Toc170375487" w:history="1">
        <w:r w:rsidR="00197A30" w:rsidRPr="00DB3217">
          <w:rPr>
            <w:rStyle w:val="Lienhypertexte"/>
            <w:rFonts w:asciiTheme="majorBidi" w:hAnsiTheme="majorBidi"/>
            <w:b/>
            <w:bCs/>
          </w:rPr>
          <w:t>Section 1 : Présentation de l’organisme d’accueil</w:t>
        </w:r>
        <w:r w:rsidR="00197A30">
          <w:rPr>
            <w:webHidden/>
          </w:rPr>
          <w:tab/>
        </w:r>
        <w:r w:rsidR="00197A30">
          <w:rPr>
            <w:webHidden/>
          </w:rPr>
          <w:fldChar w:fldCharType="begin"/>
        </w:r>
        <w:r w:rsidR="00197A30">
          <w:rPr>
            <w:webHidden/>
          </w:rPr>
          <w:instrText xml:space="preserve"> PAGEREF _Toc170375487 \h </w:instrText>
        </w:r>
        <w:r w:rsidR="00197A30">
          <w:rPr>
            <w:webHidden/>
          </w:rPr>
        </w:r>
        <w:r w:rsidR="00197A30">
          <w:rPr>
            <w:webHidden/>
          </w:rPr>
          <w:fldChar w:fldCharType="separate"/>
        </w:r>
        <w:r w:rsidR="00601A2F">
          <w:rPr>
            <w:webHidden/>
          </w:rPr>
          <w:t>10</w:t>
        </w:r>
        <w:r w:rsidR="00197A30">
          <w:rPr>
            <w:webHidden/>
          </w:rPr>
          <w:fldChar w:fldCharType="end"/>
        </w:r>
      </w:hyperlink>
    </w:p>
    <w:p w14:paraId="7A06B7E4"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488" w:history="1">
        <w:r w:rsidR="00197A30" w:rsidRPr="00DB3217">
          <w:rPr>
            <w:rStyle w:val="Lienhypertexte"/>
            <w:rFonts w:asciiTheme="majorBidi" w:hAnsiTheme="majorBidi"/>
            <w:iCs/>
          </w:rPr>
          <w:t>I.</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Présentation de lieu de stage</w:t>
        </w:r>
        <w:r w:rsidR="00197A30">
          <w:rPr>
            <w:webHidden/>
          </w:rPr>
          <w:tab/>
        </w:r>
        <w:r w:rsidR="00197A30">
          <w:rPr>
            <w:webHidden/>
          </w:rPr>
          <w:fldChar w:fldCharType="begin"/>
        </w:r>
        <w:r w:rsidR="00197A30">
          <w:rPr>
            <w:webHidden/>
          </w:rPr>
          <w:instrText xml:space="preserve"> PAGEREF _Toc170375488 \h </w:instrText>
        </w:r>
        <w:r w:rsidR="00197A30">
          <w:rPr>
            <w:webHidden/>
          </w:rPr>
        </w:r>
        <w:r w:rsidR="00197A30">
          <w:rPr>
            <w:webHidden/>
          </w:rPr>
          <w:fldChar w:fldCharType="separate"/>
        </w:r>
        <w:r w:rsidR="00601A2F">
          <w:rPr>
            <w:webHidden/>
          </w:rPr>
          <w:t>10</w:t>
        </w:r>
        <w:r w:rsidR="00197A30">
          <w:rPr>
            <w:webHidden/>
          </w:rPr>
          <w:fldChar w:fldCharType="end"/>
        </w:r>
      </w:hyperlink>
    </w:p>
    <w:p w14:paraId="6EC992EC" w14:textId="77777777" w:rsidR="00197A30" w:rsidRPr="008A3AF5" w:rsidRDefault="00E6230E">
      <w:pPr>
        <w:pStyle w:val="TM2"/>
        <w:tabs>
          <w:tab w:val="left" w:pos="880"/>
        </w:tabs>
        <w:rPr>
          <w:rFonts w:asciiTheme="minorHAnsi" w:hAnsiTheme="minorHAnsi" w:cstheme="minorBidi"/>
          <w:b w:val="0"/>
          <w:bCs w:val="0"/>
          <w:kern w:val="2"/>
          <w:sz w:val="24"/>
          <w:szCs w:val="24"/>
        </w:rPr>
      </w:pPr>
      <w:hyperlink w:anchor="_Toc170375489" w:history="1">
        <w:r w:rsidR="00197A30" w:rsidRPr="00DB3217">
          <w:rPr>
            <w:rStyle w:val="Lienhypertexte"/>
            <w:rFonts w:asciiTheme="majorBidi" w:hAnsiTheme="majorBidi"/>
            <w:iCs/>
          </w:rPr>
          <w:t>II.</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L’organigramme</w:t>
        </w:r>
        <w:r w:rsidR="00197A30">
          <w:rPr>
            <w:webHidden/>
          </w:rPr>
          <w:tab/>
        </w:r>
        <w:r w:rsidR="00197A30">
          <w:rPr>
            <w:webHidden/>
          </w:rPr>
          <w:fldChar w:fldCharType="begin"/>
        </w:r>
        <w:r w:rsidR="00197A30">
          <w:rPr>
            <w:webHidden/>
          </w:rPr>
          <w:instrText xml:space="preserve"> PAGEREF _Toc170375489 \h </w:instrText>
        </w:r>
        <w:r w:rsidR="00197A30">
          <w:rPr>
            <w:webHidden/>
          </w:rPr>
        </w:r>
        <w:r w:rsidR="00197A30">
          <w:rPr>
            <w:webHidden/>
          </w:rPr>
          <w:fldChar w:fldCharType="separate"/>
        </w:r>
        <w:r w:rsidR="00601A2F">
          <w:rPr>
            <w:webHidden/>
          </w:rPr>
          <w:t>11</w:t>
        </w:r>
        <w:r w:rsidR="00197A30">
          <w:rPr>
            <w:webHidden/>
          </w:rPr>
          <w:fldChar w:fldCharType="end"/>
        </w:r>
      </w:hyperlink>
    </w:p>
    <w:p w14:paraId="4616538E" w14:textId="77777777" w:rsidR="00197A30" w:rsidRPr="008A3AF5" w:rsidRDefault="00E6230E">
      <w:pPr>
        <w:pStyle w:val="TM2"/>
        <w:tabs>
          <w:tab w:val="left" w:pos="880"/>
        </w:tabs>
        <w:rPr>
          <w:rFonts w:asciiTheme="minorHAnsi" w:hAnsiTheme="minorHAnsi" w:cstheme="minorBidi"/>
          <w:b w:val="0"/>
          <w:bCs w:val="0"/>
          <w:kern w:val="2"/>
          <w:sz w:val="24"/>
          <w:szCs w:val="24"/>
        </w:rPr>
      </w:pPr>
      <w:hyperlink w:anchor="_Toc170375490" w:history="1">
        <w:r w:rsidR="00197A30" w:rsidRPr="00DB3217">
          <w:rPr>
            <w:rStyle w:val="Lienhypertexte"/>
            <w:rFonts w:asciiTheme="majorBidi" w:hAnsiTheme="majorBidi"/>
            <w:iCs/>
          </w:rPr>
          <w:t>III.</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Analyse swot</w:t>
        </w:r>
        <w:r w:rsidR="00197A30">
          <w:rPr>
            <w:webHidden/>
          </w:rPr>
          <w:tab/>
        </w:r>
        <w:r w:rsidR="00197A30">
          <w:rPr>
            <w:webHidden/>
          </w:rPr>
          <w:fldChar w:fldCharType="begin"/>
        </w:r>
        <w:r w:rsidR="00197A30">
          <w:rPr>
            <w:webHidden/>
          </w:rPr>
          <w:instrText xml:space="preserve"> PAGEREF _Toc170375490 \h </w:instrText>
        </w:r>
        <w:r w:rsidR="00197A30">
          <w:rPr>
            <w:webHidden/>
          </w:rPr>
        </w:r>
        <w:r w:rsidR="00197A30">
          <w:rPr>
            <w:webHidden/>
          </w:rPr>
          <w:fldChar w:fldCharType="separate"/>
        </w:r>
        <w:r w:rsidR="00601A2F">
          <w:rPr>
            <w:webHidden/>
          </w:rPr>
          <w:t>11</w:t>
        </w:r>
        <w:r w:rsidR="00197A30">
          <w:rPr>
            <w:webHidden/>
          </w:rPr>
          <w:fldChar w:fldCharType="end"/>
        </w:r>
      </w:hyperlink>
    </w:p>
    <w:p w14:paraId="6190571C" w14:textId="77777777" w:rsidR="00197A30" w:rsidRPr="008A3AF5" w:rsidRDefault="00E6230E">
      <w:pPr>
        <w:pStyle w:val="TM1"/>
        <w:rPr>
          <w:rFonts w:cstheme="minorBidi"/>
          <w:kern w:val="2"/>
          <w:sz w:val="24"/>
          <w:szCs w:val="24"/>
        </w:rPr>
      </w:pPr>
      <w:hyperlink w:anchor="_Toc170375491" w:history="1">
        <w:r w:rsidR="00197A30" w:rsidRPr="00DB3217">
          <w:rPr>
            <w:rStyle w:val="Lienhypertexte"/>
            <w:rFonts w:asciiTheme="majorBidi" w:hAnsiTheme="majorBidi"/>
            <w:b/>
            <w:bCs/>
          </w:rPr>
          <w:t>Section 2 : Déroulement du stage</w:t>
        </w:r>
        <w:r w:rsidR="00197A30">
          <w:rPr>
            <w:webHidden/>
          </w:rPr>
          <w:tab/>
        </w:r>
        <w:r w:rsidR="00197A30">
          <w:rPr>
            <w:webHidden/>
          </w:rPr>
          <w:fldChar w:fldCharType="begin"/>
        </w:r>
        <w:r w:rsidR="00197A30">
          <w:rPr>
            <w:webHidden/>
          </w:rPr>
          <w:instrText xml:space="preserve"> PAGEREF _Toc170375491 \h </w:instrText>
        </w:r>
        <w:r w:rsidR="00197A30">
          <w:rPr>
            <w:webHidden/>
          </w:rPr>
        </w:r>
        <w:r w:rsidR="00197A30">
          <w:rPr>
            <w:webHidden/>
          </w:rPr>
          <w:fldChar w:fldCharType="separate"/>
        </w:r>
        <w:r w:rsidR="00601A2F">
          <w:rPr>
            <w:webHidden/>
          </w:rPr>
          <w:t>13</w:t>
        </w:r>
        <w:r w:rsidR="00197A30">
          <w:rPr>
            <w:webHidden/>
          </w:rPr>
          <w:fldChar w:fldCharType="end"/>
        </w:r>
      </w:hyperlink>
    </w:p>
    <w:p w14:paraId="796AB5EB"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492" w:history="1">
        <w:r w:rsidR="00197A30" w:rsidRPr="00DB3217">
          <w:rPr>
            <w:rStyle w:val="Lienhypertexte"/>
            <w:rFonts w:asciiTheme="majorBidi" w:hAnsiTheme="majorBidi"/>
            <w:iCs/>
          </w:rPr>
          <w:t>I.</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 xml:space="preserve">Les </w:t>
        </w:r>
        <w:r w:rsidR="00197A30" w:rsidRPr="00DB3217">
          <w:rPr>
            <w:rStyle w:val="Lienhypertexte"/>
            <w:rFonts w:asciiTheme="majorBidi" w:eastAsiaTheme="minorHAnsi" w:hAnsiTheme="majorBidi"/>
            <w:iCs/>
          </w:rPr>
          <w:t>tâches</w:t>
        </w:r>
        <w:r w:rsidR="00197A30" w:rsidRPr="00DB3217">
          <w:rPr>
            <w:rStyle w:val="Lienhypertexte"/>
            <w:rFonts w:asciiTheme="majorBidi" w:hAnsiTheme="majorBidi"/>
            <w:iCs/>
          </w:rPr>
          <w:t xml:space="preserve"> comptables</w:t>
        </w:r>
        <w:r w:rsidR="00197A30">
          <w:rPr>
            <w:webHidden/>
          </w:rPr>
          <w:tab/>
        </w:r>
        <w:r w:rsidR="00197A30">
          <w:rPr>
            <w:webHidden/>
          </w:rPr>
          <w:fldChar w:fldCharType="begin"/>
        </w:r>
        <w:r w:rsidR="00197A30">
          <w:rPr>
            <w:webHidden/>
          </w:rPr>
          <w:instrText xml:space="preserve"> PAGEREF _Toc170375492 \h </w:instrText>
        </w:r>
        <w:r w:rsidR="00197A30">
          <w:rPr>
            <w:webHidden/>
          </w:rPr>
        </w:r>
        <w:r w:rsidR="00197A30">
          <w:rPr>
            <w:webHidden/>
          </w:rPr>
          <w:fldChar w:fldCharType="separate"/>
        </w:r>
        <w:r w:rsidR="00601A2F">
          <w:rPr>
            <w:webHidden/>
          </w:rPr>
          <w:t>13</w:t>
        </w:r>
        <w:r w:rsidR="00197A30">
          <w:rPr>
            <w:webHidden/>
          </w:rPr>
          <w:fldChar w:fldCharType="end"/>
        </w:r>
      </w:hyperlink>
    </w:p>
    <w:p w14:paraId="0DD1F607"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493" w:history="1">
        <w:r w:rsidR="00197A30" w:rsidRPr="00DB3217">
          <w:rPr>
            <w:rStyle w:val="Lienhypertexte"/>
            <w:rFonts w:asciiTheme="majorBidi" w:hAnsiTheme="majorBidi"/>
            <w:iCs/>
          </w:rPr>
          <w:t>1.</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Journal d’achats</w:t>
        </w:r>
        <w:r w:rsidR="00197A30">
          <w:rPr>
            <w:webHidden/>
          </w:rPr>
          <w:tab/>
        </w:r>
        <w:r w:rsidR="00197A30">
          <w:rPr>
            <w:webHidden/>
          </w:rPr>
          <w:fldChar w:fldCharType="begin"/>
        </w:r>
        <w:r w:rsidR="00197A30">
          <w:rPr>
            <w:webHidden/>
          </w:rPr>
          <w:instrText xml:space="preserve"> PAGEREF _Toc170375493 \h </w:instrText>
        </w:r>
        <w:r w:rsidR="00197A30">
          <w:rPr>
            <w:webHidden/>
          </w:rPr>
        </w:r>
        <w:r w:rsidR="00197A30">
          <w:rPr>
            <w:webHidden/>
          </w:rPr>
          <w:fldChar w:fldCharType="separate"/>
        </w:r>
        <w:r w:rsidR="00601A2F">
          <w:rPr>
            <w:webHidden/>
          </w:rPr>
          <w:t>14</w:t>
        </w:r>
        <w:r w:rsidR="00197A30">
          <w:rPr>
            <w:webHidden/>
          </w:rPr>
          <w:fldChar w:fldCharType="end"/>
        </w:r>
      </w:hyperlink>
    </w:p>
    <w:p w14:paraId="4AD8358C"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494" w:history="1">
        <w:r w:rsidR="00197A30" w:rsidRPr="00DB3217">
          <w:rPr>
            <w:rStyle w:val="Lienhypertexte"/>
            <w:rFonts w:asciiTheme="majorBidi" w:hAnsiTheme="majorBidi"/>
            <w:iCs/>
          </w:rPr>
          <w:t>2.</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Journal de vente</w:t>
        </w:r>
        <w:r w:rsidR="00197A30">
          <w:rPr>
            <w:webHidden/>
          </w:rPr>
          <w:tab/>
        </w:r>
        <w:r w:rsidR="00197A30">
          <w:rPr>
            <w:webHidden/>
          </w:rPr>
          <w:fldChar w:fldCharType="begin"/>
        </w:r>
        <w:r w:rsidR="00197A30">
          <w:rPr>
            <w:webHidden/>
          </w:rPr>
          <w:instrText xml:space="preserve"> PAGEREF _Toc170375494 \h </w:instrText>
        </w:r>
        <w:r w:rsidR="00197A30">
          <w:rPr>
            <w:webHidden/>
          </w:rPr>
        </w:r>
        <w:r w:rsidR="00197A30">
          <w:rPr>
            <w:webHidden/>
          </w:rPr>
          <w:fldChar w:fldCharType="separate"/>
        </w:r>
        <w:r w:rsidR="00601A2F">
          <w:rPr>
            <w:webHidden/>
          </w:rPr>
          <w:t>14</w:t>
        </w:r>
        <w:r w:rsidR="00197A30">
          <w:rPr>
            <w:webHidden/>
          </w:rPr>
          <w:fldChar w:fldCharType="end"/>
        </w:r>
      </w:hyperlink>
    </w:p>
    <w:p w14:paraId="638B0EE1"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495" w:history="1">
        <w:r w:rsidR="00197A30" w:rsidRPr="00DB3217">
          <w:rPr>
            <w:rStyle w:val="Lienhypertexte"/>
            <w:rFonts w:asciiTheme="majorBidi" w:hAnsiTheme="majorBidi"/>
            <w:iCs/>
          </w:rPr>
          <w:t>3.</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Journal de banque</w:t>
        </w:r>
        <w:r w:rsidR="00197A30">
          <w:rPr>
            <w:webHidden/>
          </w:rPr>
          <w:tab/>
        </w:r>
        <w:r w:rsidR="00197A30">
          <w:rPr>
            <w:webHidden/>
          </w:rPr>
          <w:fldChar w:fldCharType="begin"/>
        </w:r>
        <w:r w:rsidR="00197A30">
          <w:rPr>
            <w:webHidden/>
          </w:rPr>
          <w:instrText xml:space="preserve"> PAGEREF _Toc170375495 \h </w:instrText>
        </w:r>
        <w:r w:rsidR="00197A30">
          <w:rPr>
            <w:webHidden/>
          </w:rPr>
        </w:r>
        <w:r w:rsidR="00197A30">
          <w:rPr>
            <w:webHidden/>
          </w:rPr>
          <w:fldChar w:fldCharType="separate"/>
        </w:r>
        <w:r w:rsidR="00601A2F">
          <w:rPr>
            <w:webHidden/>
          </w:rPr>
          <w:t>14</w:t>
        </w:r>
        <w:r w:rsidR="00197A30">
          <w:rPr>
            <w:webHidden/>
          </w:rPr>
          <w:fldChar w:fldCharType="end"/>
        </w:r>
      </w:hyperlink>
    </w:p>
    <w:p w14:paraId="68C6B177"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496" w:history="1">
        <w:r w:rsidR="00197A30" w:rsidRPr="00DB3217">
          <w:rPr>
            <w:rStyle w:val="Lienhypertexte"/>
            <w:rFonts w:asciiTheme="majorBidi" w:hAnsiTheme="majorBidi"/>
            <w:iCs/>
          </w:rPr>
          <w:t>4.</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Journal d’opérations diverses</w:t>
        </w:r>
        <w:r w:rsidR="00197A30">
          <w:rPr>
            <w:webHidden/>
          </w:rPr>
          <w:tab/>
        </w:r>
        <w:r w:rsidR="00197A30">
          <w:rPr>
            <w:webHidden/>
          </w:rPr>
          <w:fldChar w:fldCharType="begin"/>
        </w:r>
        <w:r w:rsidR="00197A30">
          <w:rPr>
            <w:webHidden/>
          </w:rPr>
          <w:instrText xml:space="preserve"> PAGEREF _Toc170375496 \h </w:instrText>
        </w:r>
        <w:r w:rsidR="00197A30">
          <w:rPr>
            <w:webHidden/>
          </w:rPr>
        </w:r>
        <w:r w:rsidR="00197A30">
          <w:rPr>
            <w:webHidden/>
          </w:rPr>
          <w:fldChar w:fldCharType="separate"/>
        </w:r>
        <w:r w:rsidR="00601A2F">
          <w:rPr>
            <w:webHidden/>
          </w:rPr>
          <w:t>15</w:t>
        </w:r>
        <w:r w:rsidR="00197A30">
          <w:rPr>
            <w:webHidden/>
          </w:rPr>
          <w:fldChar w:fldCharType="end"/>
        </w:r>
      </w:hyperlink>
    </w:p>
    <w:p w14:paraId="2993195E"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497" w:history="1">
        <w:r w:rsidR="00197A30" w:rsidRPr="00DB3217">
          <w:rPr>
            <w:rStyle w:val="Lienhypertexte"/>
            <w:rFonts w:asciiTheme="majorBidi" w:hAnsiTheme="majorBidi"/>
            <w:iCs/>
          </w:rPr>
          <w:t>5.</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Journal caisse</w:t>
        </w:r>
        <w:r w:rsidR="00197A30">
          <w:rPr>
            <w:webHidden/>
          </w:rPr>
          <w:tab/>
        </w:r>
        <w:r w:rsidR="00197A30">
          <w:rPr>
            <w:webHidden/>
          </w:rPr>
          <w:fldChar w:fldCharType="begin"/>
        </w:r>
        <w:r w:rsidR="00197A30">
          <w:rPr>
            <w:webHidden/>
          </w:rPr>
          <w:instrText xml:space="preserve"> PAGEREF _Toc170375497 \h </w:instrText>
        </w:r>
        <w:r w:rsidR="00197A30">
          <w:rPr>
            <w:webHidden/>
          </w:rPr>
        </w:r>
        <w:r w:rsidR="00197A30">
          <w:rPr>
            <w:webHidden/>
          </w:rPr>
          <w:fldChar w:fldCharType="separate"/>
        </w:r>
        <w:r w:rsidR="00601A2F">
          <w:rPr>
            <w:webHidden/>
          </w:rPr>
          <w:t>15</w:t>
        </w:r>
        <w:r w:rsidR="00197A30">
          <w:rPr>
            <w:webHidden/>
          </w:rPr>
          <w:fldChar w:fldCharType="end"/>
        </w:r>
      </w:hyperlink>
    </w:p>
    <w:p w14:paraId="0B40FDA6"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498" w:history="1">
        <w:r w:rsidR="00197A30" w:rsidRPr="00DB3217">
          <w:rPr>
            <w:rStyle w:val="Lienhypertexte"/>
            <w:rFonts w:asciiTheme="majorBidi" w:hAnsiTheme="majorBidi"/>
            <w:iCs/>
          </w:rPr>
          <w:t>6.</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Journal d’ouverture</w:t>
        </w:r>
        <w:r w:rsidR="00197A30">
          <w:rPr>
            <w:webHidden/>
          </w:rPr>
          <w:tab/>
        </w:r>
        <w:r w:rsidR="00197A30">
          <w:rPr>
            <w:webHidden/>
          </w:rPr>
          <w:fldChar w:fldCharType="begin"/>
        </w:r>
        <w:r w:rsidR="00197A30">
          <w:rPr>
            <w:webHidden/>
          </w:rPr>
          <w:instrText xml:space="preserve"> PAGEREF _Toc170375498 \h </w:instrText>
        </w:r>
        <w:r w:rsidR="00197A30">
          <w:rPr>
            <w:webHidden/>
          </w:rPr>
        </w:r>
        <w:r w:rsidR="00197A30">
          <w:rPr>
            <w:webHidden/>
          </w:rPr>
          <w:fldChar w:fldCharType="separate"/>
        </w:r>
        <w:r w:rsidR="00601A2F">
          <w:rPr>
            <w:webHidden/>
          </w:rPr>
          <w:t>16</w:t>
        </w:r>
        <w:r w:rsidR="00197A30">
          <w:rPr>
            <w:webHidden/>
          </w:rPr>
          <w:fldChar w:fldCharType="end"/>
        </w:r>
      </w:hyperlink>
    </w:p>
    <w:p w14:paraId="574F7C41"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499" w:history="1">
        <w:r w:rsidR="00197A30" w:rsidRPr="00DB3217">
          <w:rPr>
            <w:rStyle w:val="Lienhypertexte"/>
            <w:rFonts w:asciiTheme="majorBidi" w:hAnsiTheme="majorBidi"/>
            <w:iCs/>
          </w:rPr>
          <w:t>7.</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Journal de paie</w:t>
        </w:r>
        <w:r w:rsidR="00197A30">
          <w:rPr>
            <w:webHidden/>
          </w:rPr>
          <w:tab/>
        </w:r>
        <w:r w:rsidR="00197A30">
          <w:rPr>
            <w:webHidden/>
          </w:rPr>
          <w:fldChar w:fldCharType="begin"/>
        </w:r>
        <w:r w:rsidR="00197A30">
          <w:rPr>
            <w:webHidden/>
          </w:rPr>
          <w:instrText xml:space="preserve"> PAGEREF _Toc170375499 \h </w:instrText>
        </w:r>
        <w:r w:rsidR="00197A30">
          <w:rPr>
            <w:webHidden/>
          </w:rPr>
        </w:r>
        <w:r w:rsidR="00197A30">
          <w:rPr>
            <w:webHidden/>
          </w:rPr>
          <w:fldChar w:fldCharType="separate"/>
        </w:r>
        <w:r w:rsidR="00601A2F">
          <w:rPr>
            <w:webHidden/>
          </w:rPr>
          <w:t>16</w:t>
        </w:r>
        <w:r w:rsidR="00197A30">
          <w:rPr>
            <w:webHidden/>
          </w:rPr>
          <w:fldChar w:fldCharType="end"/>
        </w:r>
      </w:hyperlink>
    </w:p>
    <w:p w14:paraId="1F5EB73C" w14:textId="77777777" w:rsidR="00197A30" w:rsidRPr="008A3AF5" w:rsidRDefault="00E6230E">
      <w:pPr>
        <w:pStyle w:val="TM2"/>
        <w:tabs>
          <w:tab w:val="left" w:pos="880"/>
        </w:tabs>
        <w:rPr>
          <w:rFonts w:asciiTheme="minorHAnsi" w:hAnsiTheme="minorHAnsi" w:cstheme="minorBidi"/>
          <w:b w:val="0"/>
          <w:bCs w:val="0"/>
          <w:kern w:val="2"/>
          <w:sz w:val="24"/>
          <w:szCs w:val="24"/>
        </w:rPr>
      </w:pPr>
      <w:hyperlink w:anchor="_Toc170375500" w:history="1">
        <w:r w:rsidR="00197A30" w:rsidRPr="00DB3217">
          <w:rPr>
            <w:rStyle w:val="Lienhypertexte"/>
            <w:rFonts w:asciiTheme="majorBidi" w:hAnsiTheme="majorBidi"/>
            <w:iCs/>
          </w:rPr>
          <w:t>II.</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Les Tâches fiscales</w:t>
        </w:r>
        <w:r w:rsidR="00197A30">
          <w:rPr>
            <w:webHidden/>
          </w:rPr>
          <w:tab/>
        </w:r>
        <w:r w:rsidR="00197A30">
          <w:rPr>
            <w:webHidden/>
          </w:rPr>
          <w:fldChar w:fldCharType="begin"/>
        </w:r>
        <w:r w:rsidR="00197A30">
          <w:rPr>
            <w:webHidden/>
          </w:rPr>
          <w:instrText xml:space="preserve"> PAGEREF _Toc170375500 \h </w:instrText>
        </w:r>
        <w:r w:rsidR="00197A30">
          <w:rPr>
            <w:webHidden/>
          </w:rPr>
        </w:r>
        <w:r w:rsidR="00197A30">
          <w:rPr>
            <w:webHidden/>
          </w:rPr>
          <w:fldChar w:fldCharType="separate"/>
        </w:r>
        <w:r w:rsidR="00601A2F">
          <w:rPr>
            <w:webHidden/>
          </w:rPr>
          <w:t>17</w:t>
        </w:r>
        <w:r w:rsidR="00197A30">
          <w:rPr>
            <w:webHidden/>
          </w:rPr>
          <w:fldChar w:fldCharType="end"/>
        </w:r>
      </w:hyperlink>
    </w:p>
    <w:p w14:paraId="0FA848AC"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501" w:history="1">
        <w:r w:rsidR="00197A30" w:rsidRPr="00DB3217">
          <w:rPr>
            <w:rStyle w:val="Lienhypertexte"/>
            <w:rFonts w:asciiTheme="majorBidi" w:hAnsiTheme="majorBidi"/>
            <w:iCs/>
          </w:rPr>
          <w:t>1.</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Les déclarations Mensuelles</w:t>
        </w:r>
        <w:r w:rsidR="00197A30">
          <w:rPr>
            <w:webHidden/>
          </w:rPr>
          <w:tab/>
        </w:r>
        <w:r w:rsidR="00197A30">
          <w:rPr>
            <w:webHidden/>
          </w:rPr>
          <w:fldChar w:fldCharType="begin"/>
        </w:r>
        <w:r w:rsidR="00197A30">
          <w:rPr>
            <w:webHidden/>
          </w:rPr>
          <w:instrText xml:space="preserve"> PAGEREF _Toc170375501 \h </w:instrText>
        </w:r>
        <w:r w:rsidR="00197A30">
          <w:rPr>
            <w:webHidden/>
          </w:rPr>
        </w:r>
        <w:r w:rsidR="00197A30">
          <w:rPr>
            <w:webHidden/>
          </w:rPr>
          <w:fldChar w:fldCharType="separate"/>
        </w:r>
        <w:r w:rsidR="00601A2F">
          <w:rPr>
            <w:webHidden/>
          </w:rPr>
          <w:t>17</w:t>
        </w:r>
        <w:r w:rsidR="00197A30">
          <w:rPr>
            <w:webHidden/>
          </w:rPr>
          <w:fldChar w:fldCharType="end"/>
        </w:r>
      </w:hyperlink>
    </w:p>
    <w:p w14:paraId="45F8BA16" w14:textId="77777777" w:rsidR="00852D24" w:rsidRDefault="00E6230E">
      <w:pPr>
        <w:pStyle w:val="TM2"/>
        <w:tabs>
          <w:tab w:val="left" w:pos="660"/>
        </w:tabs>
        <w:rPr>
          <w:rStyle w:val="Lienhypertexte"/>
        </w:rPr>
        <w:sectPr w:rsidR="00852D24" w:rsidSect="002E0DE1">
          <w:pgSz w:w="11906" w:h="16838"/>
          <w:pgMar w:top="1417" w:right="1417" w:bottom="1417" w:left="1417" w:header="708" w:footer="708" w:gutter="0"/>
          <w:pgBorders w:offsetFrom="page">
            <w:top w:val="single" w:sz="18" w:space="24" w:color="002060"/>
            <w:left w:val="single" w:sz="18" w:space="24" w:color="002060"/>
            <w:bottom w:val="single" w:sz="18" w:space="24" w:color="002060"/>
            <w:right w:val="single" w:sz="18" w:space="24" w:color="002060"/>
          </w:pgBorders>
          <w:pgNumType w:start="1"/>
          <w:cols w:space="708"/>
          <w:titlePg/>
          <w:docGrid w:linePitch="360"/>
        </w:sectPr>
      </w:pPr>
      <w:hyperlink w:anchor="_Toc170375502" w:history="1">
        <w:r w:rsidR="00197A30" w:rsidRPr="00DB3217">
          <w:rPr>
            <w:rStyle w:val="Lienhypertexte"/>
            <w:rFonts w:asciiTheme="majorBidi" w:hAnsiTheme="majorBidi"/>
            <w:iCs/>
          </w:rPr>
          <w:t>2.</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Les déclarations trimestrielles</w:t>
        </w:r>
        <w:r w:rsidR="00197A30">
          <w:rPr>
            <w:webHidden/>
          </w:rPr>
          <w:tab/>
        </w:r>
        <w:r w:rsidR="00197A30">
          <w:rPr>
            <w:webHidden/>
          </w:rPr>
          <w:fldChar w:fldCharType="begin"/>
        </w:r>
        <w:r w:rsidR="00197A30">
          <w:rPr>
            <w:webHidden/>
          </w:rPr>
          <w:instrText xml:space="preserve"> PAGEREF _Toc170375502 \h </w:instrText>
        </w:r>
        <w:r w:rsidR="00197A30">
          <w:rPr>
            <w:webHidden/>
          </w:rPr>
        </w:r>
        <w:r w:rsidR="00197A30">
          <w:rPr>
            <w:webHidden/>
          </w:rPr>
          <w:fldChar w:fldCharType="separate"/>
        </w:r>
        <w:r w:rsidR="00601A2F">
          <w:rPr>
            <w:webHidden/>
          </w:rPr>
          <w:t>18</w:t>
        </w:r>
        <w:r w:rsidR="00197A30">
          <w:rPr>
            <w:webHidden/>
          </w:rPr>
          <w:fldChar w:fldCharType="end"/>
        </w:r>
      </w:hyperlink>
    </w:p>
    <w:p w14:paraId="7207C265" w14:textId="77777777" w:rsidR="00197A30" w:rsidRPr="008A3AF5" w:rsidRDefault="00197A30">
      <w:pPr>
        <w:pStyle w:val="TM2"/>
        <w:tabs>
          <w:tab w:val="left" w:pos="660"/>
        </w:tabs>
        <w:rPr>
          <w:rFonts w:asciiTheme="minorHAnsi" w:hAnsiTheme="minorHAnsi" w:cstheme="minorBidi"/>
          <w:b w:val="0"/>
          <w:bCs w:val="0"/>
          <w:kern w:val="2"/>
          <w:sz w:val="24"/>
          <w:szCs w:val="24"/>
        </w:rPr>
      </w:pPr>
    </w:p>
    <w:p w14:paraId="2EB985D1"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503" w:history="1">
        <w:r w:rsidR="00197A30" w:rsidRPr="00DB3217">
          <w:rPr>
            <w:rStyle w:val="Lienhypertexte"/>
            <w:rFonts w:asciiTheme="majorBidi" w:hAnsiTheme="majorBidi"/>
            <w:iCs/>
          </w:rPr>
          <w:t>3.</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Les déclarations annuelles</w:t>
        </w:r>
        <w:r w:rsidR="00197A30">
          <w:rPr>
            <w:webHidden/>
          </w:rPr>
          <w:tab/>
        </w:r>
        <w:r w:rsidR="00197A30">
          <w:rPr>
            <w:webHidden/>
          </w:rPr>
          <w:fldChar w:fldCharType="begin"/>
        </w:r>
        <w:r w:rsidR="00197A30">
          <w:rPr>
            <w:webHidden/>
          </w:rPr>
          <w:instrText xml:space="preserve"> PAGEREF _Toc170375503 \h </w:instrText>
        </w:r>
        <w:r w:rsidR="00197A30">
          <w:rPr>
            <w:webHidden/>
          </w:rPr>
        </w:r>
        <w:r w:rsidR="00197A30">
          <w:rPr>
            <w:webHidden/>
          </w:rPr>
          <w:fldChar w:fldCharType="separate"/>
        </w:r>
        <w:r w:rsidR="00601A2F">
          <w:rPr>
            <w:webHidden/>
          </w:rPr>
          <w:t>18</w:t>
        </w:r>
        <w:r w:rsidR="00197A30">
          <w:rPr>
            <w:webHidden/>
          </w:rPr>
          <w:fldChar w:fldCharType="end"/>
        </w:r>
      </w:hyperlink>
    </w:p>
    <w:p w14:paraId="1E4F76C6" w14:textId="77777777" w:rsidR="00197A30" w:rsidRPr="008A3AF5" w:rsidRDefault="00E6230E">
      <w:pPr>
        <w:pStyle w:val="TM1"/>
        <w:rPr>
          <w:rFonts w:cstheme="minorBidi"/>
          <w:kern w:val="2"/>
          <w:sz w:val="24"/>
          <w:szCs w:val="24"/>
        </w:rPr>
      </w:pPr>
      <w:hyperlink w:anchor="_Toc170375504" w:history="1">
        <w:r w:rsidR="00197A30" w:rsidRPr="00DB3217">
          <w:rPr>
            <w:rStyle w:val="Lienhypertexte"/>
            <w:rFonts w:asciiTheme="majorBidi" w:hAnsiTheme="majorBidi"/>
            <w:b/>
            <w:bCs/>
          </w:rPr>
          <w:t>Conclusion</w:t>
        </w:r>
        <w:r w:rsidR="00197A30">
          <w:rPr>
            <w:webHidden/>
          </w:rPr>
          <w:tab/>
        </w:r>
        <w:r w:rsidR="00197A30">
          <w:rPr>
            <w:webHidden/>
          </w:rPr>
          <w:fldChar w:fldCharType="begin"/>
        </w:r>
        <w:r w:rsidR="00197A30">
          <w:rPr>
            <w:webHidden/>
          </w:rPr>
          <w:instrText xml:space="preserve"> PAGEREF _Toc170375504 \h </w:instrText>
        </w:r>
        <w:r w:rsidR="00197A30">
          <w:rPr>
            <w:webHidden/>
          </w:rPr>
        </w:r>
        <w:r w:rsidR="00197A30">
          <w:rPr>
            <w:webHidden/>
          </w:rPr>
          <w:fldChar w:fldCharType="separate"/>
        </w:r>
        <w:r w:rsidR="00601A2F">
          <w:rPr>
            <w:webHidden/>
          </w:rPr>
          <w:t>19</w:t>
        </w:r>
        <w:r w:rsidR="00197A30">
          <w:rPr>
            <w:webHidden/>
          </w:rPr>
          <w:fldChar w:fldCharType="end"/>
        </w:r>
      </w:hyperlink>
    </w:p>
    <w:p w14:paraId="698C4738" w14:textId="77777777" w:rsidR="00197A30" w:rsidRPr="008A3AF5" w:rsidRDefault="00E6230E">
      <w:pPr>
        <w:pStyle w:val="TM1"/>
        <w:rPr>
          <w:rFonts w:cstheme="minorBidi"/>
          <w:kern w:val="2"/>
          <w:sz w:val="24"/>
          <w:szCs w:val="24"/>
        </w:rPr>
      </w:pPr>
      <w:hyperlink w:anchor="_Toc170375505" w:history="1">
        <w:r w:rsidR="00197A30" w:rsidRPr="00DB3217">
          <w:rPr>
            <w:rStyle w:val="Lienhypertexte"/>
            <w:rFonts w:asciiTheme="majorBidi" w:hAnsiTheme="majorBidi"/>
            <w:b/>
            <w:bCs/>
          </w:rPr>
          <w:t>Chapitre 3 : L’importance de la documentation dans la prévention contrôle redressement : Etude de cas</w:t>
        </w:r>
        <w:r w:rsidR="00197A30">
          <w:rPr>
            <w:webHidden/>
          </w:rPr>
          <w:tab/>
        </w:r>
        <w:r w:rsidR="00197A30">
          <w:rPr>
            <w:webHidden/>
          </w:rPr>
          <w:fldChar w:fldCharType="begin"/>
        </w:r>
        <w:r w:rsidR="00197A30">
          <w:rPr>
            <w:webHidden/>
          </w:rPr>
          <w:instrText xml:space="preserve"> PAGEREF _Toc170375505 \h </w:instrText>
        </w:r>
        <w:r w:rsidR="00197A30">
          <w:rPr>
            <w:webHidden/>
          </w:rPr>
        </w:r>
        <w:r w:rsidR="00197A30">
          <w:rPr>
            <w:webHidden/>
          </w:rPr>
          <w:fldChar w:fldCharType="separate"/>
        </w:r>
        <w:r w:rsidR="00601A2F">
          <w:rPr>
            <w:webHidden/>
          </w:rPr>
          <w:t>20</w:t>
        </w:r>
        <w:r w:rsidR="00197A30">
          <w:rPr>
            <w:webHidden/>
          </w:rPr>
          <w:fldChar w:fldCharType="end"/>
        </w:r>
      </w:hyperlink>
    </w:p>
    <w:p w14:paraId="45951F83" w14:textId="77777777" w:rsidR="00197A30" w:rsidRPr="008A3AF5" w:rsidRDefault="00E6230E">
      <w:pPr>
        <w:pStyle w:val="TM1"/>
        <w:rPr>
          <w:rFonts w:cstheme="minorBidi"/>
          <w:kern w:val="2"/>
          <w:sz w:val="24"/>
          <w:szCs w:val="24"/>
        </w:rPr>
      </w:pPr>
      <w:hyperlink w:anchor="_Toc170375506" w:history="1">
        <w:r w:rsidR="00197A30" w:rsidRPr="00DB3217">
          <w:rPr>
            <w:rStyle w:val="Lienhypertexte"/>
            <w:rFonts w:asciiTheme="majorBidi" w:hAnsiTheme="majorBidi"/>
            <w:b/>
            <w:bCs/>
          </w:rPr>
          <w:t>Introduction</w:t>
        </w:r>
        <w:r w:rsidR="00197A30">
          <w:rPr>
            <w:webHidden/>
          </w:rPr>
          <w:tab/>
        </w:r>
        <w:r w:rsidR="00197A30">
          <w:rPr>
            <w:webHidden/>
          </w:rPr>
          <w:fldChar w:fldCharType="begin"/>
        </w:r>
        <w:r w:rsidR="00197A30">
          <w:rPr>
            <w:webHidden/>
          </w:rPr>
          <w:instrText xml:space="preserve"> PAGEREF _Toc170375506 \h </w:instrText>
        </w:r>
        <w:r w:rsidR="00197A30">
          <w:rPr>
            <w:webHidden/>
          </w:rPr>
        </w:r>
        <w:r w:rsidR="00197A30">
          <w:rPr>
            <w:webHidden/>
          </w:rPr>
          <w:fldChar w:fldCharType="separate"/>
        </w:r>
        <w:r w:rsidR="00601A2F">
          <w:rPr>
            <w:webHidden/>
          </w:rPr>
          <w:t>20</w:t>
        </w:r>
        <w:r w:rsidR="00197A30">
          <w:rPr>
            <w:webHidden/>
          </w:rPr>
          <w:fldChar w:fldCharType="end"/>
        </w:r>
      </w:hyperlink>
    </w:p>
    <w:p w14:paraId="04E6BB36" w14:textId="77777777" w:rsidR="00197A30" w:rsidRPr="008A3AF5" w:rsidRDefault="00E6230E">
      <w:pPr>
        <w:pStyle w:val="TM1"/>
        <w:rPr>
          <w:rFonts w:cstheme="minorBidi"/>
          <w:kern w:val="2"/>
          <w:sz w:val="24"/>
          <w:szCs w:val="24"/>
        </w:rPr>
      </w:pPr>
      <w:hyperlink w:anchor="_Toc170375507" w:history="1">
        <w:r w:rsidR="00197A30" w:rsidRPr="00DB3217">
          <w:rPr>
            <w:rStyle w:val="Lienhypertexte"/>
            <w:rFonts w:asciiTheme="majorBidi" w:hAnsiTheme="majorBidi"/>
            <w:b/>
            <w:bCs/>
          </w:rPr>
          <w:t>Section1 : Etude qualitative</w:t>
        </w:r>
        <w:r w:rsidR="00197A30">
          <w:rPr>
            <w:webHidden/>
          </w:rPr>
          <w:tab/>
        </w:r>
        <w:r w:rsidR="00197A30">
          <w:rPr>
            <w:webHidden/>
          </w:rPr>
          <w:fldChar w:fldCharType="begin"/>
        </w:r>
        <w:r w:rsidR="00197A30">
          <w:rPr>
            <w:webHidden/>
          </w:rPr>
          <w:instrText xml:space="preserve"> PAGEREF _Toc170375507 \h </w:instrText>
        </w:r>
        <w:r w:rsidR="00197A30">
          <w:rPr>
            <w:webHidden/>
          </w:rPr>
        </w:r>
        <w:r w:rsidR="00197A30">
          <w:rPr>
            <w:webHidden/>
          </w:rPr>
          <w:fldChar w:fldCharType="separate"/>
        </w:r>
        <w:r w:rsidR="00601A2F">
          <w:rPr>
            <w:webHidden/>
          </w:rPr>
          <w:t>20</w:t>
        </w:r>
        <w:r w:rsidR="00197A30">
          <w:rPr>
            <w:webHidden/>
          </w:rPr>
          <w:fldChar w:fldCharType="end"/>
        </w:r>
      </w:hyperlink>
    </w:p>
    <w:p w14:paraId="22A8B932"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508" w:history="1">
        <w:r w:rsidR="00197A30" w:rsidRPr="00DB3217">
          <w:rPr>
            <w:rStyle w:val="Lienhypertexte"/>
            <w:rFonts w:asciiTheme="majorBidi" w:hAnsiTheme="majorBidi"/>
          </w:rPr>
          <w:t>I.</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rPr>
          <w:t>Méthodologie de l’entretien semi direct</w:t>
        </w:r>
        <w:r w:rsidR="00197A30">
          <w:rPr>
            <w:webHidden/>
          </w:rPr>
          <w:tab/>
        </w:r>
        <w:r w:rsidR="00197A30">
          <w:rPr>
            <w:webHidden/>
          </w:rPr>
          <w:fldChar w:fldCharType="begin"/>
        </w:r>
        <w:r w:rsidR="00197A30">
          <w:rPr>
            <w:webHidden/>
          </w:rPr>
          <w:instrText xml:space="preserve"> PAGEREF _Toc170375508 \h </w:instrText>
        </w:r>
        <w:r w:rsidR="00197A30">
          <w:rPr>
            <w:webHidden/>
          </w:rPr>
        </w:r>
        <w:r w:rsidR="00197A30">
          <w:rPr>
            <w:webHidden/>
          </w:rPr>
          <w:fldChar w:fldCharType="separate"/>
        </w:r>
        <w:r w:rsidR="00601A2F">
          <w:rPr>
            <w:webHidden/>
          </w:rPr>
          <w:t>20</w:t>
        </w:r>
        <w:r w:rsidR="00197A30">
          <w:rPr>
            <w:webHidden/>
          </w:rPr>
          <w:fldChar w:fldCharType="end"/>
        </w:r>
      </w:hyperlink>
    </w:p>
    <w:p w14:paraId="3DD57DF1" w14:textId="77777777" w:rsidR="00197A30" w:rsidRPr="008A3AF5" w:rsidRDefault="00E6230E">
      <w:pPr>
        <w:pStyle w:val="TM3"/>
        <w:tabs>
          <w:tab w:val="left" w:pos="660"/>
        </w:tabs>
        <w:rPr>
          <w:rFonts w:cstheme="minorBidi"/>
          <w:b w:val="0"/>
          <w:bCs w:val="0"/>
          <w:kern w:val="2"/>
          <w:sz w:val="24"/>
          <w:szCs w:val="24"/>
        </w:rPr>
      </w:pPr>
      <w:hyperlink w:anchor="_Toc170375509" w:history="1">
        <w:r w:rsidR="00197A30" w:rsidRPr="00DB3217">
          <w:rPr>
            <w:rStyle w:val="Lienhypertexte"/>
            <w:rFonts w:asciiTheme="majorBidi" w:hAnsiTheme="majorBidi"/>
          </w:rPr>
          <w:t>1.</w:t>
        </w:r>
        <w:r w:rsidR="00197A30" w:rsidRPr="008A3AF5">
          <w:rPr>
            <w:rFonts w:cstheme="minorBidi"/>
            <w:b w:val="0"/>
            <w:bCs w:val="0"/>
            <w:kern w:val="2"/>
            <w:sz w:val="24"/>
            <w:szCs w:val="24"/>
          </w:rPr>
          <w:tab/>
        </w:r>
        <w:r w:rsidR="00197A30" w:rsidRPr="00DB3217">
          <w:rPr>
            <w:rStyle w:val="Lienhypertexte"/>
            <w:rFonts w:asciiTheme="majorBidi" w:hAnsiTheme="majorBidi"/>
          </w:rPr>
          <w:t>Définition de l’entretien semi direct</w:t>
        </w:r>
        <w:r w:rsidR="00197A30">
          <w:rPr>
            <w:webHidden/>
          </w:rPr>
          <w:tab/>
        </w:r>
        <w:r w:rsidR="00197A30">
          <w:rPr>
            <w:webHidden/>
          </w:rPr>
          <w:fldChar w:fldCharType="begin"/>
        </w:r>
        <w:r w:rsidR="00197A30">
          <w:rPr>
            <w:webHidden/>
          </w:rPr>
          <w:instrText xml:space="preserve"> PAGEREF _Toc170375509 \h </w:instrText>
        </w:r>
        <w:r w:rsidR="00197A30">
          <w:rPr>
            <w:webHidden/>
          </w:rPr>
        </w:r>
        <w:r w:rsidR="00197A30">
          <w:rPr>
            <w:webHidden/>
          </w:rPr>
          <w:fldChar w:fldCharType="separate"/>
        </w:r>
        <w:r w:rsidR="00601A2F">
          <w:rPr>
            <w:webHidden/>
          </w:rPr>
          <w:t>20</w:t>
        </w:r>
        <w:r w:rsidR="00197A30">
          <w:rPr>
            <w:webHidden/>
          </w:rPr>
          <w:fldChar w:fldCharType="end"/>
        </w:r>
      </w:hyperlink>
    </w:p>
    <w:p w14:paraId="424D6B08" w14:textId="77777777" w:rsidR="00197A30" w:rsidRPr="008A3AF5" w:rsidRDefault="00E6230E">
      <w:pPr>
        <w:pStyle w:val="TM3"/>
        <w:tabs>
          <w:tab w:val="left" w:pos="660"/>
        </w:tabs>
        <w:rPr>
          <w:rFonts w:cstheme="minorBidi"/>
          <w:b w:val="0"/>
          <w:bCs w:val="0"/>
          <w:kern w:val="2"/>
          <w:sz w:val="24"/>
          <w:szCs w:val="24"/>
        </w:rPr>
      </w:pPr>
      <w:hyperlink w:anchor="_Toc170375510" w:history="1">
        <w:r w:rsidR="00197A30" w:rsidRPr="00DB3217">
          <w:rPr>
            <w:rStyle w:val="Lienhypertexte"/>
            <w:rFonts w:asciiTheme="majorBidi" w:hAnsiTheme="majorBidi"/>
          </w:rPr>
          <w:t>2.</w:t>
        </w:r>
        <w:r w:rsidR="00197A30" w:rsidRPr="008A3AF5">
          <w:rPr>
            <w:rFonts w:cstheme="minorBidi"/>
            <w:b w:val="0"/>
            <w:bCs w:val="0"/>
            <w:kern w:val="2"/>
            <w:sz w:val="24"/>
            <w:szCs w:val="24"/>
          </w:rPr>
          <w:tab/>
        </w:r>
        <w:r w:rsidR="00197A30" w:rsidRPr="00DB3217">
          <w:rPr>
            <w:rStyle w:val="Lienhypertexte"/>
            <w:rFonts w:asciiTheme="majorBidi" w:hAnsiTheme="majorBidi"/>
          </w:rPr>
          <w:t>Rubrique de guide d’entretien</w:t>
        </w:r>
        <w:r w:rsidR="00197A30">
          <w:rPr>
            <w:webHidden/>
          </w:rPr>
          <w:tab/>
        </w:r>
        <w:r w:rsidR="00197A30">
          <w:rPr>
            <w:webHidden/>
          </w:rPr>
          <w:fldChar w:fldCharType="begin"/>
        </w:r>
        <w:r w:rsidR="00197A30">
          <w:rPr>
            <w:webHidden/>
          </w:rPr>
          <w:instrText xml:space="preserve"> PAGEREF _Toc170375510 \h </w:instrText>
        </w:r>
        <w:r w:rsidR="00197A30">
          <w:rPr>
            <w:webHidden/>
          </w:rPr>
        </w:r>
        <w:r w:rsidR="00197A30">
          <w:rPr>
            <w:webHidden/>
          </w:rPr>
          <w:fldChar w:fldCharType="separate"/>
        </w:r>
        <w:r w:rsidR="00601A2F">
          <w:rPr>
            <w:webHidden/>
          </w:rPr>
          <w:t>20</w:t>
        </w:r>
        <w:r w:rsidR="00197A30">
          <w:rPr>
            <w:webHidden/>
          </w:rPr>
          <w:fldChar w:fldCharType="end"/>
        </w:r>
      </w:hyperlink>
    </w:p>
    <w:p w14:paraId="2F0FDBA3" w14:textId="77777777" w:rsidR="00197A30" w:rsidRPr="008A3AF5" w:rsidRDefault="00E6230E">
      <w:pPr>
        <w:pStyle w:val="TM3"/>
        <w:tabs>
          <w:tab w:val="left" w:pos="660"/>
        </w:tabs>
        <w:rPr>
          <w:rFonts w:cstheme="minorBidi"/>
          <w:b w:val="0"/>
          <w:bCs w:val="0"/>
          <w:kern w:val="2"/>
          <w:sz w:val="24"/>
          <w:szCs w:val="24"/>
        </w:rPr>
      </w:pPr>
      <w:hyperlink w:anchor="_Toc170375511" w:history="1">
        <w:r w:rsidR="00197A30" w:rsidRPr="00DB3217">
          <w:rPr>
            <w:rStyle w:val="Lienhypertexte"/>
            <w:rFonts w:asciiTheme="majorBidi" w:hAnsiTheme="majorBidi"/>
            <w:iCs/>
          </w:rPr>
          <w:t>3.</w:t>
        </w:r>
        <w:r w:rsidR="00197A30" w:rsidRPr="008A3AF5">
          <w:rPr>
            <w:rFonts w:cstheme="minorBidi"/>
            <w:b w:val="0"/>
            <w:bCs w:val="0"/>
            <w:kern w:val="2"/>
            <w:sz w:val="24"/>
            <w:szCs w:val="24"/>
          </w:rPr>
          <w:tab/>
        </w:r>
        <w:r w:rsidR="00197A30" w:rsidRPr="00DB3217">
          <w:rPr>
            <w:rStyle w:val="Lienhypertexte"/>
            <w:rFonts w:asciiTheme="majorBidi" w:hAnsiTheme="majorBidi"/>
            <w:iCs/>
          </w:rPr>
          <w:t>Déroulement et résultats de guide d’entretien</w:t>
        </w:r>
        <w:r w:rsidR="00197A30">
          <w:rPr>
            <w:webHidden/>
          </w:rPr>
          <w:tab/>
        </w:r>
        <w:r w:rsidR="00197A30">
          <w:rPr>
            <w:webHidden/>
          </w:rPr>
          <w:fldChar w:fldCharType="begin"/>
        </w:r>
        <w:r w:rsidR="00197A30">
          <w:rPr>
            <w:webHidden/>
          </w:rPr>
          <w:instrText xml:space="preserve"> PAGEREF _Toc170375511 \h </w:instrText>
        </w:r>
        <w:r w:rsidR="00197A30">
          <w:rPr>
            <w:webHidden/>
          </w:rPr>
        </w:r>
        <w:r w:rsidR="00197A30">
          <w:rPr>
            <w:webHidden/>
          </w:rPr>
          <w:fldChar w:fldCharType="separate"/>
        </w:r>
        <w:r w:rsidR="00601A2F">
          <w:rPr>
            <w:webHidden/>
          </w:rPr>
          <w:t>20</w:t>
        </w:r>
        <w:r w:rsidR="00197A30">
          <w:rPr>
            <w:webHidden/>
          </w:rPr>
          <w:fldChar w:fldCharType="end"/>
        </w:r>
      </w:hyperlink>
    </w:p>
    <w:p w14:paraId="0E69CBDE" w14:textId="77777777" w:rsidR="00197A30" w:rsidRPr="008A3AF5" w:rsidRDefault="00E6230E">
      <w:pPr>
        <w:pStyle w:val="TM1"/>
        <w:rPr>
          <w:rFonts w:cstheme="minorBidi"/>
          <w:kern w:val="2"/>
          <w:sz w:val="24"/>
          <w:szCs w:val="24"/>
        </w:rPr>
      </w:pPr>
      <w:hyperlink w:anchor="_Toc170375512" w:history="1">
        <w:r w:rsidR="00197A30" w:rsidRPr="00DB3217">
          <w:rPr>
            <w:rStyle w:val="Lienhypertexte"/>
            <w:rFonts w:asciiTheme="majorBidi" w:hAnsiTheme="majorBidi"/>
            <w:b/>
            <w:bCs/>
          </w:rPr>
          <w:t>Section 2 : Etude quantitative</w:t>
        </w:r>
        <w:r w:rsidR="00197A30">
          <w:rPr>
            <w:webHidden/>
          </w:rPr>
          <w:tab/>
        </w:r>
        <w:r w:rsidR="00197A30">
          <w:rPr>
            <w:webHidden/>
          </w:rPr>
          <w:fldChar w:fldCharType="begin"/>
        </w:r>
        <w:r w:rsidR="00197A30">
          <w:rPr>
            <w:webHidden/>
          </w:rPr>
          <w:instrText xml:space="preserve"> PAGEREF _Toc170375512 \h </w:instrText>
        </w:r>
        <w:r w:rsidR="00197A30">
          <w:rPr>
            <w:webHidden/>
          </w:rPr>
        </w:r>
        <w:r w:rsidR="00197A30">
          <w:rPr>
            <w:webHidden/>
          </w:rPr>
          <w:fldChar w:fldCharType="separate"/>
        </w:r>
        <w:r w:rsidR="00601A2F">
          <w:rPr>
            <w:webHidden/>
          </w:rPr>
          <w:t>21</w:t>
        </w:r>
        <w:r w:rsidR="00197A30">
          <w:rPr>
            <w:webHidden/>
          </w:rPr>
          <w:fldChar w:fldCharType="end"/>
        </w:r>
      </w:hyperlink>
    </w:p>
    <w:p w14:paraId="0BBEBA5A" w14:textId="77777777" w:rsidR="00197A30" w:rsidRPr="008A3AF5" w:rsidRDefault="00E6230E">
      <w:pPr>
        <w:pStyle w:val="TM2"/>
        <w:tabs>
          <w:tab w:val="left" w:pos="660"/>
        </w:tabs>
        <w:rPr>
          <w:rFonts w:asciiTheme="minorHAnsi" w:hAnsiTheme="minorHAnsi" w:cstheme="minorBidi"/>
          <w:b w:val="0"/>
          <w:bCs w:val="0"/>
          <w:kern w:val="2"/>
          <w:sz w:val="24"/>
          <w:szCs w:val="24"/>
        </w:rPr>
      </w:pPr>
      <w:hyperlink w:anchor="_Toc170375513" w:history="1">
        <w:r w:rsidR="00197A30" w:rsidRPr="00DB3217">
          <w:rPr>
            <w:rStyle w:val="Lienhypertexte"/>
            <w:rFonts w:asciiTheme="majorBidi" w:hAnsiTheme="majorBidi"/>
            <w:iCs/>
          </w:rPr>
          <w:t>I.</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Méthodologie</w:t>
        </w:r>
        <w:r w:rsidR="00197A30">
          <w:rPr>
            <w:webHidden/>
          </w:rPr>
          <w:tab/>
        </w:r>
        <w:r w:rsidR="00197A30">
          <w:rPr>
            <w:webHidden/>
          </w:rPr>
          <w:fldChar w:fldCharType="begin"/>
        </w:r>
        <w:r w:rsidR="00197A30">
          <w:rPr>
            <w:webHidden/>
          </w:rPr>
          <w:instrText xml:space="preserve"> PAGEREF _Toc170375513 \h </w:instrText>
        </w:r>
        <w:r w:rsidR="00197A30">
          <w:rPr>
            <w:webHidden/>
          </w:rPr>
        </w:r>
        <w:r w:rsidR="00197A30">
          <w:rPr>
            <w:webHidden/>
          </w:rPr>
          <w:fldChar w:fldCharType="separate"/>
        </w:r>
        <w:r w:rsidR="00601A2F">
          <w:rPr>
            <w:webHidden/>
          </w:rPr>
          <w:t>21</w:t>
        </w:r>
        <w:r w:rsidR="00197A30">
          <w:rPr>
            <w:webHidden/>
          </w:rPr>
          <w:fldChar w:fldCharType="end"/>
        </w:r>
      </w:hyperlink>
    </w:p>
    <w:p w14:paraId="2EFFB2BD" w14:textId="77777777" w:rsidR="00197A30" w:rsidRPr="008A3AF5" w:rsidRDefault="00E6230E">
      <w:pPr>
        <w:pStyle w:val="TM2"/>
        <w:tabs>
          <w:tab w:val="left" w:pos="880"/>
        </w:tabs>
        <w:rPr>
          <w:rFonts w:asciiTheme="minorHAnsi" w:hAnsiTheme="minorHAnsi" w:cstheme="minorBidi"/>
          <w:b w:val="0"/>
          <w:bCs w:val="0"/>
          <w:kern w:val="2"/>
          <w:sz w:val="24"/>
          <w:szCs w:val="24"/>
        </w:rPr>
      </w:pPr>
      <w:hyperlink w:anchor="_Toc170375514" w:history="1">
        <w:r w:rsidR="00197A30" w:rsidRPr="00DB3217">
          <w:rPr>
            <w:rStyle w:val="Lienhypertexte"/>
            <w:rFonts w:asciiTheme="majorBidi" w:hAnsiTheme="majorBidi"/>
            <w:iCs/>
          </w:rPr>
          <w:t>II.</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Etude et analyse des résultats</w:t>
        </w:r>
        <w:r w:rsidR="00197A30">
          <w:rPr>
            <w:webHidden/>
          </w:rPr>
          <w:tab/>
        </w:r>
        <w:r w:rsidR="00197A30">
          <w:rPr>
            <w:webHidden/>
          </w:rPr>
          <w:fldChar w:fldCharType="begin"/>
        </w:r>
        <w:r w:rsidR="00197A30">
          <w:rPr>
            <w:webHidden/>
          </w:rPr>
          <w:instrText xml:space="preserve"> PAGEREF _Toc170375514 \h </w:instrText>
        </w:r>
        <w:r w:rsidR="00197A30">
          <w:rPr>
            <w:webHidden/>
          </w:rPr>
        </w:r>
        <w:r w:rsidR="00197A30">
          <w:rPr>
            <w:webHidden/>
          </w:rPr>
          <w:fldChar w:fldCharType="separate"/>
        </w:r>
        <w:r w:rsidR="00601A2F">
          <w:rPr>
            <w:webHidden/>
          </w:rPr>
          <w:t>21</w:t>
        </w:r>
        <w:r w:rsidR="00197A30">
          <w:rPr>
            <w:webHidden/>
          </w:rPr>
          <w:fldChar w:fldCharType="end"/>
        </w:r>
      </w:hyperlink>
    </w:p>
    <w:p w14:paraId="2278BE4D" w14:textId="77777777" w:rsidR="00197A30" w:rsidRPr="008A3AF5" w:rsidRDefault="00E6230E">
      <w:pPr>
        <w:pStyle w:val="TM2"/>
        <w:tabs>
          <w:tab w:val="left" w:pos="880"/>
        </w:tabs>
        <w:rPr>
          <w:rFonts w:asciiTheme="minorHAnsi" w:hAnsiTheme="minorHAnsi" w:cstheme="minorBidi"/>
          <w:b w:val="0"/>
          <w:bCs w:val="0"/>
          <w:kern w:val="2"/>
          <w:sz w:val="24"/>
          <w:szCs w:val="24"/>
        </w:rPr>
      </w:pPr>
      <w:hyperlink w:anchor="_Toc170375515" w:history="1">
        <w:r w:rsidR="00197A30" w:rsidRPr="00DB3217">
          <w:rPr>
            <w:rStyle w:val="Lienhypertexte"/>
            <w:rFonts w:asciiTheme="majorBidi" w:hAnsiTheme="majorBidi"/>
            <w:iCs/>
          </w:rPr>
          <w:t>III.</w:t>
        </w:r>
        <w:r w:rsidR="00197A30" w:rsidRPr="008A3AF5">
          <w:rPr>
            <w:rFonts w:asciiTheme="minorHAnsi" w:hAnsiTheme="minorHAnsi" w:cstheme="minorBidi"/>
            <w:b w:val="0"/>
            <w:bCs w:val="0"/>
            <w:kern w:val="2"/>
            <w:sz w:val="24"/>
            <w:szCs w:val="24"/>
          </w:rPr>
          <w:tab/>
        </w:r>
        <w:r w:rsidR="00197A30" w:rsidRPr="00DB3217">
          <w:rPr>
            <w:rStyle w:val="Lienhypertexte"/>
            <w:rFonts w:asciiTheme="majorBidi" w:hAnsiTheme="majorBidi"/>
            <w:iCs/>
          </w:rPr>
          <w:t>Recommandations et solution proposé</w:t>
        </w:r>
        <w:r w:rsidR="00197A30">
          <w:rPr>
            <w:webHidden/>
          </w:rPr>
          <w:tab/>
        </w:r>
        <w:r w:rsidR="00197A30">
          <w:rPr>
            <w:webHidden/>
          </w:rPr>
          <w:fldChar w:fldCharType="begin"/>
        </w:r>
        <w:r w:rsidR="00197A30">
          <w:rPr>
            <w:webHidden/>
          </w:rPr>
          <w:instrText xml:space="preserve"> PAGEREF _Toc170375515 \h </w:instrText>
        </w:r>
        <w:r w:rsidR="00197A30">
          <w:rPr>
            <w:webHidden/>
          </w:rPr>
        </w:r>
        <w:r w:rsidR="00197A30">
          <w:rPr>
            <w:webHidden/>
          </w:rPr>
          <w:fldChar w:fldCharType="separate"/>
        </w:r>
        <w:r w:rsidR="00601A2F">
          <w:rPr>
            <w:webHidden/>
          </w:rPr>
          <w:t>27</w:t>
        </w:r>
        <w:r w:rsidR="00197A30">
          <w:rPr>
            <w:webHidden/>
          </w:rPr>
          <w:fldChar w:fldCharType="end"/>
        </w:r>
      </w:hyperlink>
    </w:p>
    <w:p w14:paraId="0D2947F3" w14:textId="77777777" w:rsidR="00197A30" w:rsidRPr="008A3AF5" w:rsidRDefault="00E6230E">
      <w:pPr>
        <w:pStyle w:val="TM1"/>
        <w:rPr>
          <w:rFonts w:cstheme="minorBidi"/>
          <w:kern w:val="2"/>
          <w:sz w:val="24"/>
          <w:szCs w:val="24"/>
        </w:rPr>
      </w:pPr>
      <w:hyperlink w:anchor="_Toc170375516" w:history="1">
        <w:r w:rsidR="00197A30" w:rsidRPr="00DB3217">
          <w:rPr>
            <w:rStyle w:val="Lienhypertexte"/>
            <w:rFonts w:asciiTheme="majorBidi" w:hAnsiTheme="majorBidi"/>
            <w:b/>
            <w:bCs/>
          </w:rPr>
          <w:t>Conclusion</w:t>
        </w:r>
        <w:r w:rsidR="00197A30">
          <w:rPr>
            <w:webHidden/>
          </w:rPr>
          <w:tab/>
        </w:r>
        <w:r w:rsidR="00197A30">
          <w:rPr>
            <w:webHidden/>
          </w:rPr>
          <w:fldChar w:fldCharType="begin"/>
        </w:r>
        <w:r w:rsidR="00197A30">
          <w:rPr>
            <w:webHidden/>
          </w:rPr>
          <w:instrText xml:space="preserve"> PAGEREF _Toc170375516 \h </w:instrText>
        </w:r>
        <w:r w:rsidR="00197A30">
          <w:rPr>
            <w:webHidden/>
          </w:rPr>
        </w:r>
        <w:r w:rsidR="00197A30">
          <w:rPr>
            <w:webHidden/>
          </w:rPr>
          <w:fldChar w:fldCharType="separate"/>
        </w:r>
        <w:r w:rsidR="00601A2F">
          <w:rPr>
            <w:webHidden/>
          </w:rPr>
          <w:t>28</w:t>
        </w:r>
        <w:r w:rsidR="00197A30">
          <w:rPr>
            <w:webHidden/>
          </w:rPr>
          <w:fldChar w:fldCharType="end"/>
        </w:r>
      </w:hyperlink>
    </w:p>
    <w:p w14:paraId="03B9DCB2" w14:textId="77777777" w:rsidR="00197A30" w:rsidRPr="008A3AF5" w:rsidRDefault="00E6230E">
      <w:pPr>
        <w:pStyle w:val="TM1"/>
        <w:rPr>
          <w:rFonts w:cstheme="minorBidi"/>
          <w:kern w:val="2"/>
          <w:sz w:val="24"/>
          <w:szCs w:val="24"/>
        </w:rPr>
      </w:pPr>
      <w:hyperlink w:anchor="_Toc170375517" w:history="1">
        <w:r w:rsidR="00197A30" w:rsidRPr="00DB3217">
          <w:rPr>
            <w:rStyle w:val="Lienhypertexte"/>
            <w:rFonts w:asciiTheme="majorBidi" w:hAnsiTheme="majorBidi"/>
            <w:b/>
            <w:bCs/>
          </w:rPr>
          <w:t>Conclusion générale</w:t>
        </w:r>
        <w:r w:rsidR="00197A30">
          <w:rPr>
            <w:webHidden/>
          </w:rPr>
          <w:tab/>
        </w:r>
        <w:r w:rsidR="00197A30">
          <w:rPr>
            <w:webHidden/>
          </w:rPr>
          <w:fldChar w:fldCharType="begin"/>
        </w:r>
        <w:r w:rsidR="00197A30">
          <w:rPr>
            <w:webHidden/>
          </w:rPr>
          <w:instrText xml:space="preserve"> PAGEREF _Toc170375517 \h </w:instrText>
        </w:r>
        <w:r w:rsidR="00197A30">
          <w:rPr>
            <w:webHidden/>
          </w:rPr>
        </w:r>
        <w:r w:rsidR="00197A30">
          <w:rPr>
            <w:webHidden/>
          </w:rPr>
          <w:fldChar w:fldCharType="separate"/>
        </w:r>
        <w:r w:rsidR="00601A2F">
          <w:rPr>
            <w:webHidden/>
          </w:rPr>
          <w:t>29</w:t>
        </w:r>
        <w:r w:rsidR="00197A30">
          <w:rPr>
            <w:webHidden/>
          </w:rPr>
          <w:fldChar w:fldCharType="end"/>
        </w:r>
      </w:hyperlink>
    </w:p>
    <w:p w14:paraId="0C543A9C" w14:textId="77777777" w:rsidR="00197A30" w:rsidRPr="008A3AF5" w:rsidRDefault="00E6230E">
      <w:pPr>
        <w:pStyle w:val="TM1"/>
        <w:rPr>
          <w:rFonts w:cstheme="minorBidi"/>
          <w:kern w:val="2"/>
          <w:sz w:val="24"/>
          <w:szCs w:val="24"/>
        </w:rPr>
      </w:pPr>
      <w:hyperlink w:anchor="_Toc170375518" w:history="1">
        <w:r w:rsidR="00197A30" w:rsidRPr="00DB3217">
          <w:rPr>
            <w:rStyle w:val="Lienhypertexte"/>
            <w:rFonts w:asciiTheme="majorBidi" w:hAnsiTheme="majorBidi"/>
            <w:b/>
            <w:bCs/>
          </w:rPr>
          <w:t>Annexes</w:t>
        </w:r>
        <w:r w:rsidR="00197A30">
          <w:rPr>
            <w:webHidden/>
          </w:rPr>
          <w:tab/>
        </w:r>
        <w:r w:rsidR="00197A30">
          <w:rPr>
            <w:webHidden/>
          </w:rPr>
          <w:fldChar w:fldCharType="begin"/>
        </w:r>
        <w:r w:rsidR="00197A30">
          <w:rPr>
            <w:webHidden/>
          </w:rPr>
          <w:instrText xml:space="preserve"> PAGEREF _Toc170375518 \h </w:instrText>
        </w:r>
        <w:r w:rsidR="00197A30">
          <w:rPr>
            <w:webHidden/>
          </w:rPr>
        </w:r>
        <w:r w:rsidR="00197A30">
          <w:rPr>
            <w:webHidden/>
          </w:rPr>
          <w:fldChar w:fldCharType="separate"/>
        </w:r>
        <w:r w:rsidR="00601A2F">
          <w:rPr>
            <w:webHidden/>
          </w:rPr>
          <w:t>30</w:t>
        </w:r>
        <w:r w:rsidR="00197A30">
          <w:rPr>
            <w:webHidden/>
          </w:rPr>
          <w:fldChar w:fldCharType="end"/>
        </w:r>
      </w:hyperlink>
    </w:p>
    <w:p w14:paraId="16593104" w14:textId="77777777" w:rsidR="007C0CD5" w:rsidRPr="007C0CD5" w:rsidRDefault="00197A30" w:rsidP="007C0CD5">
      <w:r>
        <w:fldChar w:fldCharType="end"/>
      </w:r>
    </w:p>
    <w:sectPr w:rsidR="007C0CD5" w:rsidRPr="007C0CD5" w:rsidSect="002E0DE1">
      <w:pgSz w:w="11906" w:h="16838"/>
      <w:pgMar w:top="1417" w:right="1417" w:bottom="1417" w:left="1417" w:header="708" w:footer="708" w:gutter="0"/>
      <w:pgBorders w:offsetFrom="page">
        <w:top w:val="single" w:sz="18" w:space="24" w:color="002060"/>
        <w:left w:val="single" w:sz="18" w:space="24" w:color="002060"/>
        <w:bottom w:val="single" w:sz="18" w:space="24" w:color="002060"/>
        <w:right w:val="single" w:sz="18" w:space="24" w:color="002060"/>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CC4C8" w14:textId="77777777" w:rsidR="00E6230E" w:rsidRDefault="00E6230E" w:rsidP="00F7468E">
      <w:pPr>
        <w:spacing w:after="0" w:line="240" w:lineRule="auto"/>
      </w:pPr>
      <w:r>
        <w:separator/>
      </w:r>
    </w:p>
  </w:endnote>
  <w:endnote w:type="continuationSeparator" w:id="0">
    <w:p w14:paraId="367AC04F" w14:textId="77777777" w:rsidR="00E6230E" w:rsidRDefault="00E6230E" w:rsidP="00F74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9936818"/>
      <w:docPartObj>
        <w:docPartGallery w:val="Page Numbers (Bottom of Page)"/>
        <w:docPartUnique/>
      </w:docPartObj>
    </w:sdtPr>
    <w:sdtEndPr/>
    <w:sdtContent>
      <w:p w14:paraId="36BF6C8A" w14:textId="77777777" w:rsidR="00F82D28" w:rsidRDefault="00735205">
        <w:pPr>
          <w:pStyle w:val="Pieddepage"/>
        </w:pPr>
        <w:r>
          <w:rPr>
            <w:noProof/>
          </w:rPr>
          <mc:AlternateContent>
            <mc:Choice Requires="wps">
              <w:drawing>
                <wp:anchor distT="0" distB="0" distL="114300" distR="114300" simplePos="0" relativeHeight="251659264" behindDoc="0" locked="0" layoutInCell="1" allowOverlap="1" wp14:anchorId="11C3D442" wp14:editId="20B29F93">
                  <wp:simplePos x="0" y="0"/>
                  <wp:positionH relativeFrom="rightMargin">
                    <wp:align>center</wp:align>
                  </wp:positionH>
                  <wp:positionV relativeFrom="bottomMargin">
                    <wp:align>top</wp:align>
                  </wp:positionV>
                  <wp:extent cx="762000" cy="895350"/>
                  <wp:effectExtent l="0" t="0" r="0" b="0"/>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0" cy="895350"/>
                          </a:xfrm>
                          <a:prstGeom prst="rect">
                            <a:avLst/>
                          </a:prstGeom>
                          <a:solidFill>
                            <a:srgbClr val="FFFFFF"/>
                          </a:solidFill>
                          <a:ln>
                            <a:noFill/>
                          </a:ln>
                        </wps:spPr>
                        <wps:txbx>
                          <w:txbxContent>
                            <w:p w14:paraId="7FA09BB2" w14:textId="77777777" w:rsidR="00F82D28" w:rsidRDefault="00F82D28">
                              <w:pPr>
                                <w:jc w:val="center"/>
                                <w:rPr>
                                  <w:rFonts w:asciiTheme="majorHAnsi" w:eastAsiaTheme="majorEastAsia" w:hAnsiTheme="majorHAnsi" w:cstheme="majorBidi"/>
                                  <w:sz w:val="48"/>
                                  <w:szCs w:val="4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74C7CE48" id="Rectangle 3" o:spid="_x0000_s1026"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" stroked="f">
                  <v:textbox>
                    <w:txbxContent>
                      <w:p w14:paraId="630F8E62" w14:textId="16FF2FC6" w:rsidR="00F82D28" w:rsidRDefault="00F82D28">
                        <w:pPr>
                          <w:jc w:val="center"/>
                          <w:rPr>
                            <w:rFonts w:asciiTheme="majorHAnsi" w:eastAsiaTheme="majorEastAsia" w:hAnsiTheme="majorHAnsi" w:cstheme="majorBidi"/>
                            <w:sz w:val="48"/>
                            <w:szCs w:val="48"/>
                          </w:rPr>
                        </w:pPr>
                      </w:p>
                    </w:txbxContent>
                  </v:textbox>
                  <w10:wrap anchorx="margin" anchory="margin"/>
                </v:rect>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114629"/>
      <w:docPartObj>
        <w:docPartGallery w:val="Page Numbers (Bottom of Page)"/>
        <w:docPartUnique/>
      </w:docPartObj>
    </w:sdtPr>
    <w:sdtEndPr>
      <w:rPr>
        <w:b/>
        <w:bCs/>
        <w:sz w:val="28"/>
        <w:szCs w:val="28"/>
      </w:rPr>
    </w:sdtEndPr>
    <w:sdtContent>
      <w:p w14:paraId="545854FE" w14:textId="77777777" w:rsidR="00FE42A5" w:rsidRPr="00FE42A5" w:rsidRDefault="00FE42A5">
        <w:pPr>
          <w:pStyle w:val="Pieddepage"/>
          <w:rPr>
            <w:b/>
            <w:bCs/>
            <w:sz w:val="28"/>
            <w:szCs w:val="28"/>
          </w:rPr>
        </w:pPr>
        <w:r w:rsidRPr="00FE42A5">
          <w:rPr>
            <w:b/>
            <w:bCs/>
            <w:sz w:val="28"/>
            <w:szCs w:val="28"/>
          </w:rPr>
          <w:fldChar w:fldCharType="begin"/>
        </w:r>
        <w:r w:rsidRPr="00FE42A5">
          <w:rPr>
            <w:b/>
            <w:bCs/>
            <w:sz w:val="28"/>
            <w:szCs w:val="28"/>
          </w:rPr>
          <w:instrText>PAGE   \* MERGEFORMAT</w:instrText>
        </w:r>
        <w:r w:rsidRPr="00FE42A5">
          <w:rPr>
            <w:b/>
            <w:bCs/>
            <w:sz w:val="28"/>
            <w:szCs w:val="28"/>
          </w:rPr>
          <w:fldChar w:fldCharType="separate"/>
        </w:r>
        <w:r w:rsidR="00A006A3">
          <w:rPr>
            <w:b/>
            <w:bCs/>
            <w:noProof/>
            <w:sz w:val="28"/>
            <w:szCs w:val="28"/>
          </w:rPr>
          <w:t>3</w:t>
        </w:r>
        <w:r w:rsidRPr="00FE42A5">
          <w:rPr>
            <w:b/>
            <w:bCs/>
            <w:sz w:val="28"/>
            <w:szCs w:val="28"/>
          </w:rPr>
          <w:fldChar w:fldCharType="end"/>
        </w:r>
      </w:p>
    </w:sdtContent>
  </w:sdt>
  <w:p w14:paraId="5BC17741" w14:textId="77777777" w:rsidR="002E0DE1" w:rsidRDefault="002E0DE1" w:rsidP="00FE42A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0E14D" w14:textId="77777777" w:rsidR="002E0DE1" w:rsidRPr="00166A37" w:rsidRDefault="00166A37">
    <w:pPr>
      <w:pStyle w:val="Pieddepage"/>
      <w:rPr>
        <w:b/>
        <w:bCs/>
        <w:sz w:val="28"/>
        <w:szCs w:val="28"/>
      </w:rPr>
    </w:pPr>
    <w:r w:rsidRPr="00166A37">
      <w:rPr>
        <w:b/>
        <w:bCs/>
        <w:sz w:val="28"/>
        <w:szCs w:val="2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5520E" w14:textId="77777777" w:rsidR="00E6230E" w:rsidRDefault="00E6230E" w:rsidP="00F7468E">
      <w:pPr>
        <w:spacing w:after="0" w:line="240" w:lineRule="auto"/>
      </w:pPr>
      <w:r>
        <w:separator/>
      </w:r>
    </w:p>
  </w:footnote>
  <w:footnote w:type="continuationSeparator" w:id="0">
    <w:p w14:paraId="32C10008" w14:textId="77777777" w:rsidR="00E6230E" w:rsidRDefault="00E6230E" w:rsidP="00F74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94F1D" w14:textId="77777777" w:rsidR="00F82D28" w:rsidRPr="004844B4" w:rsidRDefault="004844B4" w:rsidP="00C54F2A">
    <w:pPr>
      <w:pStyle w:val="En-tte"/>
      <w:rPr>
        <w:rFonts w:ascii="Times New Roman" w:hAnsi="Times New Roman" w:cs="Times New Roman"/>
        <w:sz w:val="24"/>
        <w:szCs w:val="24"/>
      </w:rPr>
    </w:pPr>
    <w:r>
      <w:rPr>
        <w:rFonts w:ascii="Times New Roman" w:hAnsi="Times New Roman" w:cs="Times New Roman"/>
        <w:sz w:val="24"/>
        <w:szCs w:val="24"/>
      </w:rPr>
      <w:t xml:space="preserve">Ministère de l’emploi et </w:t>
    </w:r>
    <w:r w:rsidR="00F82D28" w:rsidRPr="004844B4">
      <w:rPr>
        <w:rFonts w:ascii="Times New Roman" w:hAnsi="Times New Roman" w:cs="Times New Roman"/>
        <w:sz w:val="24"/>
        <w:szCs w:val="24"/>
      </w:rPr>
      <w:t>de la formation professionnelle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1D15"/>
    <w:multiLevelType w:val="hybridMultilevel"/>
    <w:tmpl w:val="BCDCBA4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4A330E"/>
    <w:multiLevelType w:val="hybridMultilevel"/>
    <w:tmpl w:val="CBA279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37382B"/>
    <w:multiLevelType w:val="hybridMultilevel"/>
    <w:tmpl w:val="01D2258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CF6B99"/>
    <w:multiLevelType w:val="hybridMultilevel"/>
    <w:tmpl w:val="8B48C44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455216"/>
    <w:multiLevelType w:val="hybridMultilevel"/>
    <w:tmpl w:val="90AC7F0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105E0E7D"/>
    <w:multiLevelType w:val="hybridMultilevel"/>
    <w:tmpl w:val="08D8C55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9E0263"/>
    <w:multiLevelType w:val="hybridMultilevel"/>
    <w:tmpl w:val="EBF22D3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6950349"/>
    <w:multiLevelType w:val="hybridMultilevel"/>
    <w:tmpl w:val="92B2353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003367"/>
    <w:multiLevelType w:val="hybridMultilevel"/>
    <w:tmpl w:val="F9FCE37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3AE053E"/>
    <w:multiLevelType w:val="hybridMultilevel"/>
    <w:tmpl w:val="861410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85C0507"/>
    <w:multiLevelType w:val="hybridMultilevel"/>
    <w:tmpl w:val="D338C434"/>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11" w15:restartNumberingAfterBreak="0">
    <w:nsid w:val="2AC86F50"/>
    <w:multiLevelType w:val="hybridMultilevel"/>
    <w:tmpl w:val="7F1CE6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CEF03E9"/>
    <w:multiLevelType w:val="hybridMultilevel"/>
    <w:tmpl w:val="6090009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3" w15:restartNumberingAfterBreak="0">
    <w:nsid w:val="32C85350"/>
    <w:multiLevelType w:val="hybridMultilevel"/>
    <w:tmpl w:val="325C827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4B94CE3"/>
    <w:multiLevelType w:val="hybridMultilevel"/>
    <w:tmpl w:val="D62265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5AE7F82"/>
    <w:multiLevelType w:val="hybridMultilevel"/>
    <w:tmpl w:val="632C19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5DB4906"/>
    <w:multiLevelType w:val="hybridMultilevel"/>
    <w:tmpl w:val="9ADA16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9301CC1"/>
    <w:multiLevelType w:val="hybridMultilevel"/>
    <w:tmpl w:val="B36AA2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00717D7"/>
    <w:multiLevelType w:val="hybridMultilevel"/>
    <w:tmpl w:val="860622FE"/>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19" w15:restartNumberingAfterBreak="0">
    <w:nsid w:val="400E1FA9"/>
    <w:multiLevelType w:val="hybridMultilevel"/>
    <w:tmpl w:val="CED2F90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0" w15:restartNumberingAfterBreak="0">
    <w:nsid w:val="40E421A0"/>
    <w:multiLevelType w:val="hybridMultilevel"/>
    <w:tmpl w:val="7A2EDB12"/>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 w15:restartNumberingAfterBreak="0">
    <w:nsid w:val="45841093"/>
    <w:multiLevelType w:val="hybridMultilevel"/>
    <w:tmpl w:val="0C8E0334"/>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2" w15:restartNumberingAfterBreak="0">
    <w:nsid w:val="550D2DBC"/>
    <w:multiLevelType w:val="hybridMultilevel"/>
    <w:tmpl w:val="E7ECF04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5AB3662"/>
    <w:multiLevelType w:val="hybridMultilevel"/>
    <w:tmpl w:val="30080376"/>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15:restartNumberingAfterBreak="0">
    <w:nsid w:val="55B96A75"/>
    <w:multiLevelType w:val="hybridMultilevel"/>
    <w:tmpl w:val="D58281B2"/>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7CF7319"/>
    <w:multiLevelType w:val="hybridMultilevel"/>
    <w:tmpl w:val="B7280A0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8DB1F2D"/>
    <w:multiLevelType w:val="hybridMultilevel"/>
    <w:tmpl w:val="B95A6BE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7" w15:restartNumberingAfterBreak="0">
    <w:nsid w:val="590A1378"/>
    <w:multiLevelType w:val="hybridMultilevel"/>
    <w:tmpl w:val="106A126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1374214"/>
    <w:multiLevelType w:val="hybridMultilevel"/>
    <w:tmpl w:val="8EACD2A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54A0EC6"/>
    <w:multiLevelType w:val="hybridMultilevel"/>
    <w:tmpl w:val="D3144BC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65C1CA7"/>
    <w:multiLevelType w:val="hybridMultilevel"/>
    <w:tmpl w:val="64242C0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7143230"/>
    <w:multiLevelType w:val="hybridMultilevel"/>
    <w:tmpl w:val="0B5E7522"/>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32" w15:restartNumberingAfterBreak="0">
    <w:nsid w:val="675D16FE"/>
    <w:multiLevelType w:val="hybridMultilevel"/>
    <w:tmpl w:val="31C83F9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3" w15:restartNumberingAfterBreak="0">
    <w:nsid w:val="6BE4508D"/>
    <w:multiLevelType w:val="multilevel"/>
    <w:tmpl w:val="CD80538C"/>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C1521A7"/>
    <w:multiLevelType w:val="hybridMultilevel"/>
    <w:tmpl w:val="2B7A5C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2910244"/>
    <w:multiLevelType w:val="hybridMultilevel"/>
    <w:tmpl w:val="E63E659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6" w15:restartNumberingAfterBreak="0">
    <w:nsid w:val="75D9570D"/>
    <w:multiLevelType w:val="hybridMultilevel"/>
    <w:tmpl w:val="40705D2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7FC6293"/>
    <w:multiLevelType w:val="hybridMultilevel"/>
    <w:tmpl w:val="7E02711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B80295C"/>
    <w:multiLevelType w:val="hybridMultilevel"/>
    <w:tmpl w:val="87A071CC"/>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9" w15:restartNumberingAfterBreak="0">
    <w:nsid w:val="7DC24177"/>
    <w:multiLevelType w:val="hybridMultilevel"/>
    <w:tmpl w:val="4274DB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7"/>
  </w:num>
  <w:num w:numId="3">
    <w:abstractNumId w:val="25"/>
  </w:num>
  <w:num w:numId="4">
    <w:abstractNumId w:val="2"/>
  </w:num>
  <w:num w:numId="5">
    <w:abstractNumId w:val="1"/>
  </w:num>
  <w:num w:numId="6">
    <w:abstractNumId w:val="24"/>
  </w:num>
  <w:num w:numId="7">
    <w:abstractNumId w:val="23"/>
  </w:num>
  <w:num w:numId="8">
    <w:abstractNumId w:val="20"/>
  </w:num>
  <w:num w:numId="9">
    <w:abstractNumId w:val="11"/>
  </w:num>
  <w:num w:numId="10">
    <w:abstractNumId w:val="15"/>
  </w:num>
  <w:num w:numId="11">
    <w:abstractNumId w:val="18"/>
  </w:num>
  <w:num w:numId="12">
    <w:abstractNumId w:val="10"/>
  </w:num>
  <w:num w:numId="13">
    <w:abstractNumId w:val="21"/>
  </w:num>
  <w:num w:numId="14">
    <w:abstractNumId w:val="29"/>
  </w:num>
  <w:num w:numId="15">
    <w:abstractNumId w:val="34"/>
  </w:num>
  <w:num w:numId="16">
    <w:abstractNumId w:val="33"/>
  </w:num>
  <w:num w:numId="17">
    <w:abstractNumId w:val="9"/>
  </w:num>
  <w:num w:numId="18">
    <w:abstractNumId w:val="16"/>
  </w:num>
  <w:num w:numId="19">
    <w:abstractNumId w:val="36"/>
  </w:num>
  <w:num w:numId="20">
    <w:abstractNumId w:val="5"/>
  </w:num>
  <w:num w:numId="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2"/>
  </w:num>
  <w:num w:numId="23">
    <w:abstractNumId w:val="26"/>
  </w:num>
  <w:num w:numId="24">
    <w:abstractNumId w:val="12"/>
  </w:num>
  <w:num w:numId="25">
    <w:abstractNumId w:val="35"/>
  </w:num>
  <w:num w:numId="26">
    <w:abstractNumId w:val="38"/>
  </w:num>
  <w:num w:numId="27">
    <w:abstractNumId w:val="4"/>
  </w:num>
  <w:num w:numId="28">
    <w:abstractNumId w:val="31"/>
  </w:num>
  <w:num w:numId="29">
    <w:abstractNumId w:val="39"/>
  </w:num>
  <w:num w:numId="30">
    <w:abstractNumId w:val="17"/>
  </w:num>
  <w:num w:numId="31">
    <w:abstractNumId w:val="30"/>
  </w:num>
  <w:num w:numId="32">
    <w:abstractNumId w:val="7"/>
  </w:num>
  <w:num w:numId="33">
    <w:abstractNumId w:val="13"/>
  </w:num>
  <w:num w:numId="34">
    <w:abstractNumId w:val="37"/>
  </w:num>
  <w:num w:numId="35">
    <w:abstractNumId w:val="6"/>
  </w:num>
  <w:num w:numId="36">
    <w:abstractNumId w:val="22"/>
  </w:num>
  <w:num w:numId="37">
    <w:abstractNumId w:val="3"/>
  </w:num>
  <w:num w:numId="38">
    <w:abstractNumId w:val="14"/>
  </w:num>
  <w:num w:numId="39">
    <w:abstractNumId w:val="8"/>
  </w:num>
  <w:num w:numId="40">
    <w:abstractNumId w:val="2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4096" w:nlCheck="1" w:checkStyle="0"/>
  <w:activeWritingStyle w:appName="MSWord" w:lang="fr-FR" w:vendorID="64" w:dllVersion="0" w:nlCheck="1" w:checkStyle="0"/>
  <w:activeWritingStyle w:appName="MSWord" w:lang="fr-FR" w:vendorID="64" w:dllVersion="6" w:nlCheck="1" w:checkStyle="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EB2"/>
    <w:rsid w:val="00005C4A"/>
    <w:rsid w:val="00005F13"/>
    <w:rsid w:val="00025676"/>
    <w:rsid w:val="0003382E"/>
    <w:rsid w:val="00051D26"/>
    <w:rsid w:val="00060169"/>
    <w:rsid w:val="00060511"/>
    <w:rsid w:val="00064B93"/>
    <w:rsid w:val="00093C3F"/>
    <w:rsid w:val="000977B5"/>
    <w:rsid w:val="000A13E5"/>
    <w:rsid w:val="000A6BA5"/>
    <w:rsid w:val="000B3BF9"/>
    <w:rsid w:val="000B69B5"/>
    <w:rsid w:val="000C155A"/>
    <w:rsid w:val="000D06EE"/>
    <w:rsid w:val="000D6E5C"/>
    <w:rsid w:val="00105174"/>
    <w:rsid w:val="001137EB"/>
    <w:rsid w:val="00124EF0"/>
    <w:rsid w:val="00134375"/>
    <w:rsid w:val="001343BB"/>
    <w:rsid w:val="00141D31"/>
    <w:rsid w:val="001422D4"/>
    <w:rsid w:val="0014539F"/>
    <w:rsid w:val="00147CDA"/>
    <w:rsid w:val="00153826"/>
    <w:rsid w:val="0016123E"/>
    <w:rsid w:val="00165617"/>
    <w:rsid w:val="00166A37"/>
    <w:rsid w:val="0018034A"/>
    <w:rsid w:val="00197A30"/>
    <w:rsid w:val="001A1108"/>
    <w:rsid w:val="001A6036"/>
    <w:rsid w:val="001B01A1"/>
    <w:rsid w:val="001B7D01"/>
    <w:rsid w:val="001C5134"/>
    <w:rsid w:val="001C63A3"/>
    <w:rsid w:val="001D13C9"/>
    <w:rsid w:val="001E04D3"/>
    <w:rsid w:val="001E3C66"/>
    <w:rsid w:val="001F6631"/>
    <w:rsid w:val="00201238"/>
    <w:rsid w:val="002023C9"/>
    <w:rsid w:val="002153B3"/>
    <w:rsid w:val="0022668C"/>
    <w:rsid w:val="002323EB"/>
    <w:rsid w:val="0023354A"/>
    <w:rsid w:val="00242A88"/>
    <w:rsid w:val="00260048"/>
    <w:rsid w:val="00262F86"/>
    <w:rsid w:val="00273395"/>
    <w:rsid w:val="00273839"/>
    <w:rsid w:val="00277E5E"/>
    <w:rsid w:val="00290E4B"/>
    <w:rsid w:val="002A1F4C"/>
    <w:rsid w:val="002A3800"/>
    <w:rsid w:val="002A5598"/>
    <w:rsid w:val="002A57D8"/>
    <w:rsid w:val="002B214A"/>
    <w:rsid w:val="002D17E3"/>
    <w:rsid w:val="002D548B"/>
    <w:rsid w:val="002D659F"/>
    <w:rsid w:val="002D71BB"/>
    <w:rsid w:val="002E0DE1"/>
    <w:rsid w:val="002E3DE6"/>
    <w:rsid w:val="003145D5"/>
    <w:rsid w:val="00315307"/>
    <w:rsid w:val="0032313B"/>
    <w:rsid w:val="0033096B"/>
    <w:rsid w:val="00334A97"/>
    <w:rsid w:val="0033518D"/>
    <w:rsid w:val="00341E36"/>
    <w:rsid w:val="003509C4"/>
    <w:rsid w:val="003562B5"/>
    <w:rsid w:val="0036509F"/>
    <w:rsid w:val="003659BB"/>
    <w:rsid w:val="00382323"/>
    <w:rsid w:val="00387247"/>
    <w:rsid w:val="003962A6"/>
    <w:rsid w:val="003A0859"/>
    <w:rsid w:val="003A31A4"/>
    <w:rsid w:val="003A7337"/>
    <w:rsid w:val="003C2F82"/>
    <w:rsid w:val="003C7B45"/>
    <w:rsid w:val="003D0609"/>
    <w:rsid w:val="003F0DB1"/>
    <w:rsid w:val="003F4296"/>
    <w:rsid w:val="004012AC"/>
    <w:rsid w:val="004036B4"/>
    <w:rsid w:val="00404208"/>
    <w:rsid w:val="00406B77"/>
    <w:rsid w:val="0041627C"/>
    <w:rsid w:val="004279EA"/>
    <w:rsid w:val="00434F34"/>
    <w:rsid w:val="00451C4E"/>
    <w:rsid w:val="00453F82"/>
    <w:rsid w:val="00456EF2"/>
    <w:rsid w:val="00457435"/>
    <w:rsid w:val="00460A2C"/>
    <w:rsid w:val="00462286"/>
    <w:rsid w:val="00470634"/>
    <w:rsid w:val="004844B4"/>
    <w:rsid w:val="00495402"/>
    <w:rsid w:val="004A61F7"/>
    <w:rsid w:val="004A6D65"/>
    <w:rsid w:val="004B4C45"/>
    <w:rsid w:val="004C0AD6"/>
    <w:rsid w:val="004C412F"/>
    <w:rsid w:val="004C4CEE"/>
    <w:rsid w:val="004C6DA0"/>
    <w:rsid w:val="004D09B6"/>
    <w:rsid w:val="004D14D2"/>
    <w:rsid w:val="004D6FCF"/>
    <w:rsid w:val="004E0140"/>
    <w:rsid w:val="004E5698"/>
    <w:rsid w:val="004F1416"/>
    <w:rsid w:val="004F1F68"/>
    <w:rsid w:val="004F2F37"/>
    <w:rsid w:val="004F5F32"/>
    <w:rsid w:val="004F6796"/>
    <w:rsid w:val="005057FA"/>
    <w:rsid w:val="00507DE3"/>
    <w:rsid w:val="00513A01"/>
    <w:rsid w:val="00516CFC"/>
    <w:rsid w:val="00525E8B"/>
    <w:rsid w:val="0054168C"/>
    <w:rsid w:val="005463C0"/>
    <w:rsid w:val="00546C69"/>
    <w:rsid w:val="00546E6E"/>
    <w:rsid w:val="005555E6"/>
    <w:rsid w:val="00562A53"/>
    <w:rsid w:val="00566A9D"/>
    <w:rsid w:val="00570957"/>
    <w:rsid w:val="00577A27"/>
    <w:rsid w:val="005823A3"/>
    <w:rsid w:val="00586A61"/>
    <w:rsid w:val="00591A7E"/>
    <w:rsid w:val="005A1238"/>
    <w:rsid w:val="005B5195"/>
    <w:rsid w:val="005C5ECE"/>
    <w:rsid w:val="005D2EE0"/>
    <w:rsid w:val="005D4374"/>
    <w:rsid w:val="005E4128"/>
    <w:rsid w:val="005E7DAC"/>
    <w:rsid w:val="00601A2F"/>
    <w:rsid w:val="00604465"/>
    <w:rsid w:val="00604656"/>
    <w:rsid w:val="00606906"/>
    <w:rsid w:val="00606C6B"/>
    <w:rsid w:val="00617751"/>
    <w:rsid w:val="0062136B"/>
    <w:rsid w:val="006215DB"/>
    <w:rsid w:val="00622A67"/>
    <w:rsid w:val="00626354"/>
    <w:rsid w:val="00645A75"/>
    <w:rsid w:val="00645F03"/>
    <w:rsid w:val="006465A6"/>
    <w:rsid w:val="00657542"/>
    <w:rsid w:val="00675957"/>
    <w:rsid w:val="00686364"/>
    <w:rsid w:val="00686BAC"/>
    <w:rsid w:val="006B0D91"/>
    <w:rsid w:val="006B10D5"/>
    <w:rsid w:val="006B2F98"/>
    <w:rsid w:val="006B5B8D"/>
    <w:rsid w:val="006D6673"/>
    <w:rsid w:val="006F35B0"/>
    <w:rsid w:val="00702557"/>
    <w:rsid w:val="00702DC0"/>
    <w:rsid w:val="00714B3F"/>
    <w:rsid w:val="00715892"/>
    <w:rsid w:val="00727BDC"/>
    <w:rsid w:val="00735205"/>
    <w:rsid w:val="00741844"/>
    <w:rsid w:val="00746213"/>
    <w:rsid w:val="00753A66"/>
    <w:rsid w:val="00754819"/>
    <w:rsid w:val="00774B61"/>
    <w:rsid w:val="00775FB4"/>
    <w:rsid w:val="0078366B"/>
    <w:rsid w:val="00787C49"/>
    <w:rsid w:val="0079182A"/>
    <w:rsid w:val="00793C4A"/>
    <w:rsid w:val="007A2F91"/>
    <w:rsid w:val="007A3CF4"/>
    <w:rsid w:val="007A4CEF"/>
    <w:rsid w:val="007A6B03"/>
    <w:rsid w:val="007A797B"/>
    <w:rsid w:val="007C0CD5"/>
    <w:rsid w:val="007C2172"/>
    <w:rsid w:val="007D5A2B"/>
    <w:rsid w:val="007D790D"/>
    <w:rsid w:val="007E3D55"/>
    <w:rsid w:val="007F2C64"/>
    <w:rsid w:val="007F2FB3"/>
    <w:rsid w:val="00807253"/>
    <w:rsid w:val="0080790F"/>
    <w:rsid w:val="0081369D"/>
    <w:rsid w:val="00814142"/>
    <w:rsid w:val="00834B07"/>
    <w:rsid w:val="00852D24"/>
    <w:rsid w:val="00866E2A"/>
    <w:rsid w:val="00871B13"/>
    <w:rsid w:val="00873B36"/>
    <w:rsid w:val="00874255"/>
    <w:rsid w:val="0089019D"/>
    <w:rsid w:val="008948CE"/>
    <w:rsid w:val="008A1280"/>
    <w:rsid w:val="008A3AF5"/>
    <w:rsid w:val="008B12F6"/>
    <w:rsid w:val="008B2487"/>
    <w:rsid w:val="008B2534"/>
    <w:rsid w:val="008B64DB"/>
    <w:rsid w:val="008B7BB6"/>
    <w:rsid w:val="008C3CE1"/>
    <w:rsid w:val="008C64DA"/>
    <w:rsid w:val="008D0114"/>
    <w:rsid w:val="008D06C9"/>
    <w:rsid w:val="008D114A"/>
    <w:rsid w:val="008D55D1"/>
    <w:rsid w:val="008E1C8F"/>
    <w:rsid w:val="008E4568"/>
    <w:rsid w:val="008F361A"/>
    <w:rsid w:val="008F4305"/>
    <w:rsid w:val="008F55C0"/>
    <w:rsid w:val="00902EAC"/>
    <w:rsid w:val="0091359C"/>
    <w:rsid w:val="009232D9"/>
    <w:rsid w:val="0092672C"/>
    <w:rsid w:val="00927135"/>
    <w:rsid w:val="0093611F"/>
    <w:rsid w:val="00943ED5"/>
    <w:rsid w:val="0094715C"/>
    <w:rsid w:val="009624C7"/>
    <w:rsid w:val="00962F13"/>
    <w:rsid w:val="00972305"/>
    <w:rsid w:val="0098394F"/>
    <w:rsid w:val="0098603F"/>
    <w:rsid w:val="00990207"/>
    <w:rsid w:val="009C2F97"/>
    <w:rsid w:val="009C7956"/>
    <w:rsid w:val="009F5459"/>
    <w:rsid w:val="00A006A3"/>
    <w:rsid w:val="00A02F9F"/>
    <w:rsid w:val="00A0450A"/>
    <w:rsid w:val="00A06BB0"/>
    <w:rsid w:val="00A13941"/>
    <w:rsid w:val="00A212E0"/>
    <w:rsid w:val="00A5540C"/>
    <w:rsid w:val="00A57119"/>
    <w:rsid w:val="00A7662F"/>
    <w:rsid w:val="00A80EBB"/>
    <w:rsid w:val="00A8250B"/>
    <w:rsid w:val="00A835B0"/>
    <w:rsid w:val="00A85954"/>
    <w:rsid w:val="00A85A40"/>
    <w:rsid w:val="00A85AE7"/>
    <w:rsid w:val="00A85F1E"/>
    <w:rsid w:val="00AC3CB2"/>
    <w:rsid w:val="00AC6F8F"/>
    <w:rsid w:val="00AC744F"/>
    <w:rsid w:val="00AE2D3B"/>
    <w:rsid w:val="00AE469E"/>
    <w:rsid w:val="00AF134B"/>
    <w:rsid w:val="00AF18B9"/>
    <w:rsid w:val="00AF1E49"/>
    <w:rsid w:val="00B00228"/>
    <w:rsid w:val="00B0051D"/>
    <w:rsid w:val="00B03D64"/>
    <w:rsid w:val="00B06D45"/>
    <w:rsid w:val="00B210E1"/>
    <w:rsid w:val="00B229A8"/>
    <w:rsid w:val="00B424DD"/>
    <w:rsid w:val="00B46359"/>
    <w:rsid w:val="00B464EF"/>
    <w:rsid w:val="00B46948"/>
    <w:rsid w:val="00B56F28"/>
    <w:rsid w:val="00B618CD"/>
    <w:rsid w:val="00B6197D"/>
    <w:rsid w:val="00B7601C"/>
    <w:rsid w:val="00B839BF"/>
    <w:rsid w:val="00B83AA8"/>
    <w:rsid w:val="00B84D23"/>
    <w:rsid w:val="00B8563A"/>
    <w:rsid w:val="00B8703B"/>
    <w:rsid w:val="00B872B5"/>
    <w:rsid w:val="00B96EE0"/>
    <w:rsid w:val="00B97739"/>
    <w:rsid w:val="00BA22A5"/>
    <w:rsid w:val="00BA770B"/>
    <w:rsid w:val="00BB0D03"/>
    <w:rsid w:val="00BB17FF"/>
    <w:rsid w:val="00BC04EB"/>
    <w:rsid w:val="00BC3251"/>
    <w:rsid w:val="00BC4B70"/>
    <w:rsid w:val="00BC55F9"/>
    <w:rsid w:val="00BC7A10"/>
    <w:rsid w:val="00BD5566"/>
    <w:rsid w:val="00BF2ACB"/>
    <w:rsid w:val="00C02289"/>
    <w:rsid w:val="00C056B3"/>
    <w:rsid w:val="00C05E61"/>
    <w:rsid w:val="00C10304"/>
    <w:rsid w:val="00C13C27"/>
    <w:rsid w:val="00C40C45"/>
    <w:rsid w:val="00C54F2A"/>
    <w:rsid w:val="00C5691B"/>
    <w:rsid w:val="00C57E20"/>
    <w:rsid w:val="00C604C2"/>
    <w:rsid w:val="00C62767"/>
    <w:rsid w:val="00C6615D"/>
    <w:rsid w:val="00C66E13"/>
    <w:rsid w:val="00C709E4"/>
    <w:rsid w:val="00C718D5"/>
    <w:rsid w:val="00C73BA4"/>
    <w:rsid w:val="00C77035"/>
    <w:rsid w:val="00C77625"/>
    <w:rsid w:val="00C800CF"/>
    <w:rsid w:val="00C81EB2"/>
    <w:rsid w:val="00C837E3"/>
    <w:rsid w:val="00C843E8"/>
    <w:rsid w:val="00C91372"/>
    <w:rsid w:val="00C922D2"/>
    <w:rsid w:val="00C935EE"/>
    <w:rsid w:val="00CA349B"/>
    <w:rsid w:val="00CD4BD9"/>
    <w:rsid w:val="00CD4D2F"/>
    <w:rsid w:val="00CE161F"/>
    <w:rsid w:val="00CE198C"/>
    <w:rsid w:val="00CE4CF5"/>
    <w:rsid w:val="00CE5040"/>
    <w:rsid w:val="00CF00F9"/>
    <w:rsid w:val="00CF3610"/>
    <w:rsid w:val="00CF3B46"/>
    <w:rsid w:val="00CF4F15"/>
    <w:rsid w:val="00D003D3"/>
    <w:rsid w:val="00D005E7"/>
    <w:rsid w:val="00D03EA6"/>
    <w:rsid w:val="00D04B61"/>
    <w:rsid w:val="00D2201C"/>
    <w:rsid w:val="00D23CB1"/>
    <w:rsid w:val="00D24507"/>
    <w:rsid w:val="00D37E7C"/>
    <w:rsid w:val="00D41C19"/>
    <w:rsid w:val="00D427D9"/>
    <w:rsid w:val="00D52215"/>
    <w:rsid w:val="00D53A51"/>
    <w:rsid w:val="00D64602"/>
    <w:rsid w:val="00D75CAE"/>
    <w:rsid w:val="00D76BBE"/>
    <w:rsid w:val="00D77013"/>
    <w:rsid w:val="00D94817"/>
    <w:rsid w:val="00D9511F"/>
    <w:rsid w:val="00D95741"/>
    <w:rsid w:val="00DA315C"/>
    <w:rsid w:val="00DA508F"/>
    <w:rsid w:val="00DA7A35"/>
    <w:rsid w:val="00DC32BB"/>
    <w:rsid w:val="00DD1FD8"/>
    <w:rsid w:val="00DD7CB2"/>
    <w:rsid w:val="00DE0D40"/>
    <w:rsid w:val="00DE2E26"/>
    <w:rsid w:val="00DE3D53"/>
    <w:rsid w:val="00DE402D"/>
    <w:rsid w:val="00DE7C00"/>
    <w:rsid w:val="00DF3885"/>
    <w:rsid w:val="00DF41AF"/>
    <w:rsid w:val="00DF75FD"/>
    <w:rsid w:val="00E00102"/>
    <w:rsid w:val="00E046F8"/>
    <w:rsid w:val="00E06880"/>
    <w:rsid w:val="00E07356"/>
    <w:rsid w:val="00E10525"/>
    <w:rsid w:val="00E126BE"/>
    <w:rsid w:val="00E20421"/>
    <w:rsid w:val="00E27682"/>
    <w:rsid w:val="00E47D55"/>
    <w:rsid w:val="00E509D6"/>
    <w:rsid w:val="00E53A24"/>
    <w:rsid w:val="00E53DA7"/>
    <w:rsid w:val="00E61F06"/>
    <w:rsid w:val="00E6230E"/>
    <w:rsid w:val="00E64477"/>
    <w:rsid w:val="00E65357"/>
    <w:rsid w:val="00E818FB"/>
    <w:rsid w:val="00E86162"/>
    <w:rsid w:val="00E93671"/>
    <w:rsid w:val="00EA6C54"/>
    <w:rsid w:val="00EA7344"/>
    <w:rsid w:val="00EB7658"/>
    <w:rsid w:val="00EC3A2E"/>
    <w:rsid w:val="00EC46CB"/>
    <w:rsid w:val="00ED3665"/>
    <w:rsid w:val="00EE081B"/>
    <w:rsid w:val="00EE12C7"/>
    <w:rsid w:val="00EF4E75"/>
    <w:rsid w:val="00EF549D"/>
    <w:rsid w:val="00F06C40"/>
    <w:rsid w:val="00F161B9"/>
    <w:rsid w:val="00F3404A"/>
    <w:rsid w:val="00F3502C"/>
    <w:rsid w:val="00F4583F"/>
    <w:rsid w:val="00F50006"/>
    <w:rsid w:val="00F62166"/>
    <w:rsid w:val="00F62A6B"/>
    <w:rsid w:val="00F64455"/>
    <w:rsid w:val="00F65739"/>
    <w:rsid w:val="00F71E59"/>
    <w:rsid w:val="00F7468E"/>
    <w:rsid w:val="00F80729"/>
    <w:rsid w:val="00F82D28"/>
    <w:rsid w:val="00F832A3"/>
    <w:rsid w:val="00F86689"/>
    <w:rsid w:val="00F946B2"/>
    <w:rsid w:val="00F962D0"/>
    <w:rsid w:val="00F97B13"/>
    <w:rsid w:val="00FA04CF"/>
    <w:rsid w:val="00FA7D8E"/>
    <w:rsid w:val="00FC0D3F"/>
    <w:rsid w:val="00FC20B7"/>
    <w:rsid w:val="00FC30CF"/>
    <w:rsid w:val="00FC3DE1"/>
    <w:rsid w:val="00FC53A6"/>
    <w:rsid w:val="00FE42A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4ED9C8"/>
  <w15:docId w15:val="{EBFEA544-B6E9-4F27-A7A8-71EEBA4E9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5C0"/>
  </w:style>
  <w:style w:type="paragraph" w:styleId="Titre1">
    <w:name w:val="heading 1"/>
    <w:basedOn w:val="Normal"/>
    <w:next w:val="Normal"/>
    <w:link w:val="Titre1Car"/>
    <w:uiPriority w:val="9"/>
    <w:rsid w:val="00B96EE0"/>
    <w:pPr>
      <w:keepNext/>
      <w:keepLines/>
      <w:spacing w:before="400" w:after="40" w:line="240" w:lineRule="auto"/>
      <w:ind w:left="708"/>
      <w:outlineLvl w:val="0"/>
    </w:pPr>
    <w:rPr>
      <w:rFonts w:asciiTheme="majorHAnsi" w:eastAsiaTheme="majorEastAsia" w:hAnsiTheme="majorHAnsi" w:cstheme="majorBidi"/>
      <w:color w:val="002060"/>
      <w:sz w:val="36"/>
      <w:szCs w:val="36"/>
    </w:rPr>
  </w:style>
  <w:style w:type="paragraph" w:styleId="Titre2">
    <w:name w:val="heading 2"/>
    <w:aliases w:val="chapitre"/>
    <w:basedOn w:val="Normal"/>
    <w:next w:val="Normal"/>
    <w:link w:val="Titre2Car"/>
    <w:uiPriority w:val="9"/>
    <w:unhideWhenUsed/>
    <w:qFormat/>
    <w:rsid w:val="005823A3"/>
    <w:pPr>
      <w:keepNext/>
      <w:keepLines/>
      <w:spacing w:before="40" w:after="0" w:line="240" w:lineRule="auto"/>
      <w:outlineLvl w:val="1"/>
    </w:pPr>
    <w:rPr>
      <w:rFonts w:asciiTheme="majorHAnsi" w:eastAsiaTheme="majorEastAsia" w:hAnsiTheme="majorHAnsi" w:cstheme="majorBidi"/>
      <w:i/>
      <w:color w:val="FF0000"/>
      <w:sz w:val="40"/>
      <w:szCs w:val="32"/>
      <w:u w:val="single"/>
    </w:rPr>
  </w:style>
  <w:style w:type="paragraph" w:styleId="Titre3">
    <w:name w:val="heading 3"/>
    <w:aliases w:val="section"/>
    <w:basedOn w:val="Normal"/>
    <w:next w:val="Normal"/>
    <w:link w:val="Titre3Car"/>
    <w:uiPriority w:val="9"/>
    <w:unhideWhenUsed/>
    <w:qFormat/>
    <w:rsid w:val="00B96EE0"/>
    <w:pPr>
      <w:keepNext/>
      <w:keepLines/>
      <w:spacing w:before="240" w:after="240" w:line="240" w:lineRule="auto"/>
      <w:ind w:left="708"/>
      <w:outlineLvl w:val="2"/>
    </w:pPr>
    <w:rPr>
      <w:rFonts w:asciiTheme="majorHAnsi" w:eastAsiaTheme="majorEastAsia" w:hAnsiTheme="majorHAnsi" w:cstheme="majorBidi"/>
      <w:color w:val="B22600" w:themeColor="accent6"/>
      <w:sz w:val="28"/>
      <w:szCs w:val="28"/>
    </w:rPr>
  </w:style>
  <w:style w:type="paragraph" w:styleId="Titre4">
    <w:name w:val="heading 4"/>
    <w:basedOn w:val="Normal"/>
    <w:next w:val="Normal"/>
    <w:link w:val="Titre4Car"/>
    <w:uiPriority w:val="9"/>
    <w:unhideWhenUsed/>
    <w:qFormat/>
    <w:rsid w:val="00DE7C00"/>
    <w:pPr>
      <w:keepNext/>
      <w:keepLines/>
      <w:spacing w:before="40" w:after="0"/>
      <w:outlineLvl w:val="3"/>
    </w:pPr>
    <w:rPr>
      <w:rFonts w:asciiTheme="majorHAnsi" w:eastAsiaTheme="majorEastAsia" w:hAnsiTheme="majorHAnsi" w:cstheme="majorBidi"/>
      <w:color w:val="002060"/>
      <w:sz w:val="32"/>
      <w:szCs w:val="24"/>
    </w:rPr>
  </w:style>
  <w:style w:type="paragraph" w:styleId="Titre5">
    <w:name w:val="heading 5"/>
    <w:basedOn w:val="Normal"/>
    <w:next w:val="Normal"/>
    <w:link w:val="Titre5Car"/>
    <w:uiPriority w:val="9"/>
    <w:semiHidden/>
    <w:unhideWhenUsed/>
    <w:qFormat/>
    <w:rsid w:val="008F55C0"/>
    <w:pPr>
      <w:keepNext/>
      <w:keepLines/>
      <w:spacing w:before="40" w:after="0"/>
      <w:outlineLvl w:val="4"/>
    </w:pPr>
    <w:rPr>
      <w:rFonts w:asciiTheme="majorHAnsi" w:eastAsiaTheme="majorEastAsia" w:hAnsiTheme="majorHAnsi" w:cstheme="majorBidi"/>
      <w:caps/>
      <w:color w:val="B43412" w:themeColor="accent1" w:themeShade="BF"/>
    </w:rPr>
  </w:style>
  <w:style w:type="paragraph" w:styleId="Titre6">
    <w:name w:val="heading 6"/>
    <w:basedOn w:val="Normal"/>
    <w:next w:val="Normal"/>
    <w:link w:val="Titre6Car"/>
    <w:uiPriority w:val="9"/>
    <w:semiHidden/>
    <w:unhideWhenUsed/>
    <w:qFormat/>
    <w:rsid w:val="008F55C0"/>
    <w:pPr>
      <w:keepNext/>
      <w:keepLines/>
      <w:spacing w:before="40" w:after="0"/>
      <w:outlineLvl w:val="5"/>
    </w:pPr>
    <w:rPr>
      <w:rFonts w:asciiTheme="majorHAnsi" w:eastAsiaTheme="majorEastAsia" w:hAnsiTheme="majorHAnsi" w:cstheme="majorBidi"/>
      <w:i/>
      <w:iCs/>
      <w:caps/>
      <w:color w:val="78230C" w:themeColor="accent1" w:themeShade="80"/>
    </w:rPr>
  </w:style>
  <w:style w:type="paragraph" w:styleId="Titre7">
    <w:name w:val="heading 7"/>
    <w:basedOn w:val="Normal"/>
    <w:next w:val="Normal"/>
    <w:link w:val="Titre7Car"/>
    <w:uiPriority w:val="9"/>
    <w:semiHidden/>
    <w:unhideWhenUsed/>
    <w:qFormat/>
    <w:rsid w:val="008F55C0"/>
    <w:pPr>
      <w:keepNext/>
      <w:keepLines/>
      <w:spacing w:before="40" w:after="0"/>
      <w:outlineLvl w:val="6"/>
    </w:pPr>
    <w:rPr>
      <w:rFonts w:asciiTheme="majorHAnsi" w:eastAsiaTheme="majorEastAsia" w:hAnsiTheme="majorHAnsi" w:cstheme="majorBidi"/>
      <w:b/>
      <w:bCs/>
      <w:color w:val="78230C" w:themeColor="accent1" w:themeShade="80"/>
    </w:rPr>
  </w:style>
  <w:style w:type="paragraph" w:styleId="Titre8">
    <w:name w:val="heading 8"/>
    <w:basedOn w:val="Normal"/>
    <w:next w:val="Normal"/>
    <w:link w:val="Titre8Car"/>
    <w:uiPriority w:val="9"/>
    <w:semiHidden/>
    <w:unhideWhenUsed/>
    <w:qFormat/>
    <w:rsid w:val="008F55C0"/>
    <w:pPr>
      <w:keepNext/>
      <w:keepLines/>
      <w:spacing w:before="40" w:after="0"/>
      <w:outlineLvl w:val="7"/>
    </w:pPr>
    <w:rPr>
      <w:rFonts w:asciiTheme="majorHAnsi" w:eastAsiaTheme="majorEastAsia" w:hAnsiTheme="majorHAnsi" w:cstheme="majorBidi"/>
      <w:b/>
      <w:bCs/>
      <w:i/>
      <w:iCs/>
      <w:color w:val="78230C" w:themeColor="accent1" w:themeShade="80"/>
    </w:rPr>
  </w:style>
  <w:style w:type="paragraph" w:styleId="Titre9">
    <w:name w:val="heading 9"/>
    <w:basedOn w:val="Normal"/>
    <w:next w:val="Normal"/>
    <w:link w:val="Titre9Car"/>
    <w:uiPriority w:val="9"/>
    <w:semiHidden/>
    <w:unhideWhenUsed/>
    <w:qFormat/>
    <w:rsid w:val="008F55C0"/>
    <w:pPr>
      <w:keepNext/>
      <w:keepLines/>
      <w:spacing w:before="40" w:after="0"/>
      <w:outlineLvl w:val="8"/>
    </w:pPr>
    <w:rPr>
      <w:rFonts w:asciiTheme="majorHAnsi" w:eastAsiaTheme="majorEastAsia" w:hAnsiTheme="majorHAnsi" w:cstheme="majorBidi"/>
      <w:i/>
      <w:iCs/>
      <w:color w:val="78230C" w:themeColor="accent1"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6EE0"/>
    <w:rPr>
      <w:rFonts w:asciiTheme="majorHAnsi" w:eastAsiaTheme="majorEastAsia" w:hAnsiTheme="majorHAnsi" w:cstheme="majorBidi"/>
      <w:color w:val="002060"/>
      <w:sz w:val="36"/>
      <w:szCs w:val="36"/>
    </w:rPr>
  </w:style>
  <w:style w:type="paragraph" w:styleId="En-ttedetabledesmatires">
    <w:name w:val="TOC Heading"/>
    <w:basedOn w:val="Titre1"/>
    <w:next w:val="Normal"/>
    <w:uiPriority w:val="39"/>
    <w:unhideWhenUsed/>
    <w:qFormat/>
    <w:rsid w:val="008F55C0"/>
    <w:pPr>
      <w:outlineLvl w:val="9"/>
    </w:pPr>
  </w:style>
  <w:style w:type="paragraph" w:styleId="TM2">
    <w:name w:val="toc 2"/>
    <w:basedOn w:val="Normal"/>
    <w:next w:val="Normal"/>
    <w:autoRedefine/>
    <w:uiPriority w:val="39"/>
    <w:unhideWhenUsed/>
    <w:rsid w:val="00604656"/>
    <w:pPr>
      <w:tabs>
        <w:tab w:val="right" w:leader="dot" w:pos="9062"/>
      </w:tabs>
      <w:spacing w:after="100"/>
      <w:ind w:left="220"/>
    </w:pPr>
    <w:rPr>
      <w:rFonts w:ascii="Times New Roman" w:hAnsi="Times New Roman" w:cs="Times New Roman"/>
      <w:b/>
      <w:bCs/>
      <w:noProof/>
      <w:lang w:eastAsia="fr-FR"/>
    </w:rPr>
  </w:style>
  <w:style w:type="paragraph" w:styleId="TM1">
    <w:name w:val="toc 1"/>
    <w:basedOn w:val="Normal"/>
    <w:next w:val="Normal"/>
    <w:autoRedefine/>
    <w:uiPriority w:val="39"/>
    <w:unhideWhenUsed/>
    <w:rsid w:val="00C02289"/>
    <w:pPr>
      <w:tabs>
        <w:tab w:val="right" w:leader="dot" w:pos="9062"/>
      </w:tabs>
      <w:spacing w:after="100"/>
      <w:ind w:left="440"/>
    </w:pPr>
    <w:rPr>
      <w:rFonts w:cs="Times New Roman"/>
      <w:noProof/>
      <w:lang w:eastAsia="fr-FR"/>
    </w:rPr>
  </w:style>
  <w:style w:type="paragraph" w:styleId="TM3">
    <w:name w:val="toc 3"/>
    <w:basedOn w:val="Normal"/>
    <w:next w:val="Normal"/>
    <w:autoRedefine/>
    <w:uiPriority w:val="39"/>
    <w:unhideWhenUsed/>
    <w:rsid w:val="004B4C45"/>
    <w:pPr>
      <w:tabs>
        <w:tab w:val="right" w:leader="dot" w:pos="9062"/>
      </w:tabs>
      <w:spacing w:after="100"/>
      <w:ind w:left="220"/>
    </w:pPr>
    <w:rPr>
      <w:rFonts w:cs="Times New Roman"/>
      <w:b/>
      <w:bCs/>
      <w:noProof/>
      <w:lang w:eastAsia="fr-FR"/>
    </w:rPr>
  </w:style>
  <w:style w:type="character" w:styleId="Lienhypertexte">
    <w:name w:val="Hyperlink"/>
    <w:basedOn w:val="Policepardfaut"/>
    <w:uiPriority w:val="99"/>
    <w:unhideWhenUsed/>
    <w:rsid w:val="00C81EB2"/>
    <w:rPr>
      <w:color w:val="CC9900" w:themeColor="hyperlink"/>
      <w:u w:val="single"/>
    </w:rPr>
  </w:style>
  <w:style w:type="paragraph" w:styleId="En-tte">
    <w:name w:val="header"/>
    <w:basedOn w:val="Normal"/>
    <w:link w:val="En-tteCar"/>
    <w:uiPriority w:val="99"/>
    <w:unhideWhenUsed/>
    <w:rsid w:val="00F7468E"/>
    <w:pPr>
      <w:tabs>
        <w:tab w:val="center" w:pos="4536"/>
        <w:tab w:val="right" w:pos="9072"/>
      </w:tabs>
      <w:spacing w:after="0" w:line="240" w:lineRule="auto"/>
    </w:pPr>
  </w:style>
  <w:style w:type="character" w:customStyle="1" w:styleId="En-tteCar">
    <w:name w:val="En-tête Car"/>
    <w:basedOn w:val="Policepardfaut"/>
    <w:link w:val="En-tte"/>
    <w:uiPriority w:val="99"/>
    <w:rsid w:val="00F7468E"/>
  </w:style>
  <w:style w:type="paragraph" w:styleId="Pieddepage">
    <w:name w:val="footer"/>
    <w:basedOn w:val="Normal"/>
    <w:link w:val="PieddepageCar"/>
    <w:uiPriority w:val="99"/>
    <w:unhideWhenUsed/>
    <w:rsid w:val="00F746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7468E"/>
  </w:style>
  <w:style w:type="table" w:styleId="Grilledutableau">
    <w:name w:val="Table Grid"/>
    <w:basedOn w:val="TableauNormal"/>
    <w:uiPriority w:val="39"/>
    <w:rsid w:val="00B229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aliases w:val="chapitre Car"/>
    <w:basedOn w:val="Policepardfaut"/>
    <w:link w:val="Titre2"/>
    <w:uiPriority w:val="9"/>
    <w:rsid w:val="005823A3"/>
    <w:rPr>
      <w:rFonts w:asciiTheme="majorHAnsi" w:eastAsiaTheme="majorEastAsia" w:hAnsiTheme="majorHAnsi" w:cstheme="majorBidi"/>
      <w:i/>
      <w:color w:val="FF0000"/>
      <w:sz w:val="40"/>
      <w:szCs w:val="32"/>
      <w:u w:val="single"/>
    </w:rPr>
  </w:style>
  <w:style w:type="character" w:customStyle="1" w:styleId="Titre3Car">
    <w:name w:val="Titre 3 Car"/>
    <w:aliases w:val="section Car"/>
    <w:basedOn w:val="Policepardfaut"/>
    <w:link w:val="Titre3"/>
    <w:uiPriority w:val="9"/>
    <w:rsid w:val="00B96EE0"/>
    <w:rPr>
      <w:rFonts w:asciiTheme="majorHAnsi" w:eastAsiaTheme="majorEastAsia" w:hAnsiTheme="majorHAnsi" w:cstheme="majorBidi"/>
      <w:color w:val="B22600" w:themeColor="accent6"/>
      <w:sz w:val="28"/>
      <w:szCs w:val="28"/>
    </w:rPr>
  </w:style>
  <w:style w:type="character" w:customStyle="1" w:styleId="Titre4Car">
    <w:name w:val="Titre 4 Car"/>
    <w:basedOn w:val="Policepardfaut"/>
    <w:link w:val="Titre4"/>
    <w:uiPriority w:val="9"/>
    <w:rsid w:val="00DE7C00"/>
    <w:rPr>
      <w:rFonts w:asciiTheme="majorHAnsi" w:eastAsiaTheme="majorEastAsia" w:hAnsiTheme="majorHAnsi" w:cstheme="majorBidi"/>
      <w:color w:val="002060"/>
      <w:sz w:val="32"/>
      <w:szCs w:val="24"/>
    </w:rPr>
  </w:style>
  <w:style w:type="character" w:customStyle="1" w:styleId="Titre5Car">
    <w:name w:val="Titre 5 Car"/>
    <w:basedOn w:val="Policepardfaut"/>
    <w:link w:val="Titre5"/>
    <w:uiPriority w:val="9"/>
    <w:semiHidden/>
    <w:rsid w:val="008F55C0"/>
    <w:rPr>
      <w:rFonts w:asciiTheme="majorHAnsi" w:eastAsiaTheme="majorEastAsia" w:hAnsiTheme="majorHAnsi" w:cstheme="majorBidi"/>
      <w:caps/>
      <w:color w:val="B43412" w:themeColor="accent1" w:themeShade="BF"/>
    </w:rPr>
  </w:style>
  <w:style w:type="character" w:customStyle="1" w:styleId="Titre6Car">
    <w:name w:val="Titre 6 Car"/>
    <w:basedOn w:val="Policepardfaut"/>
    <w:link w:val="Titre6"/>
    <w:uiPriority w:val="9"/>
    <w:semiHidden/>
    <w:rsid w:val="008F55C0"/>
    <w:rPr>
      <w:rFonts w:asciiTheme="majorHAnsi" w:eastAsiaTheme="majorEastAsia" w:hAnsiTheme="majorHAnsi" w:cstheme="majorBidi"/>
      <w:i/>
      <w:iCs/>
      <w:caps/>
      <w:color w:val="78230C" w:themeColor="accent1" w:themeShade="80"/>
    </w:rPr>
  </w:style>
  <w:style w:type="character" w:customStyle="1" w:styleId="Titre7Car">
    <w:name w:val="Titre 7 Car"/>
    <w:basedOn w:val="Policepardfaut"/>
    <w:link w:val="Titre7"/>
    <w:uiPriority w:val="9"/>
    <w:semiHidden/>
    <w:rsid w:val="008F55C0"/>
    <w:rPr>
      <w:rFonts w:asciiTheme="majorHAnsi" w:eastAsiaTheme="majorEastAsia" w:hAnsiTheme="majorHAnsi" w:cstheme="majorBidi"/>
      <w:b/>
      <w:bCs/>
      <w:color w:val="78230C" w:themeColor="accent1" w:themeShade="80"/>
    </w:rPr>
  </w:style>
  <w:style w:type="character" w:customStyle="1" w:styleId="Titre8Car">
    <w:name w:val="Titre 8 Car"/>
    <w:basedOn w:val="Policepardfaut"/>
    <w:link w:val="Titre8"/>
    <w:uiPriority w:val="9"/>
    <w:semiHidden/>
    <w:rsid w:val="008F55C0"/>
    <w:rPr>
      <w:rFonts w:asciiTheme="majorHAnsi" w:eastAsiaTheme="majorEastAsia" w:hAnsiTheme="majorHAnsi" w:cstheme="majorBidi"/>
      <w:b/>
      <w:bCs/>
      <w:i/>
      <w:iCs/>
      <w:color w:val="78230C" w:themeColor="accent1" w:themeShade="80"/>
    </w:rPr>
  </w:style>
  <w:style w:type="character" w:customStyle="1" w:styleId="Titre9Car">
    <w:name w:val="Titre 9 Car"/>
    <w:basedOn w:val="Policepardfaut"/>
    <w:link w:val="Titre9"/>
    <w:uiPriority w:val="9"/>
    <w:semiHidden/>
    <w:rsid w:val="008F55C0"/>
    <w:rPr>
      <w:rFonts w:asciiTheme="majorHAnsi" w:eastAsiaTheme="majorEastAsia" w:hAnsiTheme="majorHAnsi" w:cstheme="majorBidi"/>
      <w:i/>
      <w:iCs/>
      <w:color w:val="78230C" w:themeColor="accent1" w:themeShade="80"/>
    </w:rPr>
  </w:style>
  <w:style w:type="paragraph" w:styleId="Lgende">
    <w:name w:val="caption"/>
    <w:basedOn w:val="Normal"/>
    <w:next w:val="Normal"/>
    <w:uiPriority w:val="35"/>
    <w:unhideWhenUsed/>
    <w:qFormat/>
    <w:rsid w:val="008F55C0"/>
    <w:pPr>
      <w:spacing w:line="240" w:lineRule="auto"/>
    </w:pPr>
    <w:rPr>
      <w:b/>
      <w:bCs/>
      <w:smallCaps/>
      <w:color w:val="505046" w:themeColor="text2"/>
    </w:rPr>
  </w:style>
  <w:style w:type="paragraph" w:styleId="Titre">
    <w:name w:val="Title"/>
    <w:basedOn w:val="Normal"/>
    <w:next w:val="Normal"/>
    <w:link w:val="TitreCar"/>
    <w:uiPriority w:val="10"/>
    <w:qFormat/>
    <w:rsid w:val="008F55C0"/>
    <w:pPr>
      <w:spacing w:after="0" w:line="204" w:lineRule="auto"/>
      <w:contextualSpacing/>
    </w:pPr>
    <w:rPr>
      <w:rFonts w:asciiTheme="majorHAnsi" w:eastAsiaTheme="majorEastAsia" w:hAnsiTheme="majorHAnsi" w:cstheme="majorBidi"/>
      <w:caps/>
      <w:color w:val="505046" w:themeColor="text2"/>
      <w:spacing w:val="-15"/>
      <w:sz w:val="72"/>
      <w:szCs w:val="72"/>
    </w:rPr>
  </w:style>
  <w:style w:type="character" w:customStyle="1" w:styleId="TitreCar">
    <w:name w:val="Titre Car"/>
    <w:basedOn w:val="Policepardfaut"/>
    <w:link w:val="Titre"/>
    <w:uiPriority w:val="10"/>
    <w:rsid w:val="008F55C0"/>
    <w:rPr>
      <w:rFonts w:asciiTheme="majorHAnsi" w:eastAsiaTheme="majorEastAsia" w:hAnsiTheme="majorHAnsi" w:cstheme="majorBidi"/>
      <w:caps/>
      <w:color w:val="505046" w:themeColor="text2"/>
      <w:spacing w:val="-15"/>
      <w:sz w:val="72"/>
      <w:szCs w:val="72"/>
    </w:rPr>
  </w:style>
  <w:style w:type="paragraph" w:styleId="Sous-titre">
    <w:name w:val="Subtitle"/>
    <w:basedOn w:val="Normal"/>
    <w:next w:val="Normal"/>
    <w:link w:val="Sous-titreCar"/>
    <w:uiPriority w:val="11"/>
    <w:qFormat/>
    <w:rsid w:val="008F55C0"/>
    <w:pPr>
      <w:numPr>
        <w:ilvl w:val="1"/>
      </w:numPr>
      <w:spacing w:after="240" w:line="240" w:lineRule="auto"/>
    </w:pPr>
    <w:rPr>
      <w:rFonts w:asciiTheme="majorHAnsi" w:eastAsiaTheme="majorEastAsia" w:hAnsiTheme="majorHAnsi" w:cstheme="majorBidi"/>
      <w:color w:val="E84C22" w:themeColor="accent1"/>
      <w:sz w:val="28"/>
      <w:szCs w:val="28"/>
    </w:rPr>
  </w:style>
  <w:style w:type="character" w:customStyle="1" w:styleId="Sous-titreCar">
    <w:name w:val="Sous-titre Car"/>
    <w:basedOn w:val="Policepardfaut"/>
    <w:link w:val="Sous-titre"/>
    <w:uiPriority w:val="11"/>
    <w:rsid w:val="008F55C0"/>
    <w:rPr>
      <w:rFonts w:asciiTheme="majorHAnsi" w:eastAsiaTheme="majorEastAsia" w:hAnsiTheme="majorHAnsi" w:cstheme="majorBidi"/>
      <w:color w:val="E84C22" w:themeColor="accent1"/>
      <w:sz w:val="28"/>
      <w:szCs w:val="28"/>
    </w:rPr>
  </w:style>
  <w:style w:type="character" w:styleId="lev">
    <w:name w:val="Strong"/>
    <w:basedOn w:val="Policepardfaut"/>
    <w:uiPriority w:val="22"/>
    <w:qFormat/>
    <w:rsid w:val="008F55C0"/>
    <w:rPr>
      <w:b/>
      <w:bCs/>
    </w:rPr>
  </w:style>
  <w:style w:type="character" w:styleId="Accentuation">
    <w:name w:val="Emphasis"/>
    <w:basedOn w:val="Policepardfaut"/>
    <w:uiPriority w:val="20"/>
    <w:qFormat/>
    <w:rsid w:val="008F55C0"/>
    <w:rPr>
      <w:i/>
      <w:iCs/>
    </w:rPr>
  </w:style>
  <w:style w:type="paragraph" w:styleId="Sansinterligne">
    <w:name w:val="No Spacing"/>
    <w:aliases w:val="partie"/>
    <w:uiPriority w:val="1"/>
    <w:qFormat/>
    <w:rsid w:val="00E10525"/>
    <w:pPr>
      <w:spacing w:after="0" w:line="240" w:lineRule="auto"/>
    </w:pPr>
    <w:rPr>
      <w:i/>
      <w:color w:val="0070C0"/>
      <w:sz w:val="200"/>
      <w:u w:val="single"/>
    </w:rPr>
  </w:style>
  <w:style w:type="paragraph" w:styleId="Citation">
    <w:name w:val="Quote"/>
    <w:basedOn w:val="Normal"/>
    <w:next w:val="Normal"/>
    <w:link w:val="CitationCar"/>
    <w:uiPriority w:val="29"/>
    <w:qFormat/>
    <w:rsid w:val="008F55C0"/>
    <w:pPr>
      <w:spacing w:before="120" w:after="120"/>
      <w:ind w:left="720"/>
    </w:pPr>
    <w:rPr>
      <w:color w:val="505046" w:themeColor="text2"/>
      <w:sz w:val="24"/>
      <w:szCs w:val="24"/>
    </w:rPr>
  </w:style>
  <w:style w:type="character" w:customStyle="1" w:styleId="CitationCar">
    <w:name w:val="Citation Car"/>
    <w:basedOn w:val="Policepardfaut"/>
    <w:link w:val="Citation"/>
    <w:uiPriority w:val="29"/>
    <w:rsid w:val="008F55C0"/>
    <w:rPr>
      <w:color w:val="505046" w:themeColor="text2"/>
      <w:sz w:val="24"/>
      <w:szCs w:val="24"/>
    </w:rPr>
  </w:style>
  <w:style w:type="paragraph" w:styleId="Citationintense">
    <w:name w:val="Intense Quote"/>
    <w:basedOn w:val="Normal"/>
    <w:next w:val="Normal"/>
    <w:link w:val="CitationintenseCar"/>
    <w:uiPriority w:val="30"/>
    <w:qFormat/>
    <w:rsid w:val="008F55C0"/>
    <w:pPr>
      <w:spacing w:before="100" w:beforeAutospacing="1" w:after="240" w:line="240" w:lineRule="auto"/>
      <w:ind w:left="720"/>
      <w:jc w:val="center"/>
    </w:pPr>
    <w:rPr>
      <w:rFonts w:asciiTheme="majorHAnsi" w:eastAsiaTheme="majorEastAsia" w:hAnsiTheme="majorHAnsi" w:cstheme="majorBidi"/>
      <w:color w:val="505046" w:themeColor="text2"/>
      <w:spacing w:val="-6"/>
      <w:sz w:val="32"/>
      <w:szCs w:val="32"/>
    </w:rPr>
  </w:style>
  <w:style w:type="character" w:customStyle="1" w:styleId="CitationintenseCar">
    <w:name w:val="Citation intense Car"/>
    <w:basedOn w:val="Policepardfaut"/>
    <w:link w:val="Citationintense"/>
    <w:uiPriority w:val="30"/>
    <w:rsid w:val="008F55C0"/>
    <w:rPr>
      <w:rFonts w:asciiTheme="majorHAnsi" w:eastAsiaTheme="majorEastAsia" w:hAnsiTheme="majorHAnsi" w:cstheme="majorBidi"/>
      <w:color w:val="505046" w:themeColor="text2"/>
      <w:spacing w:val="-6"/>
      <w:sz w:val="32"/>
      <w:szCs w:val="32"/>
    </w:rPr>
  </w:style>
  <w:style w:type="character" w:styleId="Accentuationlgre">
    <w:name w:val="Subtle Emphasis"/>
    <w:basedOn w:val="Policepardfaut"/>
    <w:uiPriority w:val="19"/>
    <w:qFormat/>
    <w:rsid w:val="008F55C0"/>
    <w:rPr>
      <w:i/>
      <w:iCs/>
      <w:color w:val="595959" w:themeColor="text1" w:themeTint="A6"/>
    </w:rPr>
  </w:style>
  <w:style w:type="character" w:styleId="Accentuationintense">
    <w:name w:val="Intense Emphasis"/>
    <w:basedOn w:val="Policepardfaut"/>
    <w:uiPriority w:val="21"/>
    <w:qFormat/>
    <w:rsid w:val="008F55C0"/>
    <w:rPr>
      <w:b/>
      <w:bCs/>
      <w:i/>
      <w:iCs/>
    </w:rPr>
  </w:style>
  <w:style w:type="character" w:styleId="Rfrencelgre">
    <w:name w:val="Subtle Reference"/>
    <w:basedOn w:val="Policepardfaut"/>
    <w:uiPriority w:val="31"/>
    <w:qFormat/>
    <w:rsid w:val="008F55C0"/>
    <w:rPr>
      <w:smallCaps/>
      <w:color w:val="595959" w:themeColor="text1" w:themeTint="A6"/>
      <w:u w:val="none" w:color="7F7F7F" w:themeColor="text1" w:themeTint="80"/>
      <w:bdr w:val="none" w:sz="0" w:space="0" w:color="auto"/>
    </w:rPr>
  </w:style>
  <w:style w:type="character" w:styleId="Rfrenceintense">
    <w:name w:val="Intense Reference"/>
    <w:basedOn w:val="Policepardfaut"/>
    <w:uiPriority w:val="32"/>
    <w:qFormat/>
    <w:rsid w:val="008F55C0"/>
    <w:rPr>
      <w:b/>
      <w:bCs/>
      <w:smallCaps/>
      <w:color w:val="505046" w:themeColor="text2"/>
      <w:u w:val="single"/>
    </w:rPr>
  </w:style>
  <w:style w:type="character" w:styleId="Titredulivre">
    <w:name w:val="Book Title"/>
    <w:basedOn w:val="Policepardfaut"/>
    <w:uiPriority w:val="33"/>
    <w:qFormat/>
    <w:rsid w:val="008F55C0"/>
    <w:rPr>
      <w:b/>
      <w:bCs/>
      <w:smallCaps/>
      <w:spacing w:val="10"/>
    </w:rPr>
  </w:style>
  <w:style w:type="paragraph" w:styleId="Paragraphedeliste">
    <w:name w:val="List Paragraph"/>
    <w:basedOn w:val="Normal"/>
    <w:uiPriority w:val="34"/>
    <w:qFormat/>
    <w:rsid w:val="00546E6E"/>
    <w:pPr>
      <w:ind w:left="720"/>
      <w:contextualSpacing/>
    </w:pPr>
    <w:rPr>
      <w:rFonts w:eastAsiaTheme="minorHAnsi"/>
    </w:rPr>
  </w:style>
  <w:style w:type="paragraph" w:styleId="TM4">
    <w:name w:val="toc 4"/>
    <w:basedOn w:val="Normal"/>
    <w:next w:val="Normal"/>
    <w:autoRedefine/>
    <w:uiPriority w:val="39"/>
    <w:unhideWhenUsed/>
    <w:rsid w:val="00141D31"/>
    <w:pPr>
      <w:spacing w:after="100"/>
      <w:ind w:left="660"/>
    </w:pPr>
    <w:rPr>
      <w:lang w:eastAsia="fr-FR"/>
    </w:rPr>
  </w:style>
  <w:style w:type="paragraph" w:styleId="TM5">
    <w:name w:val="toc 5"/>
    <w:basedOn w:val="Normal"/>
    <w:next w:val="Normal"/>
    <w:autoRedefine/>
    <w:uiPriority w:val="39"/>
    <w:unhideWhenUsed/>
    <w:rsid w:val="00141D31"/>
    <w:pPr>
      <w:spacing w:after="100"/>
      <w:ind w:left="880"/>
    </w:pPr>
    <w:rPr>
      <w:lang w:eastAsia="fr-FR"/>
    </w:rPr>
  </w:style>
  <w:style w:type="paragraph" w:styleId="TM6">
    <w:name w:val="toc 6"/>
    <w:basedOn w:val="Normal"/>
    <w:next w:val="Normal"/>
    <w:autoRedefine/>
    <w:uiPriority w:val="39"/>
    <w:unhideWhenUsed/>
    <w:rsid w:val="00141D31"/>
    <w:pPr>
      <w:spacing w:after="100"/>
      <w:ind w:left="1100"/>
    </w:pPr>
    <w:rPr>
      <w:lang w:eastAsia="fr-FR"/>
    </w:rPr>
  </w:style>
  <w:style w:type="paragraph" w:styleId="TM7">
    <w:name w:val="toc 7"/>
    <w:basedOn w:val="Normal"/>
    <w:next w:val="Normal"/>
    <w:autoRedefine/>
    <w:uiPriority w:val="39"/>
    <w:unhideWhenUsed/>
    <w:rsid w:val="00141D31"/>
    <w:pPr>
      <w:spacing w:after="100"/>
      <w:ind w:left="1320"/>
    </w:pPr>
    <w:rPr>
      <w:lang w:eastAsia="fr-FR"/>
    </w:rPr>
  </w:style>
  <w:style w:type="paragraph" w:styleId="TM8">
    <w:name w:val="toc 8"/>
    <w:basedOn w:val="Normal"/>
    <w:next w:val="Normal"/>
    <w:autoRedefine/>
    <w:uiPriority w:val="39"/>
    <w:unhideWhenUsed/>
    <w:rsid w:val="00141D31"/>
    <w:pPr>
      <w:spacing w:after="100"/>
      <w:ind w:left="1540"/>
    </w:pPr>
    <w:rPr>
      <w:lang w:eastAsia="fr-FR"/>
    </w:rPr>
  </w:style>
  <w:style w:type="paragraph" w:styleId="TM9">
    <w:name w:val="toc 9"/>
    <w:basedOn w:val="Normal"/>
    <w:next w:val="Normal"/>
    <w:autoRedefine/>
    <w:uiPriority w:val="39"/>
    <w:unhideWhenUsed/>
    <w:rsid w:val="00141D31"/>
    <w:pPr>
      <w:spacing w:after="100"/>
      <w:ind w:left="1760"/>
    </w:pPr>
    <w:rPr>
      <w:lang w:eastAsia="fr-FR"/>
    </w:rPr>
  </w:style>
  <w:style w:type="character" w:customStyle="1" w:styleId="Mentionnonrsolue1">
    <w:name w:val="Mention non résolue1"/>
    <w:basedOn w:val="Policepardfaut"/>
    <w:uiPriority w:val="99"/>
    <w:semiHidden/>
    <w:unhideWhenUsed/>
    <w:rsid w:val="00141D31"/>
    <w:rPr>
      <w:color w:val="605E5C"/>
      <w:shd w:val="clear" w:color="auto" w:fill="E1DFDD"/>
    </w:rPr>
  </w:style>
  <w:style w:type="paragraph" w:styleId="Bibliographie">
    <w:name w:val="Bibliography"/>
    <w:basedOn w:val="Normal"/>
    <w:next w:val="Normal"/>
    <w:uiPriority w:val="37"/>
    <w:unhideWhenUsed/>
    <w:rsid w:val="00513A01"/>
  </w:style>
  <w:style w:type="paragraph" w:styleId="NormalWeb">
    <w:name w:val="Normal (Web)"/>
    <w:basedOn w:val="Normal"/>
    <w:uiPriority w:val="99"/>
    <w:semiHidden/>
    <w:unhideWhenUsed/>
    <w:rsid w:val="00814142"/>
    <w:pPr>
      <w:spacing w:before="100" w:beforeAutospacing="1" w:after="100" w:afterAutospacing="1" w:line="240" w:lineRule="auto"/>
    </w:pPr>
    <w:rPr>
      <w:rFonts w:ascii="Times New Roman" w:eastAsia="Times New Roman" w:hAnsi="Times New Roman" w:cs="Times New Roman"/>
      <w:sz w:val="24"/>
      <w:szCs w:val="24"/>
      <w:lang w:eastAsia="fr-FR"/>
    </w:rPr>
  </w:style>
  <w:style w:type="table" w:customStyle="1" w:styleId="TableauGrille2-Accentuation41">
    <w:name w:val="Tableau Grille 2 - Accentuation 41"/>
    <w:basedOn w:val="TableauNormal"/>
    <w:uiPriority w:val="47"/>
    <w:rsid w:val="0016123E"/>
    <w:pPr>
      <w:spacing w:after="0" w:line="240" w:lineRule="auto"/>
    </w:pPr>
    <w:tblPr>
      <w:tblStyleRowBandSize w:val="1"/>
      <w:tblStyleColBandSize w:val="1"/>
      <w:tblBorders>
        <w:top w:val="single" w:sz="2" w:space="0" w:color="FFB47D" w:themeColor="accent4" w:themeTint="99"/>
        <w:bottom w:val="single" w:sz="2" w:space="0" w:color="FFB47D" w:themeColor="accent4" w:themeTint="99"/>
        <w:insideH w:val="single" w:sz="2" w:space="0" w:color="FFB47D" w:themeColor="accent4" w:themeTint="99"/>
        <w:insideV w:val="single" w:sz="2" w:space="0" w:color="FFB47D" w:themeColor="accent4" w:themeTint="99"/>
      </w:tblBorders>
    </w:tblPr>
    <w:tblStylePr w:type="firstRow">
      <w:rPr>
        <w:b/>
        <w:bCs/>
      </w:rPr>
      <w:tblPr/>
      <w:tcPr>
        <w:tcBorders>
          <w:top w:val="nil"/>
          <w:bottom w:val="single" w:sz="12" w:space="0" w:color="FFB47D" w:themeColor="accent4" w:themeTint="99"/>
          <w:insideH w:val="nil"/>
          <w:insideV w:val="nil"/>
        </w:tcBorders>
        <w:shd w:val="clear" w:color="auto" w:fill="FFFFFF" w:themeFill="background1"/>
      </w:tcPr>
    </w:tblStylePr>
    <w:tblStylePr w:type="lastRow">
      <w:rPr>
        <w:b/>
        <w:bCs/>
      </w:rPr>
      <w:tblPr/>
      <w:tcPr>
        <w:tcBorders>
          <w:top w:val="double" w:sz="2" w:space="0" w:color="FFB47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6D3" w:themeFill="accent4" w:themeFillTint="33"/>
      </w:tcPr>
    </w:tblStylePr>
    <w:tblStylePr w:type="band1Horz">
      <w:tblPr/>
      <w:tcPr>
        <w:shd w:val="clear" w:color="auto" w:fill="FFE6D3" w:themeFill="accent4" w:themeFillTint="33"/>
      </w:tcPr>
    </w:tblStylePr>
  </w:style>
  <w:style w:type="table" w:customStyle="1" w:styleId="TableauGrille2-Accentuation11">
    <w:name w:val="Tableau Grille 2 - Accentuation 11"/>
    <w:basedOn w:val="TableauNormal"/>
    <w:uiPriority w:val="47"/>
    <w:rsid w:val="0016123E"/>
    <w:pPr>
      <w:spacing w:after="0" w:line="240" w:lineRule="auto"/>
    </w:pPr>
    <w:tblPr>
      <w:tblStyleRowBandSize w:val="1"/>
      <w:tblStyleColBandSize w:val="1"/>
      <w:tblBorders>
        <w:top w:val="single" w:sz="2" w:space="0" w:color="F1937A" w:themeColor="accent1" w:themeTint="99"/>
        <w:bottom w:val="single" w:sz="2" w:space="0" w:color="F1937A" w:themeColor="accent1" w:themeTint="99"/>
        <w:insideH w:val="single" w:sz="2" w:space="0" w:color="F1937A" w:themeColor="accent1" w:themeTint="99"/>
        <w:insideV w:val="single" w:sz="2" w:space="0" w:color="F1937A" w:themeColor="accent1" w:themeTint="99"/>
      </w:tblBorders>
    </w:tblPr>
    <w:tblStylePr w:type="firstRow">
      <w:rPr>
        <w:b/>
        <w:bCs/>
      </w:rPr>
      <w:tblPr/>
      <w:tcPr>
        <w:tcBorders>
          <w:top w:val="nil"/>
          <w:bottom w:val="single" w:sz="12" w:space="0" w:color="F1937A" w:themeColor="accent1" w:themeTint="99"/>
          <w:insideH w:val="nil"/>
          <w:insideV w:val="nil"/>
        </w:tcBorders>
        <w:shd w:val="clear" w:color="auto" w:fill="FFFFFF" w:themeFill="background1"/>
      </w:tcPr>
    </w:tblStylePr>
    <w:tblStylePr w:type="lastRow">
      <w:rPr>
        <w:b/>
        <w:bCs/>
      </w:rPr>
      <w:tblPr/>
      <w:tcPr>
        <w:tcBorders>
          <w:top w:val="double" w:sz="2" w:space="0" w:color="F1937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AD2" w:themeFill="accent1" w:themeFillTint="33"/>
      </w:tcPr>
    </w:tblStylePr>
    <w:tblStylePr w:type="band1Horz">
      <w:tblPr/>
      <w:tcPr>
        <w:shd w:val="clear" w:color="auto" w:fill="FADAD2" w:themeFill="accent1" w:themeFillTint="33"/>
      </w:tcPr>
    </w:tblStylePr>
  </w:style>
  <w:style w:type="table" w:customStyle="1" w:styleId="TableauGrille4-Accentuation61">
    <w:name w:val="Tableau Grille 4 - Accentuation 61"/>
    <w:basedOn w:val="TableauNormal"/>
    <w:uiPriority w:val="49"/>
    <w:rsid w:val="0016123E"/>
    <w:pPr>
      <w:spacing w:after="0" w:line="240" w:lineRule="auto"/>
    </w:pPr>
    <w:tblPr>
      <w:tblStyleRowBandSize w:val="1"/>
      <w:tblStyleColBandSize w:val="1"/>
      <w:tblBorders>
        <w:top w:val="single" w:sz="4" w:space="0" w:color="FF6137" w:themeColor="accent6" w:themeTint="99"/>
        <w:left w:val="single" w:sz="4" w:space="0" w:color="FF6137" w:themeColor="accent6" w:themeTint="99"/>
        <w:bottom w:val="single" w:sz="4" w:space="0" w:color="FF6137" w:themeColor="accent6" w:themeTint="99"/>
        <w:right w:val="single" w:sz="4" w:space="0" w:color="FF6137" w:themeColor="accent6" w:themeTint="99"/>
        <w:insideH w:val="single" w:sz="4" w:space="0" w:color="FF6137" w:themeColor="accent6" w:themeTint="99"/>
        <w:insideV w:val="single" w:sz="4" w:space="0" w:color="FF6137" w:themeColor="accent6" w:themeTint="99"/>
      </w:tblBorders>
    </w:tblPr>
    <w:tblStylePr w:type="firstRow">
      <w:rPr>
        <w:b/>
        <w:bCs/>
        <w:color w:val="FFFFFF" w:themeColor="background1"/>
      </w:rPr>
      <w:tblPr/>
      <w:tcPr>
        <w:tcBorders>
          <w:top w:val="single" w:sz="4" w:space="0" w:color="B22600" w:themeColor="accent6"/>
          <w:left w:val="single" w:sz="4" w:space="0" w:color="B22600" w:themeColor="accent6"/>
          <w:bottom w:val="single" w:sz="4" w:space="0" w:color="B22600" w:themeColor="accent6"/>
          <w:right w:val="single" w:sz="4" w:space="0" w:color="B22600" w:themeColor="accent6"/>
          <w:insideH w:val="nil"/>
          <w:insideV w:val="nil"/>
        </w:tcBorders>
        <w:shd w:val="clear" w:color="auto" w:fill="B22600" w:themeFill="accent6"/>
      </w:tcPr>
    </w:tblStylePr>
    <w:tblStylePr w:type="lastRow">
      <w:rPr>
        <w:b/>
        <w:bCs/>
      </w:rPr>
      <w:tblPr/>
      <w:tcPr>
        <w:tcBorders>
          <w:top w:val="double" w:sz="4" w:space="0" w:color="B22600" w:themeColor="accent6"/>
        </w:tcBorders>
      </w:tcPr>
    </w:tblStylePr>
    <w:tblStylePr w:type="firstCol">
      <w:rPr>
        <w:b/>
        <w:bCs/>
      </w:rPr>
    </w:tblStylePr>
    <w:tblStylePr w:type="lastCol">
      <w:rPr>
        <w:b/>
        <w:bCs/>
      </w:rPr>
    </w:tblStylePr>
    <w:tblStylePr w:type="band1Vert">
      <w:tblPr/>
      <w:tcPr>
        <w:shd w:val="clear" w:color="auto" w:fill="FFCABC" w:themeFill="accent6" w:themeFillTint="33"/>
      </w:tcPr>
    </w:tblStylePr>
    <w:tblStylePr w:type="band1Horz">
      <w:tblPr/>
      <w:tcPr>
        <w:shd w:val="clear" w:color="auto" w:fill="FFCABC" w:themeFill="accent6" w:themeFillTint="33"/>
      </w:tcPr>
    </w:tblStylePr>
  </w:style>
  <w:style w:type="table" w:customStyle="1" w:styleId="TableauGrille4-Accentuation41">
    <w:name w:val="Tableau Grille 4 - Accentuation 41"/>
    <w:basedOn w:val="TableauNormal"/>
    <w:uiPriority w:val="49"/>
    <w:rsid w:val="0016123E"/>
    <w:pPr>
      <w:spacing w:after="0" w:line="240" w:lineRule="auto"/>
    </w:pPr>
    <w:tblPr>
      <w:tblStyleRowBandSize w:val="1"/>
      <w:tblStyleColBandSize w:val="1"/>
      <w:tblBorders>
        <w:top w:val="single" w:sz="4" w:space="0" w:color="FFB47D" w:themeColor="accent4" w:themeTint="99"/>
        <w:left w:val="single" w:sz="4" w:space="0" w:color="FFB47D" w:themeColor="accent4" w:themeTint="99"/>
        <w:bottom w:val="single" w:sz="4" w:space="0" w:color="FFB47D" w:themeColor="accent4" w:themeTint="99"/>
        <w:right w:val="single" w:sz="4" w:space="0" w:color="FFB47D" w:themeColor="accent4" w:themeTint="99"/>
        <w:insideH w:val="single" w:sz="4" w:space="0" w:color="FFB47D" w:themeColor="accent4" w:themeTint="99"/>
        <w:insideV w:val="single" w:sz="4" w:space="0" w:color="FFB47D" w:themeColor="accent4" w:themeTint="99"/>
      </w:tblBorders>
    </w:tblPr>
    <w:tblStylePr w:type="firstRow">
      <w:rPr>
        <w:b/>
        <w:bCs/>
        <w:color w:val="FFFFFF" w:themeColor="background1"/>
      </w:rPr>
      <w:tblPr/>
      <w:tcPr>
        <w:tcBorders>
          <w:top w:val="single" w:sz="4" w:space="0" w:color="FF8427" w:themeColor="accent4"/>
          <w:left w:val="single" w:sz="4" w:space="0" w:color="FF8427" w:themeColor="accent4"/>
          <w:bottom w:val="single" w:sz="4" w:space="0" w:color="FF8427" w:themeColor="accent4"/>
          <w:right w:val="single" w:sz="4" w:space="0" w:color="FF8427" w:themeColor="accent4"/>
          <w:insideH w:val="nil"/>
          <w:insideV w:val="nil"/>
        </w:tcBorders>
        <w:shd w:val="clear" w:color="auto" w:fill="FF8427" w:themeFill="accent4"/>
      </w:tcPr>
    </w:tblStylePr>
    <w:tblStylePr w:type="lastRow">
      <w:rPr>
        <w:b/>
        <w:bCs/>
      </w:rPr>
      <w:tblPr/>
      <w:tcPr>
        <w:tcBorders>
          <w:top w:val="double" w:sz="4" w:space="0" w:color="FF8427" w:themeColor="accent4"/>
        </w:tcBorders>
      </w:tcPr>
    </w:tblStylePr>
    <w:tblStylePr w:type="firstCol">
      <w:rPr>
        <w:b/>
        <w:bCs/>
      </w:rPr>
    </w:tblStylePr>
    <w:tblStylePr w:type="lastCol">
      <w:rPr>
        <w:b/>
        <w:bCs/>
      </w:rPr>
    </w:tblStylePr>
    <w:tblStylePr w:type="band1Vert">
      <w:tblPr/>
      <w:tcPr>
        <w:shd w:val="clear" w:color="auto" w:fill="FFE6D3" w:themeFill="accent4" w:themeFillTint="33"/>
      </w:tcPr>
    </w:tblStylePr>
    <w:tblStylePr w:type="band1Horz">
      <w:tblPr/>
      <w:tcPr>
        <w:shd w:val="clear" w:color="auto" w:fill="FFE6D3" w:themeFill="accent4" w:themeFillTint="33"/>
      </w:tcPr>
    </w:tblStylePr>
  </w:style>
  <w:style w:type="table" w:customStyle="1" w:styleId="TableauGrille6Couleur1">
    <w:name w:val="Tableau Grille 6 Couleur1"/>
    <w:basedOn w:val="TableauNormal"/>
    <w:uiPriority w:val="51"/>
    <w:rsid w:val="0016123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desillustrations">
    <w:name w:val="table of figures"/>
    <w:basedOn w:val="Normal"/>
    <w:next w:val="Normal"/>
    <w:uiPriority w:val="99"/>
    <w:unhideWhenUsed/>
    <w:rsid w:val="00CA349B"/>
    <w:pPr>
      <w:spacing w:after="0"/>
    </w:pPr>
  </w:style>
  <w:style w:type="table" w:customStyle="1" w:styleId="TableauGrille41">
    <w:name w:val="Tableau Grille 41"/>
    <w:basedOn w:val="TableauNormal"/>
    <w:uiPriority w:val="49"/>
    <w:rsid w:val="00BB0D0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extedebulles">
    <w:name w:val="Balloon Text"/>
    <w:basedOn w:val="Normal"/>
    <w:link w:val="TextedebullesCar"/>
    <w:uiPriority w:val="99"/>
    <w:semiHidden/>
    <w:unhideWhenUsed/>
    <w:rsid w:val="00FC30C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C30CF"/>
    <w:rPr>
      <w:rFonts w:ascii="Tahoma" w:hAnsi="Tahoma" w:cs="Tahoma"/>
      <w:sz w:val="16"/>
      <w:szCs w:val="16"/>
    </w:rPr>
  </w:style>
  <w:style w:type="table" w:customStyle="1" w:styleId="TableauGrille6Couleur-Accentuation61">
    <w:name w:val="Tableau Grille 6 Couleur - Accentuation 61"/>
    <w:basedOn w:val="TableauNormal"/>
    <w:uiPriority w:val="51"/>
    <w:rsid w:val="0014539F"/>
    <w:pPr>
      <w:spacing w:after="0" w:line="240" w:lineRule="auto"/>
    </w:pPr>
    <w:rPr>
      <w:color w:val="851C00" w:themeColor="accent6" w:themeShade="BF"/>
    </w:rPr>
    <w:tblPr>
      <w:tblStyleRowBandSize w:val="1"/>
      <w:tblStyleColBandSize w:val="1"/>
      <w:tblBorders>
        <w:top w:val="single" w:sz="4" w:space="0" w:color="FF6137" w:themeColor="accent6" w:themeTint="99"/>
        <w:left w:val="single" w:sz="4" w:space="0" w:color="FF6137" w:themeColor="accent6" w:themeTint="99"/>
        <w:bottom w:val="single" w:sz="4" w:space="0" w:color="FF6137" w:themeColor="accent6" w:themeTint="99"/>
        <w:right w:val="single" w:sz="4" w:space="0" w:color="FF6137" w:themeColor="accent6" w:themeTint="99"/>
        <w:insideH w:val="single" w:sz="4" w:space="0" w:color="FF6137" w:themeColor="accent6" w:themeTint="99"/>
        <w:insideV w:val="single" w:sz="4" w:space="0" w:color="FF6137" w:themeColor="accent6" w:themeTint="99"/>
      </w:tblBorders>
    </w:tblPr>
    <w:tblStylePr w:type="firstRow">
      <w:rPr>
        <w:b/>
        <w:bCs/>
      </w:rPr>
      <w:tblPr/>
      <w:tcPr>
        <w:tcBorders>
          <w:bottom w:val="single" w:sz="12" w:space="0" w:color="FF6137" w:themeColor="accent6" w:themeTint="99"/>
        </w:tcBorders>
      </w:tcPr>
    </w:tblStylePr>
    <w:tblStylePr w:type="lastRow">
      <w:rPr>
        <w:b/>
        <w:bCs/>
      </w:rPr>
      <w:tblPr/>
      <w:tcPr>
        <w:tcBorders>
          <w:top w:val="double" w:sz="4" w:space="0" w:color="FF6137" w:themeColor="accent6" w:themeTint="99"/>
        </w:tcBorders>
      </w:tcPr>
    </w:tblStylePr>
    <w:tblStylePr w:type="firstCol">
      <w:rPr>
        <w:b/>
        <w:bCs/>
      </w:rPr>
    </w:tblStylePr>
    <w:tblStylePr w:type="lastCol">
      <w:rPr>
        <w:b/>
        <w:bCs/>
      </w:rPr>
    </w:tblStylePr>
    <w:tblStylePr w:type="band1Vert">
      <w:tblPr/>
      <w:tcPr>
        <w:shd w:val="clear" w:color="auto" w:fill="FFCABC" w:themeFill="accent6" w:themeFillTint="33"/>
      </w:tcPr>
    </w:tblStylePr>
    <w:tblStylePr w:type="band1Horz">
      <w:tblPr/>
      <w:tcPr>
        <w:shd w:val="clear" w:color="auto" w:fill="FFCABC"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15080">
      <w:bodyDiv w:val="1"/>
      <w:marLeft w:val="0"/>
      <w:marRight w:val="0"/>
      <w:marTop w:val="0"/>
      <w:marBottom w:val="0"/>
      <w:divBdr>
        <w:top w:val="none" w:sz="0" w:space="0" w:color="auto"/>
        <w:left w:val="none" w:sz="0" w:space="0" w:color="auto"/>
        <w:bottom w:val="none" w:sz="0" w:space="0" w:color="auto"/>
        <w:right w:val="none" w:sz="0" w:space="0" w:color="auto"/>
      </w:divBdr>
    </w:div>
    <w:div w:id="347759527">
      <w:bodyDiv w:val="1"/>
      <w:marLeft w:val="0"/>
      <w:marRight w:val="0"/>
      <w:marTop w:val="0"/>
      <w:marBottom w:val="0"/>
      <w:divBdr>
        <w:top w:val="none" w:sz="0" w:space="0" w:color="auto"/>
        <w:left w:val="none" w:sz="0" w:space="0" w:color="auto"/>
        <w:bottom w:val="none" w:sz="0" w:space="0" w:color="auto"/>
        <w:right w:val="none" w:sz="0" w:space="0" w:color="auto"/>
      </w:divBdr>
    </w:div>
    <w:div w:id="407117125">
      <w:bodyDiv w:val="1"/>
      <w:marLeft w:val="0"/>
      <w:marRight w:val="0"/>
      <w:marTop w:val="0"/>
      <w:marBottom w:val="0"/>
      <w:divBdr>
        <w:top w:val="none" w:sz="0" w:space="0" w:color="auto"/>
        <w:left w:val="none" w:sz="0" w:space="0" w:color="auto"/>
        <w:bottom w:val="none" w:sz="0" w:space="0" w:color="auto"/>
        <w:right w:val="none" w:sz="0" w:space="0" w:color="auto"/>
      </w:divBdr>
    </w:div>
    <w:div w:id="473837460">
      <w:bodyDiv w:val="1"/>
      <w:marLeft w:val="0"/>
      <w:marRight w:val="0"/>
      <w:marTop w:val="0"/>
      <w:marBottom w:val="0"/>
      <w:divBdr>
        <w:top w:val="none" w:sz="0" w:space="0" w:color="auto"/>
        <w:left w:val="none" w:sz="0" w:space="0" w:color="auto"/>
        <w:bottom w:val="none" w:sz="0" w:space="0" w:color="auto"/>
        <w:right w:val="none" w:sz="0" w:space="0" w:color="auto"/>
      </w:divBdr>
    </w:div>
    <w:div w:id="514274313">
      <w:bodyDiv w:val="1"/>
      <w:marLeft w:val="0"/>
      <w:marRight w:val="0"/>
      <w:marTop w:val="0"/>
      <w:marBottom w:val="0"/>
      <w:divBdr>
        <w:top w:val="none" w:sz="0" w:space="0" w:color="auto"/>
        <w:left w:val="none" w:sz="0" w:space="0" w:color="auto"/>
        <w:bottom w:val="none" w:sz="0" w:space="0" w:color="auto"/>
        <w:right w:val="none" w:sz="0" w:space="0" w:color="auto"/>
      </w:divBdr>
    </w:div>
    <w:div w:id="529028698">
      <w:bodyDiv w:val="1"/>
      <w:marLeft w:val="0"/>
      <w:marRight w:val="0"/>
      <w:marTop w:val="0"/>
      <w:marBottom w:val="0"/>
      <w:divBdr>
        <w:top w:val="none" w:sz="0" w:space="0" w:color="auto"/>
        <w:left w:val="none" w:sz="0" w:space="0" w:color="auto"/>
        <w:bottom w:val="none" w:sz="0" w:space="0" w:color="auto"/>
        <w:right w:val="none" w:sz="0" w:space="0" w:color="auto"/>
      </w:divBdr>
    </w:div>
    <w:div w:id="551648733">
      <w:bodyDiv w:val="1"/>
      <w:marLeft w:val="0"/>
      <w:marRight w:val="0"/>
      <w:marTop w:val="0"/>
      <w:marBottom w:val="0"/>
      <w:divBdr>
        <w:top w:val="none" w:sz="0" w:space="0" w:color="auto"/>
        <w:left w:val="none" w:sz="0" w:space="0" w:color="auto"/>
        <w:bottom w:val="none" w:sz="0" w:space="0" w:color="auto"/>
        <w:right w:val="none" w:sz="0" w:space="0" w:color="auto"/>
      </w:divBdr>
      <w:divsChild>
        <w:div w:id="1247497419">
          <w:marLeft w:val="0"/>
          <w:marRight w:val="0"/>
          <w:marTop w:val="0"/>
          <w:marBottom w:val="0"/>
          <w:divBdr>
            <w:top w:val="none" w:sz="0" w:space="0" w:color="auto"/>
            <w:left w:val="none" w:sz="0" w:space="0" w:color="auto"/>
            <w:bottom w:val="none" w:sz="0" w:space="0" w:color="auto"/>
            <w:right w:val="none" w:sz="0" w:space="0" w:color="auto"/>
          </w:divBdr>
          <w:divsChild>
            <w:div w:id="68621932">
              <w:marLeft w:val="0"/>
              <w:marRight w:val="0"/>
              <w:marTop w:val="0"/>
              <w:marBottom w:val="0"/>
              <w:divBdr>
                <w:top w:val="none" w:sz="0" w:space="0" w:color="auto"/>
                <w:left w:val="none" w:sz="0" w:space="0" w:color="auto"/>
                <w:bottom w:val="none" w:sz="0" w:space="0" w:color="auto"/>
                <w:right w:val="none" w:sz="0" w:space="0" w:color="auto"/>
              </w:divBdr>
              <w:divsChild>
                <w:div w:id="216475424">
                  <w:marLeft w:val="0"/>
                  <w:marRight w:val="0"/>
                  <w:marTop w:val="0"/>
                  <w:marBottom w:val="0"/>
                  <w:divBdr>
                    <w:top w:val="none" w:sz="0" w:space="0" w:color="auto"/>
                    <w:left w:val="none" w:sz="0" w:space="0" w:color="auto"/>
                    <w:bottom w:val="none" w:sz="0" w:space="0" w:color="auto"/>
                    <w:right w:val="none" w:sz="0" w:space="0" w:color="auto"/>
                  </w:divBdr>
                  <w:divsChild>
                    <w:div w:id="1028486953">
                      <w:marLeft w:val="0"/>
                      <w:marRight w:val="0"/>
                      <w:marTop w:val="0"/>
                      <w:marBottom w:val="0"/>
                      <w:divBdr>
                        <w:top w:val="none" w:sz="0" w:space="0" w:color="auto"/>
                        <w:left w:val="none" w:sz="0" w:space="0" w:color="auto"/>
                        <w:bottom w:val="none" w:sz="0" w:space="0" w:color="auto"/>
                        <w:right w:val="none" w:sz="0" w:space="0" w:color="auto"/>
                      </w:divBdr>
                      <w:divsChild>
                        <w:div w:id="1967546763">
                          <w:marLeft w:val="0"/>
                          <w:marRight w:val="0"/>
                          <w:marTop w:val="0"/>
                          <w:marBottom w:val="0"/>
                          <w:divBdr>
                            <w:top w:val="none" w:sz="0" w:space="0" w:color="auto"/>
                            <w:left w:val="none" w:sz="0" w:space="0" w:color="auto"/>
                            <w:bottom w:val="none" w:sz="0" w:space="0" w:color="auto"/>
                            <w:right w:val="none" w:sz="0" w:space="0" w:color="auto"/>
                          </w:divBdr>
                          <w:divsChild>
                            <w:div w:id="123451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975082">
      <w:bodyDiv w:val="1"/>
      <w:marLeft w:val="0"/>
      <w:marRight w:val="0"/>
      <w:marTop w:val="0"/>
      <w:marBottom w:val="0"/>
      <w:divBdr>
        <w:top w:val="none" w:sz="0" w:space="0" w:color="auto"/>
        <w:left w:val="none" w:sz="0" w:space="0" w:color="auto"/>
        <w:bottom w:val="none" w:sz="0" w:space="0" w:color="auto"/>
        <w:right w:val="none" w:sz="0" w:space="0" w:color="auto"/>
      </w:divBdr>
    </w:div>
    <w:div w:id="861279670">
      <w:bodyDiv w:val="1"/>
      <w:marLeft w:val="0"/>
      <w:marRight w:val="0"/>
      <w:marTop w:val="0"/>
      <w:marBottom w:val="0"/>
      <w:divBdr>
        <w:top w:val="none" w:sz="0" w:space="0" w:color="auto"/>
        <w:left w:val="none" w:sz="0" w:space="0" w:color="auto"/>
        <w:bottom w:val="none" w:sz="0" w:space="0" w:color="auto"/>
        <w:right w:val="none" w:sz="0" w:space="0" w:color="auto"/>
      </w:divBdr>
    </w:div>
    <w:div w:id="865680155">
      <w:bodyDiv w:val="1"/>
      <w:marLeft w:val="0"/>
      <w:marRight w:val="0"/>
      <w:marTop w:val="0"/>
      <w:marBottom w:val="0"/>
      <w:divBdr>
        <w:top w:val="none" w:sz="0" w:space="0" w:color="auto"/>
        <w:left w:val="none" w:sz="0" w:space="0" w:color="auto"/>
        <w:bottom w:val="none" w:sz="0" w:space="0" w:color="auto"/>
        <w:right w:val="none" w:sz="0" w:space="0" w:color="auto"/>
      </w:divBdr>
    </w:div>
    <w:div w:id="962342184">
      <w:bodyDiv w:val="1"/>
      <w:marLeft w:val="0"/>
      <w:marRight w:val="0"/>
      <w:marTop w:val="0"/>
      <w:marBottom w:val="0"/>
      <w:divBdr>
        <w:top w:val="none" w:sz="0" w:space="0" w:color="auto"/>
        <w:left w:val="none" w:sz="0" w:space="0" w:color="auto"/>
        <w:bottom w:val="none" w:sz="0" w:space="0" w:color="auto"/>
        <w:right w:val="none" w:sz="0" w:space="0" w:color="auto"/>
      </w:divBdr>
    </w:div>
    <w:div w:id="975254661">
      <w:bodyDiv w:val="1"/>
      <w:marLeft w:val="0"/>
      <w:marRight w:val="0"/>
      <w:marTop w:val="0"/>
      <w:marBottom w:val="0"/>
      <w:divBdr>
        <w:top w:val="none" w:sz="0" w:space="0" w:color="auto"/>
        <w:left w:val="none" w:sz="0" w:space="0" w:color="auto"/>
        <w:bottom w:val="none" w:sz="0" w:space="0" w:color="auto"/>
        <w:right w:val="none" w:sz="0" w:space="0" w:color="auto"/>
      </w:divBdr>
    </w:div>
    <w:div w:id="998315537">
      <w:bodyDiv w:val="1"/>
      <w:marLeft w:val="0"/>
      <w:marRight w:val="0"/>
      <w:marTop w:val="0"/>
      <w:marBottom w:val="0"/>
      <w:divBdr>
        <w:top w:val="none" w:sz="0" w:space="0" w:color="auto"/>
        <w:left w:val="none" w:sz="0" w:space="0" w:color="auto"/>
        <w:bottom w:val="none" w:sz="0" w:space="0" w:color="auto"/>
        <w:right w:val="none" w:sz="0" w:space="0" w:color="auto"/>
      </w:divBdr>
    </w:div>
    <w:div w:id="1059935181">
      <w:bodyDiv w:val="1"/>
      <w:marLeft w:val="0"/>
      <w:marRight w:val="0"/>
      <w:marTop w:val="0"/>
      <w:marBottom w:val="0"/>
      <w:divBdr>
        <w:top w:val="none" w:sz="0" w:space="0" w:color="auto"/>
        <w:left w:val="none" w:sz="0" w:space="0" w:color="auto"/>
        <w:bottom w:val="none" w:sz="0" w:space="0" w:color="auto"/>
        <w:right w:val="none" w:sz="0" w:space="0" w:color="auto"/>
      </w:divBdr>
    </w:div>
    <w:div w:id="1063481511">
      <w:bodyDiv w:val="1"/>
      <w:marLeft w:val="0"/>
      <w:marRight w:val="0"/>
      <w:marTop w:val="0"/>
      <w:marBottom w:val="0"/>
      <w:divBdr>
        <w:top w:val="none" w:sz="0" w:space="0" w:color="auto"/>
        <w:left w:val="none" w:sz="0" w:space="0" w:color="auto"/>
        <w:bottom w:val="none" w:sz="0" w:space="0" w:color="auto"/>
        <w:right w:val="none" w:sz="0" w:space="0" w:color="auto"/>
      </w:divBdr>
    </w:div>
    <w:div w:id="1094547212">
      <w:bodyDiv w:val="1"/>
      <w:marLeft w:val="0"/>
      <w:marRight w:val="0"/>
      <w:marTop w:val="0"/>
      <w:marBottom w:val="0"/>
      <w:divBdr>
        <w:top w:val="none" w:sz="0" w:space="0" w:color="auto"/>
        <w:left w:val="none" w:sz="0" w:space="0" w:color="auto"/>
        <w:bottom w:val="none" w:sz="0" w:space="0" w:color="auto"/>
        <w:right w:val="none" w:sz="0" w:space="0" w:color="auto"/>
      </w:divBdr>
    </w:div>
    <w:div w:id="1127700633">
      <w:bodyDiv w:val="1"/>
      <w:marLeft w:val="0"/>
      <w:marRight w:val="0"/>
      <w:marTop w:val="0"/>
      <w:marBottom w:val="0"/>
      <w:divBdr>
        <w:top w:val="none" w:sz="0" w:space="0" w:color="auto"/>
        <w:left w:val="none" w:sz="0" w:space="0" w:color="auto"/>
        <w:bottom w:val="none" w:sz="0" w:space="0" w:color="auto"/>
        <w:right w:val="none" w:sz="0" w:space="0" w:color="auto"/>
      </w:divBdr>
    </w:div>
    <w:div w:id="1164465838">
      <w:bodyDiv w:val="1"/>
      <w:marLeft w:val="0"/>
      <w:marRight w:val="0"/>
      <w:marTop w:val="0"/>
      <w:marBottom w:val="0"/>
      <w:divBdr>
        <w:top w:val="none" w:sz="0" w:space="0" w:color="auto"/>
        <w:left w:val="none" w:sz="0" w:space="0" w:color="auto"/>
        <w:bottom w:val="none" w:sz="0" w:space="0" w:color="auto"/>
        <w:right w:val="none" w:sz="0" w:space="0" w:color="auto"/>
      </w:divBdr>
    </w:div>
    <w:div w:id="1166480806">
      <w:bodyDiv w:val="1"/>
      <w:marLeft w:val="0"/>
      <w:marRight w:val="0"/>
      <w:marTop w:val="0"/>
      <w:marBottom w:val="0"/>
      <w:divBdr>
        <w:top w:val="none" w:sz="0" w:space="0" w:color="auto"/>
        <w:left w:val="none" w:sz="0" w:space="0" w:color="auto"/>
        <w:bottom w:val="none" w:sz="0" w:space="0" w:color="auto"/>
        <w:right w:val="none" w:sz="0" w:space="0" w:color="auto"/>
      </w:divBdr>
    </w:div>
    <w:div w:id="1182160136">
      <w:bodyDiv w:val="1"/>
      <w:marLeft w:val="0"/>
      <w:marRight w:val="0"/>
      <w:marTop w:val="0"/>
      <w:marBottom w:val="0"/>
      <w:divBdr>
        <w:top w:val="none" w:sz="0" w:space="0" w:color="auto"/>
        <w:left w:val="none" w:sz="0" w:space="0" w:color="auto"/>
        <w:bottom w:val="none" w:sz="0" w:space="0" w:color="auto"/>
        <w:right w:val="none" w:sz="0" w:space="0" w:color="auto"/>
      </w:divBdr>
      <w:divsChild>
        <w:div w:id="968779561">
          <w:marLeft w:val="0"/>
          <w:marRight w:val="0"/>
          <w:marTop w:val="0"/>
          <w:marBottom w:val="0"/>
          <w:divBdr>
            <w:top w:val="none" w:sz="0" w:space="0" w:color="auto"/>
            <w:left w:val="none" w:sz="0" w:space="0" w:color="auto"/>
            <w:bottom w:val="none" w:sz="0" w:space="0" w:color="auto"/>
            <w:right w:val="none" w:sz="0" w:space="0" w:color="auto"/>
          </w:divBdr>
          <w:divsChild>
            <w:div w:id="404303596">
              <w:marLeft w:val="0"/>
              <w:marRight w:val="0"/>
              <w:marTop w:val="0"/>
              <w:marBottom w:val="0"/>
              <w:divBdr>
                <w:top w:val="none" w:sz="0" w:space="0" w:color="auto"/>
                <w:left w:val="none" w:sz="0" w:space="0" w:color="auto"/>
                <w:bottom w:val="none" w:sz="0" w:space="0" w:color="auto"/>
                <w:right w:val="none" w:sz="0" w:space="0" w:color="auto"/>
              </w:divBdr>
              <w:divsChild>
                <w:div w:id="1404792380">
                  <w:marLeft w:val="0"/>
                  <w:marRight w:val="0"/>
                  <w:marTop w:val="0"/>
                  <w:marBottom w:val="0"/>
                  <w:divBdr>
                    <w:top w:val="none" w:sz="0" w:space="0" w:color="auto"/>
                    <w:left w:val="none" w:sz="0" w:space="0" w:color="auto"/>
                    <w:bottom w:val="none" w:sz="0" w:space="0" w:color="auto"/>
                    <w:right w:val="none" w:sz="0" w:space="0" w:color="auto"/>
                  </w:divBdr>
                  <w:divsChild>
                    <w:div w:id="151114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624018">
      <w:bodyDiv w:val="1"/>
      <w:marLeft w:val="0"/>
      <w:marRight w:val="0"/>
      <w:marTop w:val="0"/>
      <w:marBottom w:val="0"/>
      <w:divBdr>
        <w:top w:val="none" w:sz="0" w:space="0" w:color="auto"/>
        <w:left w:val="none" w:sz="0" w:space="0" w:color="auto"/>
        <w:bottom w:val="none" w:sz="0" w:space="0" w:color="auto"/>
        <w:right w:val="none" w:sz="0" w:space="0" w:color="auto"/>
      </w:divBdr>
    </w:div>
    <w:div w:id="1356343553">
      <w:bodyDiv w:val="1"/>
      <w:marLeft w:val="0"/>
      <w:marRight w:val="0"/>
      <w:marTop w:val="0"/>
      <w:marBottom w:val="0"/>
      <w:divBdr>
        <w:top w:val="none" w:sz="0" w:space="0" w:color="auto"/>
        <w:left w:val="none" w:sz="0" w:space="0" w:color="auto"/>
        <w:bottom w:val="none" w:sz="0" w:space="0" w:color="auto"/>
        <w:right w:val="none" w:sz="0" w:space="0" w:color="auto"/>
      </w:divBdr>
    </w:div>
    <w:div w:id="1395931558">
      <w:bodyDiv w:val="1"/>
      <w:marLeft w:val="0"/>
      <w:marRight w:val="0"/>
      <w:marTop w:val="0"/>
      <w:marBottom w:val="0"/>
      <w:divBdr>
        <w:top w:val="none" w:sz="0" w:space="0" w:color="auto"/>
        <w:left w:val="none" w:sz="0" w:space="0" w:color="auto"/>
        <w:bottom w:val="none" w:sz="0" w:space="0" w:color="auto"/>
        <w:right w:val="none" w:sz="0" w:space="0" w:color="auto"/>
      </w:divBdr>
    </w:div>
    <w:div w:id="1468472054">
      <w:bodyDiv w:val="1"/>
      <w:marLeft w:val="0"/>
      <w:marRight w:val="0"/>
      <w:marTop w:val="0"/>
      <w:marBottom w:val="0"/>
      <w:divBdr>
        <w:top w:val="none" w:sz="0" w:space="0" w:color="auto"/>
        <w:left w:val="none" w:sz="0" w:space="0" w:color="auto"/>
        <w:bottom w:val="none" w:sz="0" w:space="0" w:color="auto"/>
        <w:right w:val="none" w:sz="0" w:space="0" w:color="auto"/>
      </w:divBdr>
    </w:div>
    <w:div w:id="1523202262">
      <w:bodyDiv w:val="1"/>
      <w:marLeft w:val="0"/>
      <w:marRight w:val="0"/>
      <w:marTop w:val="0"/>
      <w:marBottom w:val="0"/>
      <w:divBdr>
        <w:top w:val="none" w:sz="0" w:space="0" w:color="auto"/>
        <w:left w:val="none" w:sz="0" w:space="0" w:color="auto"/>
        <w:bottom w:val="none" w:sz="0" w:space="0" w:color="auto"/>
        <w:right w:val="none" w:sz="0" w:space="0" w:color="auto"/>
      </w:divBdr>
    </w:div>
    <w:div w:id="1551192234">
      <w:bodyDiv w:val="1"/>
      <w:marLeft w:val="0"/>
      <w:marRight w:val="0"/>
      <w:marTop w:val="0"/>
      <w:marBottom w:val="0"/>
      <w:divBdr>
        <w:top w:val="none" w:sz="0" w:space="0" w:color="auto"/>
        <w:left w:val="none" w:sz="0" w:space="0" w:color="auto"/>
        <w:bottom w:val="none" w:sz="0" w:space="0" w:color="auto"/>
        <w:right w:val="none" w:sz="0" w:space="0" w:color="auto"/>
      </w:divBdr>
    </w:div>
    <w:div w:id="1604604996">
      <w:bodyDiv w:val="1"/>
      <w:marLeft w:val="0"/>
      <w:marRight w:val="0"/>
      <w:marTop w:val="0"/>
      <w:marBottom w:val="0"/>
      <w:divBdr>
        <w:top w:val="none" w:sz="0" w:space="0" w:color="auto"/>
        <w:left w:val="none" w:sz="0" w:space="0" w:color="auto"/>
        <w:bottom w:val="none" w:sz="0" w:space="0" w:color="auto"/>
        <w:right w:val="none" w:sz="0" w:space="0" w:color="auto"/>
      </w:divBdr>
    </w:div>
    <w:div w:id="1664044627">
      <w:bodyDiv w:val="1"/>
      <w:marLeft w:val="0"/>
      <w:marRight w:val="0"/>
      <w:marTop w:val="0"/>
      <w:marBottom w:val="0"/>
      <w:divBdr>
        <w:top w:val="none" w:sz="0" w:space="0" w:color="auto"/>
        <w:left w:val="none" w:sz="0" w:space="0" w:color="auto"/>
        <w:bottom w:val="none" w:sz="0" w:space="0" w:color="auto"/>
        <w:right w:val="none" w:sz="0" w:space="0" w:color="auto"/>
      </w:divBdr>
    </w:div>
    <w:div w:id="1693528310">
      <w:bodyDiv w:val="1"/>
      <w:marLeft w:val="0"/>
      <w:marRight w:val="0"/>
      <w:marTop w:val="0"/>
      <w:marBottom w:val="0"/>
      <w:divBdr>
        <w:top w:val="none" w:sz="0" w:space="0" w:color="auto"/>
        <w:left w:val="none" w:sz="0" w:space="0" w:color="auto"/>
        <w:bottom w:val="none" w:sz="0" w:space="0" w:color="auto"/>
        <w:right w:val="none" w:sz="0" w:space="0" w:color="auto"/>
      </w:divBdr>
    </w:div>
    <w:div w:id="1763602294">
      <w:bodyDiv w:val="1"/>
      <w:marLeft w:val="0"/>
      <w:marRight w:val="0"/>
      <w:marTop w:val="0"/>
      <w:marBottom w:val="0"/>
      <w:divBdr>
        <w:top w:val="none" w:sz="0" w:space="0" w:color="auto"/>
        <w:left w:val="none" w:sz="0" w:space="0" w:color="auto"/>
        <w:bottom w:val="none" w:sz="0" w:space="0" w:color="auto"/>
        <w:right w:val="none" w:sz="0" w:space="0" w:color="auto"/>
      </w:divBdr>
    </w:div>
    <w:div w:id="1950819430">
      <w:bodyDiv w:val="1"/>
      <w:marLeft w:val="0"/>
      <w:marRight w:val="0"/>
      <w:marTop w:val="0"/>
      <w:marBottom w:val="0"/>
      <w:divBdr>
        <w:top w:val="none" w:sz="0" w:space="0" w:color="auto"/>
        <w:left w:val="none" w:sz="0" w:space="0" w:color="auto"/>
        <w:bottom w:val="none" w:sz="0" w:space="0" w:color="auto"/>
        <w:right w:val="none" w:sz="0" w:space="0" w:color="auto"/>
      </w:divBdr>
    </w:div>
    <w:div w:id="2098477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QuickStyle" Target="diagrams/quickStyle1.xml"/><Relationship Id="rId18" Type="http://schemas.openxmlformats.org/officeDocument/2006/relationships/image" Target="media/image4.png"/><Relationship Id="rId26"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3.png"/><Relationship Id="rId25"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chart" Target="charts/chart2.xml"/><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chart" Target="charts/chart1.xml"/><Relationship Id="rId28" Type="http://schemas.openxmlformats.org/officeDocument/2006/relationships/chart" Target="charts/chart6.xm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diagramColors" Target="diagrams/colors1.xml"/><Relationship Id="rId22" Type="http://schemas.openxmlformats.org/officeDocument/2006/relationships/image" Target="media/image8.png"/><Relationship Id="rId27" Type="http://schemas.openxmlformats.org/officeDocument/2006/relationships/chart" Target="charts/chart5.xml"/><Relationship Id="rId30" Type="http://schemas.openxmlformats.org/officeDocument/2006/relationships/footer" Target="footer3.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Pc%20Booster\Desktop\RAYEN\salmen%20naim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Pc%20Booster\Desktop\RAYEN\salmen%20naim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Pc%20Booster\Desktop\RAYEN\salmen%20naima.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Pc%20Booster\Desktop\RAYEN\salmen%20naim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Pc%20Booster\Desktop\RAYEN\salmen%20naima.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Pc%20Booster\Desktop\RAYEN\salmen%20naim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1"/>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A518-43FA-A2ED-C1E08ECBB2A9}"/>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A518-43FA-A2ED-C1E08ECBB2A9}"/>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A518-43FA-A2ED-C1E08ECBB2A9}"/>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A518-43FA-A2ED-C1E08ECBB2A9}"/>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'Q1'!$A$2:$A$5</c:f>
              <c:strCache>
                <c:ptCount val="3"/>
                <c:pt idx="0">
                  <c:v>Comptable</c:v>
                </c:pt>
                <c:pt idx="1">
                  <c:v>Chef comptable</c:v>
                </c:pt>
                <c:pt idx="2">
                  <c:v>Responsable financier</c:v>
                </c:pt>
              </c:strCache>
            </c:strRef>
          </c:cat>
          <c:val>
            <c:numRef>
              <c:f>'Q1'!$C$2:$C$5</c:f>
              <c:numCache>
                <c:formatCode>General</c:formatCode>
                <c:ptCount val="4"/>
                <c:pt idx="0">
                  <c:v>77.5</c:v>
                </c:pt>
                <c:pt idx="1">
                  <c:v>12.5</c:v>
                </c:pt>
                <c:pt idx="2">
                  <c:v>10</c:v>
                </c:pt>
              </c:numCache>
            </c:numRef>
          </c:val>
          <c:extLst>
            <c:ext xmlns:c16="http://schemas.microsoft.com/office/drawing/2014/chart" uri="{C3380CC4-5D6E-409C-BE32-E72D297353CC}">
              <c16:uniqueId val="{00000008-A518-43FA-A2ED-C1E08ECBB2A9}"/>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legendEntry>
        <c:idx val="3"/>
        <c:delete val="1"/>
      </c:legendEntry>
      <c:layout>
        <c:manualLayout>
          <c:xMode val="edge"/>
          <c:yMode val="edge"/>
          <c:x val="0.64948097112860892"/>
          <c:y val="0.29745261009040536"/>
          <c:w val="0.33385236220472442"/>
          <c:h val="0.35879848352289295"/>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fr-FR"/>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fr-F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1"/>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38BC-4733-BA6C-AE721E765AB7}"/>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38BC-4733-BA6C-AE721E765AB7}"/>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'Q2'!$A$5:$A$6</c:f>
              <c:strCache>
                <c:ptCount val="2"/>
                <c:pt idx="0">
                  <c:v>Très importante</c:v>
                </c:pt>
                <c:pt idx="1">
                  <c:v>Extrêmement importante</c:v>
                </c:pt>
              </c:strCache>
            </c:strRef>
          </c:cat>
          <c:val>
            <c:numRef>
              <c:f>'Q2'!$C$5:$C$6</c:f>
              <c:numCache>
                <c:formatCode>General</c:formatCode>
                <c:ptCount val="2"/>
                <c:pt idx="0">
                  <c:v>7.5</c:v>
                </c:pt>
                <c:pt idx="1">
                  <c:v>92.5</c:v>
                </c:pt>
              </c:numCache>
            </c:numRef>
          </c:val>
          <c:extLst>
            <c:ext xmlns:c16="http://schemas.microsoft.com/office/drawing/2014/chart" uri="{C3380CC4-5D6E-409C-BE32-E72D297353CC}">
              <c16:uniqueId val="{00000004-38BC-4733-BA6C-AE721E765AB7}"/>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layout>
        <c:manualLayout>
          <c:xMode val="edge"/>
          <c:yMode val="edge"/>
          <c:x val="0.66011986001749778"/>
          <c:y val="0.42187445319335082"/>
          <c:w val="0.3232134733158355"/>
          <c:h val="0.234954797317002"/>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fr-FR"/>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fr-F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'Q4'!$A$2:$A$4</c:f>
              <c:strCache>
                <c:ptCount val="3"/>
                <c:pt idx="0">
                  <c:v>Utilisation d'un logiciel de gestion comptable</c:v>
                </c:pt>
                <c:pt idx="1">
                  <c:v>Formation régulière du personnel comptable</c:v>
                </c:pt>
                <c:pt idx="2">
                  <c:v>Mise en place de procédures internes spécifiques</c:v>
                </c:pt>
              </c:strCache>
            </c:strRef>
          </c:cat>
          <c:val>
            <c:numRef>
              <c:f>'Q4'!$B$2:$B$4</c:f>
              <c:numCache>
                <c:formatCode>General</c:formatCode>
                <c:ptCount val="3"/>
                <c:pt idx="0">
                  <c:v>40</c:v>
                </c:pt>
                <c:pt idx="1">
                  <c:v>40</c:v>
                </c:pt>
                <c:pt idx="2">
                  <c:v>20</c:v>
                </c:pt>
              </c:numCache>
            </c:numRef>
          </c:val>
          <c:extLst>
            <c:ext xmlns:c16="http://schemas.microsoft.com/office/drawing/2014/chart" uri="{C3380CC4-5D6E-409C-BE32-E72D297353CC}">
              <c16:uniqueId val="{00000000-3145-43BD-8F77-1A3372382877}"/>
            </c:ext>
          </c:extLst>
        </c:ser>
        <c:dLbls>
          <c:showLegendKey val="0"/>
          <c:showVal val="0"/>
          <c:showCatName val="0"/>
          <c:showSerName val="0"/>
          <c:showPercent val="0"/>
          <c:showBubbleSize val="0"/>
        </c:dLbls>
        <c:gapWidth val="219"/>
        <c:overlap val="-27"/>
        <c:axId val="486126720"/>
        <c:axId val="486128256"/>
      </c:barChart>
      <c:catAx>
        <c:axId val="486126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86128256"/>
        <c:crosses val="autoZero"/>
        <c:auto val="1"/>
        <c:lblAlgn val="ctr"/>
        <c:lblOffset val="100"/>
        <c:noMultiLvlLbl val="0"/>
      </c:catAx>
      <c:valAx>
        <c:axId val="486128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861267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1"/>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C27A-481D-9638-610A120A82E4}"/>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C27A-481D-9638-610A120A82E4}"/>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'Q5'!$A$5:$A$6</c:f>
              <c:strCache>
                <c:ptCount val="2"/>
                <c:pt idx="0">
                  <c:v>Beaucoup</c:v>
                </c:pt>
                <c:pt idx="1">
                  <c:v>Énormément</c:v>
                </c:pt>
              </c:strCache>
            </c:strRef>
          </c:cat>
          <c:val>
            <c:numRef>
              <c:f>'Q5'!$C$5:$C$6</c:f>
              <c:numCache>
                <c:formatCode>General</c:formatCode>
                <c:ptCount val="2"/>
                <c:pt idx="0">
                  <c:v>35</c:v>
                </c:pt>
                <c:pt idx="1">
                  <c:v>65</c:v>
                </c:pt>
              </c:numCache>
            </c:numRef>
          </c:val>
          <c:extLst>
            <c:ext xmlns:c16="http://schemas.microsoft.com/office/drawing/2014/chart" uri="{C3380CC4-5D6E-409C-BE32-E72D297353CC}">
              <c16:uniqueId val="{00000004-C27A-481D-9638-610A120A82E4}"/>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fr-FR"/>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fr-F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'q11'!$A$2:$A$5</c:f>
              <c:strCache>
                <c:ptCount val="4"/>
                <c:pt idx="0">
                  <c:v>Comment les documents comptables sont-ils archivés et stockés dans votre entreprise ? </c:v>
                </c:pt>
                <c:pt idx="1">
                  <c:v>Version électronique dans un système de gestion documentaire </c:v>
                </c:pt>
                <c:pt idx="2">
                  <c:v>Combinaison des deux méthodes </c:v>
                </c:pt>
                <c:pt idx="3">
                  <c:v>Autre (SPA, Masaisse) _</c:v>
                </c:pt>
              </c:strCache>
            </c:strRef>
          </c:cat>
          <c:val>
            <c:numRef>
              <c:f>'q11'!$B$2:$B$5</c:f>
              <c:numCache>
                <c:formatCode>General</c:formatCode>
                <c:ptCount val="4"/>
                <c:pt idx="0">
                  <c:v>35</c:v>
                </c:pt>
                <c:pt idx="1">
                  <c:v>40</c:v>
                </c:pt>
                <c:pt idx="2">
                  <c:v>40</c:v>
                </c:pt>
                <c:pt idx="3">
                  <c:v>2</c:v>
                </c:pt>
              </c:numCache>
            </c:numRef>
          </c:val>
          <c:extLst>
            <c:ext xmlns:c16="http://schemas.microsoft.com/office/drawing/2014/chart" uri="{C3380CC4-5D6E-409C-BE32-E72D297353CC}">
              <c16:uniqueId val="{00000000-FDF7-4BEA-8554-FEF7F94F0268}"/>
            </c:ext>
          </c:extLst>
        </c:ser>
        <c:dLbls>
          <c:showLegendKey val="0"/>
          <c:showVal val="0"/>
          <c:showCatName val="0"/>
          <c:showSerName val="0"/>
          <c:showPercent val="0"/>
          <c:showBubbleSize val="0"/>
        </c:dLbls>
        <c:gapWidth val="219"/>
        <c:overlap val="-27"/>
        <c:axId val="487516800"/>
        <c:axId val="487518592"/>
      </c:barChart>
      <c:catAx>
        <c:axId val="487516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87518592"/>
        <c:crosses val="autoZero"/>
        <c:auto val="1"/>
        <c:lblAlgn val="ctr"/>
        <c:lblOffset val="100"/>
        <c:noMultiLvlLbl val="0"/>
      </c:catAx>
      <c:valAx>
        <c:axId val="4875185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875168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8F45-4B79-8807-A1BAAD74619B}"/>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8F45-4B79-8807-A1BAAD74619B}"/>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8F45-4B79-8807-A1BAAD74619B}"/>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8F45-4B79-8807-A1BAAD74619B}"/>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sz="1200" b="1" i="0" u="none" strike="noStrike" kern="1200" baseline="0">
                    <a:solidFill>
                      <a:schemeClr val="lt1"/>
                    </a:solidFill>
                    <a:latin typeface="Times New Roman" panose="02020603050405020304" pitchFamily="18" charset="0"/>
                    <a:ea typeface="+mn-ea"/>
                    <a:cs typeface="Times New Roman" panose="02020603050405020304" pitchFamily="18" charset="0"/>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Feuil3!$A$2:$A$5</c:f>
              <c:strCache>
                <c:ptCount val="4"/>
                <c:pt idx="0">
                  <c:v>En fournissant des preuves tangibles des transactions et des soldes comptables</c:v>
                </c:pt>
                <c:pt idx="1">
                  <c:v>En démontrant la diligence raisonnable de l'entreprise dans le respect des lois fiscales </c:v>
                </c:pt>
                <c:pt idx="2">
                  <c:v>En identifiant rapidement et en rectifiant les erreurs ou les incohérences comptables </c:v>
                </c:pt>
                <c:pt idx="3">
                  <c:v>En permettant une communication transparente et efficace avec les autorités fiscales</c:v>
                </c:pt>
              </c:strCache>
            </c:strRef>
          </c:cat>
          <c:val>
            <c:numRef>
              <c:f>Feuil3!$B$2:$B$5</c:f>
              <c:numCache>
                <c:formatCode>General</c:formatCode>
                <c:ptCount val="4"/>
                <c:pt idx="0">
                  <c:v>20</c:v>
                </c:pt>
                <c:pt idx="1">
                  <c:v>5</c:v>
                </c:pt>
                <c:pt idx="2">
                  <c:v>5</c:v>
                </c:pt>
                <c:pt idx="3">
                  <c:v>10</c:v>
                </c:pt>
              </c:numCache>
            </c:numRef>
          </c:val>
          <c:extLst>
            <c:ext xmlns:c16="http://schemas.microsoft.com/office/drawing/2014/chart" uri="{C3380CC4-5D6E-409C-BE32-E72D297353CC}">
              <c16:uniqueId val="{00000008-8F45-4B79-8807-A1BAAD74619B}"/>
            </c:ext>
          </c:extLst>
        </c:ser>
        <c:ser>
          <c:idx val="1"/>
          <c:order val="1"/>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A-8F45-4B79-8807-A1BAAD74619B}"/>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C-8F45-4B79-8807-A1BAAD74619B}"/>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E-8F45-4B79-8807-A1BAAD74619B}"/>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0-8F45-4B79-8807-A1BAAD74619B}"/>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sz="1200" b="1" i="0" u="none" strike="noStrike" kern="1200" baseline="0">
                    <a:solidFill>
                      <a:schemeClr val="lt1"/>
                    </a:solidFill>
                    <a:latin typeface="Times New Roman" panose="02020603050405020304" pitchFamily="18" charset="0"/>
                    <a:ea typeface="+mn-ea"/>
                    <a:cs typeface="Times New Roman" panose="02020603050405020304" pitchFamily="18" charset="0"/>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Feuil3!$A$2:$A$5</c:f>
              <c:strCache>
                <c:ptCount val="4"/>
                <c:pt idx="0">
                  <c:v>En fournissant des preuves tangibles des transactions et des soldes comptables</c:v>
                </c:pt>
                <c:pt idx="1">
                  <c:v>En démontrant la diligence raisonnable de l'entreprise dans le respect des lois fiscales </c:v>
                </c:pt>
                <c:pt idx="2">
                  <c:v>En identifiant rapidement et en rectifiant les erreurs ou les incohérences comptables </c:v>
                </c:pt>
                <c:pt idx="3">
                  <c:v>En permettant une communication transparente et efficace avec les autorités fiscales</c:v>
                </c:pt>
              </c:strCache>
            </c:strRef>
          </c:cat>
          <c:val>
            <c:numRef>
              <c:f>Feuil3!$C$2:$C$5</c:f>
              <c:numCache>
                <c:formatCode>General</c:formatCode>
                <c:ptCount val="4"/>
                <c:pt idx="0">
                  <c:v>50</c:v>
                </c:pt>
                <c:pt idx="1">
                  <c:v>12.5</c:v>
                </c:pt>
                <c:pt idx="2">
                  <c:v>12.5</c:v>
                </c:pt>
                <c:pt idx="3">
                  <c:v>25</c:v>
                </c:pt>
              </c:numCache>
            </c:numRef>
          </c:val>
          <c:extLst>
            <c:ext xmlns:c16="http://schemas.microsoft.com/office/drawing/2014/chart" uri="{C3380CC4-5D6E-409C-BE32-E72D297353CC}">
              <c16:uniqueId val="{00000011-8F45-4B79-8807-A1BAAD74619B}"/>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2398999746959782"/>
          <c:y val="4.511372339080845E-2"/>
          <c:w val="0.3608871291844663"/>
          <c:h val="0.92817589019502877"/>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800" b="0"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fr-FR"/>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FBA89E-9B8E-47D0-964C-858E237B903A}" type="doc">
      <dgm:prSet loTypeId="urn:microsoft.com/office/officeart/2005/8/layout/cycle4" loCatId="matrix" qsTypeId="urn:microsoft.com/office/officeart/2005/8/quickstyle/3d3" qsCatId="3D" csTypeId="urn:microsoft.com/office/officeart/2005/8/colors/colorful3" csCatId="colorful" phldr="1"/>
      <dgm:spPr/>
      <dgm:t>
        <a:bodyPr/>
        <a:lstStyle/>
        <a:p>
          <a:endParaRPr lang="fr-FR"/>
        </a:p>
      </dgm:t>
    </dgm:pt>
    <dgm:pt modelId="{75BD0167-0F53-4381-94EC-1FB10AE3ABBF}">
      <dgm:prSet phldrT="[Texte]"/>
      <dgm:spPr/>
      <dgm:t>
        <a:bodyPr/>
        <a:lstStyle/>
        <a:p>
          <a:r>
            <a:rPr lang="fr-FR"/>
            <a:t>s</a:t>
          </a:r>
        </a:p>
      </dgm:t>
    </dgm:pt>
    <dgm:pt modelId="{678813D9-C5F0-47DD-896F-E1035418E11C}" type="parTrans" cxnId="{7D5C14F0-EE86-42B6-A58C-9CC755B45929}">
      <dgm:prSet/>
      <dgm:spPr/>
      <dgm:t>
        <a:bodyPr/>
        <a:lstStyle/>
        <a:p>
          <a:endParaRPr lang="fr-FR"/>
        </a:p>
      </dgm:t>
    </dgm:pt>
    <dgm:pt modelId="{284BAF4A-E835-45C3-B7F6-D0F9C5979D68}" type="sibTrans" cxnId="{7D5C14F0-EE86-42B6-A58C-9CC755B45929}">
      <dgm:prSet/>
      <dgm:spPr/>
      <dgm:t>
        <a:bodyPr/>
        <a:lstStyle/>
        <a:p>
          <a:endParaRPr lang="fr-FR"/>
        </a:p>
      </dgm:t>
    </dgm:pt>
    <dgm:pt modelId="{3FB09DC8-5969-4C90-B5DF-6341F872A233}">
      <dgm:prSet phldrT="[Texte]" custT="1"/>
      <dgm:spPr/>
      <dgm:t>
        <a:bodyPr/>
        <a:lstStyle/>
        <a:p>
          <a:r>
            <a:rPr lang="fr-FR" sz="900" b="1" u="none">
              <a:latin typeface="Times New Roman" panose="02020603050405020304" pitchFamily="18" charset="0"/>
              <a:cs typeface="Times New Roman" panose="02020603050405020304" pitchFamily="18" charset="0"/>
            </a:rPr>
            <a:t>Relation Client </a:t>
          </a:r>
        </a:p>
      </dgm:t>
    </dgm:pt>
    <dgm:pt modelId="{3A5A19E0-AE50-4445-A7FD-4D08DBE1D2C0}" type="parTrans" cxnId="{F5531507-2DEA-4DD7-A94D-F7C289C75DF7}">
      <dgm:prSet/>
      <dgm:spPr/>
      <dgm:t>
        <a:bodyPr/>
        <a:lstStyle/>
        <a:p>
          <a:endParaRPr lang="fr-FR"/>
        </a:p>
      </dgm:t>
    </dgm:pt>
    <dgm:pt modelId="{E71E6758-BB97-489C-B3FA-692D3AEF89B8}" type="sibTrans" cxnId="{F5531507-2DEA-4DD7-A94D-F7C289C75DF7}">
      <dgm:prSet/>
      <dgm:spPr/>
      <dgm:t>
        <a:bodyPr/>
        <a:lstStyle/>
        <a:p>
          <a:endParaRPr lang="fr-FR"/>
        </a:p>
      </dgm:t>
    </dgm:pt>
    <dgm:pt modelId="{BD2AE2BE-BB82-4C0E-A109-150900F7F293}">
      <dgm:prSet phldrT="[Texte]"/>
      <dgm:spPr/>
      <dgm:t>
        <a:bodyPr/>
        <a:lstStyle/>
        <a:p>
          <a:r>
            <a:rPr lang="fr-FR"/>
            <a:t>w</a:t>
          </a:r>
        </a:p>
      </dgm:t>
    </dgm:pt>
    <dgm:pt modelId="{C1E4E9C2-41E6-40F1-8A14-E8ED0D6BCE4D}" type="parTrans" cxnId="{EC92ED71-D6C9-43C2-8978-FD55A638574F}">
      <dgm:prSet/>
      <dgm:spPr/>
      <dgm:t>
        <a:bodyPr/>
        <a:lstStyle/>
        <a:p>
          <a:endParaRPr lang="fr-FR"/>
        </a:p>
      </dgm:t>
    </dgm:pt>
    <dgm:pt modelId="{7942EE54-ECCA-4D2B-85F0-05CA78D3A576}" type="sibTrans" cxnId="{EC92ED71-D6C9-43C2-8978-FD55A638574F}">
      <dgm:prSet/>
      <dgm:spPr/>
      <dgm:t>
        <a:bodyPr/>
        <a:lstStyle/>
        <a:p>
          <a:endParaRPr lang="fr-FR"/>
        </a:p>
      </dgm:t>
    </dgm:pt>
    <dgm:pt modelId="{88F6FA68-0203-4B8B-9CB6-31BEF5619002}">
      <dgm:prSet phldrT="[Texte]"/>
      <dgm:spPr/>
      <dgm:t>
        <a:bodyPr/>
        <a:lstStyle/>
        <a:p>
          <a:r>
            <a:rPr lang="fr-FR" b="1">
              <a:latin typeface="Times New Roman" panose="02020603050405020304" pitchFamily="18" charset="0"/>
              <a:cs typeface="Times New Roman" panose="02020603050405020304" pitchFamily="18" charset="0"/>
            </a:rPr>
            <a:t>Gestion du Temps</a:t>
          </a:r>
        </a:p>
      </dgm:t>
    </dgm:pt>
    <dgm:pt modelId="{C3ECB36F-85F6-4E1C-A0EB-32BD812862FC}" type="parTrans" cxnId="{73EF3925-88E8-44D9-AEEB-FFB3448C67AA}">
      <dgm:prSet/>
      <dgm:spPr/>
      <dgm:t>
        <a:bodyPr/>
        <a:lstStyle/>
        <a:p>
          <a:endParaRPr lang="fr-FR"/>
        </a:p>
      </dgm:t>
    </dgm:pt>
    <dgm:pt modelId="{BF790D09-6277-4E22-9991-4D5B82CC197E}" type="sibTrans" cxnId="{73EF3925-88E8-44D9-AEEB-FFB3448C67AA}">
      <dgm:prSet/>
      <dgm:spPr/>
      <dgm:t>
        <a:bodyPr/>
        <a:lstStyle/>
        <a:p>
          <a:endParaRPr lang="fr-FR"/>
        </a:p>
      </dgm:t>
    </dgm:pt>
    <dgm:pt modelId="{F4E36E18-04EB-42C7-A87A-8B284688AEEC}">
      <dgm:prSet phldrT="[Texte]"/>
      <dgm:spPr/>
      <dgm:t>
        <a:bodyPr/>
        <a:lstStyle/>
        <a:p>
          <a:r>
            <a:rPr lang="fr-FR"/>
            <a:t>t</a:t>
          </a:r>
        </a:p>
      </dgm:t>
    </dgm:pt>
    <dgm:pt modelId="{D2B55EEF-3B97-4B2A-927F-8817D8DD22B1}" type="parTrans" cxnId="{3CF33BDC-64F2-4A35-9C85-A4604DF108B3}">
      <dgm:prSet/>
      <dgm:spPr/>
      <dgm:t>
        <a:bodyPr/>
        <a:lstStyle/>
        <a:p>
          <a:endParaRPr lang="fr-FR"/>
        </a:p>
      </dgm:t>
    </dgm:pt>
    <dgm:pt modelId="{99B80706-197F-4FDB-A93A-0DD05A38760E}" type="sibTrans" cxnId="{3CF33BDC-64F2-4A35-9C85-A4604DF108B3}">
      <dgm:prSet/>
      <dgm:spPr/>
      <dgm:t>
        <a:bodyPr/>
        <a:lstStyle/>
        <a:p>
          <a:endParaRPr lang="fr-FR"/>
        </a:p>
      </dgm:t>
    </dgm:pt>
    <dgm:pt modelId="{693CEA1F-DBA8-45EA-A29B-823325411115}">
      <dgm:prSet phldrT="[Texte]"/>
      <dgm:spPr/>
      <dgm:t>
        <a:bodyPr/>
        <a:lstStyle/>
        <a:p>
          <a:r>
            <a:rPr lang="fr-FR" b="1">
              <a:latin typeface="Times New Roman" panose="02020603050405020304" pitchFamily="18" charset="0"/>
              <a:cs typeface="Times New Roman" panose="02020603050405020304" pitchFamily="18" charset="0"/>
            </a:rPr>
            <a:t>Concurrence</a:t>
          </a:r>
        </a:p>
      </dgm:t>
    </dgm:pt>
    <dgm:pt modelId="{767D69B8-2D3A-4D04-8CFF-4761B35DB3C1}" type="parTrans" cxnId="{6B95E470-DB01-4F9E-974C-D458FD97B6D4}">
      <dgm:prSet/>
      <dgm:spPr/>
      <dgm:t>
        <a:bodyPr/>
        <a:lstStyle/>
        <a:p>
          <a:endParaRPr lang="fr-FR"/>
        </a:p>
      </dgm:t>
    </dgm:pt>
    <dgm:pt modelId="{6CA2D266-C6F4-4C49-B5CA-67D72FC7BF5F}" type="sibTrans" cxnId="{6B95E470-DB01-4F9E-974C-D458FD97B6D4}">
      <dgm:prSet/>
      <dgm:spPr/>
      <dgm:t>
        <a:bodyPr/>
        <a:lstStyle/>
        <a:p>
          <a:endParaRPr lang="fr-FR"/>
        </a:p>
      </dgm:t>
    </dgm:pt>
    <dgm:pt modelId="{46AD4D22-B419-451B-897F-EE8AF5F77903}">
      <dgm:prSet phldrT="[Texte]"/>
      <dgm:spPr/>
      <dgm:t>
        <a:bodyPr/>
        <a:lstStyle/>
        <a:p>
          <a:r>
            <a:rPr lang="fr-FR"/>
            <a:t>o</a:t>
          </a:r>
        </a:p>
      </dgm:t>
    </dgm:pt>
    <dgm:pt modelId="{188565D8-0323-4B83-94EC-B12B8CC97D54}" type="parTrans" cxnId="{42DCFBC8-4E31-4D9A-9B52-E18F312A954A}">
      <dgm:prSet/>
      <dgm:spPr/>
      <dgm:t>
        <a:bodyPr/>
        <a:lstStyle/>
        <a:p>
          <a:endParaRPr lang="fr-FR"/>
        </a:p>
      </dgm:t>
    </dgm:pt>
    <dgm:pt modelId="{DEAD90CF-0496-48A7-A29A-EB81A11E2CE3}" type="sibTrans" cxnId="{42DCFBC8-4E31-4D9A-9B52-E18F312A954A}">
      <dgm:prSet/>
      <dgm:spPr/>
      <dgm:t>
        <a:bodyPr/>
        <a:lstStyle/>
        <a:p>
          <a:endParaRPr lang="fr-FR"/>
        </a:p>
      </dgm:t>
    </dgm:pt>
    <dgm:pt modelId="{5B6D2AAB-5153-4AFA-85D0-6C8D515BC692}">
      <dgm:prSet phldrT="[Texte]" custT="1"/>
      <dgm:spPr/>
      <dgm:t>
        <a:bodyPr/>
        <a:lstStyle/>
        <a:p>
          <a:pPr algn="l"/>
          <a:r>
            <a:rPr lang="fr-FR" sz="900" b="1">
              <a:latin typeface="Times New Roman" panose="02020603050405020304" pitchFamily="18" charset="0"/>
              <a:cs typeface="Times New Roman" panose="02020603050405020304" pitchFamily="18" charset="0"/>
            </a:rPr>
            <a:t>Marchés Émergents</a:t>
          </a:r>
        </a:p>
      </dgm:t>
    </dgm:pt>
    <dgm:pt modelId="{D5421C0C-4638-4CBD-8136-35812ED424FF}" type="parTrans" cxnId="{1DF14109-AF06-4E10-8044-486A03712D2A}">
      <dgm:prSet/>
      <dgm:spPr/>
      <dgm:t>
        <a:bodyPr/>
        <a:lstStyle/>
        <a:p>
          <a:endParaRPr lang="fr-FR"/>
        </a:p>
      </dgm:t>
    </dgm:pt>
    <dgm:pt modelId="{4F56BF7B-BDA1-4165-8813-E07B2475D196}" type="sibTrans" cxnId="{1DF14109-AF06-4E10-8044-486A03712D2A}">
      <dgm:prSet/>
      <dgm:spPr/>
      <dgm:t>
        <a:bodyPr/>
        <a:lstStyle/>
        <a:p>
          <a:endParaRPr lang="fr-FR"/>
        </a:p>
      </dgm:t>
    </dgm:pt>
    <dgm:pt modelId="{CCAFE4A8-8AFA-4C7D-B755-6711A38B801E}">
      <dgm:prSet custT="1"/>
      <dgm:spPr/>
      <dgm:t>
        <a:bodyPr/>
        <a:lstStyle/>
        <a:p>
          <a:r>
            <a:rPr lang="fr-FR" sz="900" b="1" u="none">
              <a:latin typeface="Times New Roman" panose="02020603050405020304" pitchFamily="18" charset="0"/>
              <a:cs typeface="Times New Roman" panose="02020603050405020304" pitchFamily="18" charset="0"/>
            </a:rPr>
            <a:t>Réputation sur le marche</a:t>
          </a:r>
        </a:p>
      </dgm:t>
    </dgm:pt>
    <dgm:pt modelId="{D54EEF6C-10B0-407C-A7E8-22B6F3E816A6}" type="parTrans" cxnId="{FF3878A7-2232-457F-956F-649BD4401C5F}">
      <dgm:prSet/>
      <dgm:spPr/>
      <dgm:t>
        <a:bodyPr/>
        <a:lstStyle/>
        <a:p>
          <a:endParaRPr lang="fr-FR"/>
        </a:p>
      </dgm:t>
    </dgm:pt>
    <dgm:pt modelId="{BA5518A4-0C99-4C45-8E05-71FF5BFB978D}" type="sibTrans" cxnId="{FF3878A7-2232-457F-956F-649BD4401C5F}">
      <dgm:prSet/>
      <dgm:spPr/>
      <dgm:t>
        <a:bodyPr/>
        <a:lstStyle/>
        <a:p>
          <a:endParaRPr lang="fr-FR"/>
        </a:p>
      </dgm:t>
    </dgm:pt>
    <dgm:pt modelId="{BA0EAB38-561C-48EB-BD46-A2FFF01AE877}">
      <dgm:prSet custT="1"/>
      <dgm:spPr/>
      <dgm:t>
        <a:bodyPr/>
        <a:lstStyle/>
        <a:p>
          <a:r>
            <a:rPr lang="fr-FR" sz="900" b="1" u="none">
              <a:latin typeface="Times New Roman" panose="02020603050405020304" pitchFamily="18" charset="0"/>
              <a:cs typeface="Times New Roman" panose="02020603050405020304" pitchFamily="18" charset="0"/>
            </a:rPr>
            <a:t>Services Personnalisés</a:t>
          </a:r>
        </a:p>
      </dgm:t>
    </dgm:pt>
    <dgm:pt modelId="{7DEBA6FA-117B-460A-97D5-DD686AF5D6F9}" type="parTrans" cxnId="{EA5393E7-F95D-4FB1-9CD7-F28E6A130EA7}">
      <dgm:prSet/>
      <dgm:spPr/>
      <dgm:t>
        <a:bodyPr/>
        <a:lstStyle/>
        <a:p>
          <a:endParaRPr lang="fr-FR"/>
        </a:p>
      </dgm:t>
    </dgm:pt>
    <dgm:pt modelId="{7A8E086E-4ECE-4701-91F2-DDF03A2E98C7}" type="sibTrans" cxnId="{EA5393E7-F95D-4FB1-9CD7-F28E6A130EA7}">
      <dgm:prSet/>
      <dgm:spPr/>
      <dgm:t>
        <a:bodyPr/>
        <a:lstStyle/>
        <a:p>
          <a:endParaRPr lang="fr-FR"/>
        </a:p>
      </dgm:t>
    </dgm:pt>
    <dgm:pt modelId="{C2E167A9-F959-4F7D-A4BE-C226AF99CC73}">
      <dgm:prSet custT="1"/>
      <dgm:spPr/>
      <dgm:t>
        <a:bodyPr/>
        <a:lstStyle/>
        <a:p>
          <a:r>
            <a:rPr lang="fr-FR" sz="900" b="1" u="none">
              <a:latin typeface="Times New Roman" panose="02020603050405020304" pitchFamily="18" charset="0"/>
              <a:cs typeface="Times New Roman" panose="02020603050405020304" pitchFamily="18" charset="0"/>
            </a:rPr>
            <a:t>Technologie</a:t>
          </a:r>
        </a:p>
      </dgm:t>
    </dgm:pt>
    <dgm:pt modelId="{4277650C-E424-4ED5-8049-A7CD8A26D905}" type="parTrans" cxnId="{32985DA9-4E8D-41D8-B238-953241350DE8}">
      <dgm:prSet/>
      <dgm:spPr/>
      <dgm:t>
        <a:bodyPr/>
        <a:lstStyle/>
        <a:p>
          <a:endParaRPr lang="fr-FR"/>
        </a:p>
      </dgm:t>
    </dgm:pt>
    <dgm:pt modelId="{F1AAFBEA-D5EB-49B9-A06D-229EB990E215}" type="sibTrans" cxnId="{32985DA9-4E8D-41D8-B238-953241350DE8}">
      <dgm:prSet/>
      <dgm:spPr/>
      <dgm:t>
        <a:bodyPr/>
        <a:lstStyle/>
        <a:p>
          <a:endParaRPr lang="fr-FR"/>
        </a:p>
      </dgm:t>
    </dgm:pt>
    <dgm:pt modelId="{23B8E1BC-2CAA-49F2-AE48-DB8296855FFA}">
      <dgm:prSet/>
      <dgm:spPr/>
      <dgm:t>
        <a:bodyPr/>
        <a:lstStyle/>
        <a:p>
          <a:endParaRPr lang="fr-FR" sz="600"/>
        </a:p>
      </dgm:t>
    </dgm:pt>
    <dgm:pt modelId="{8364ABBB-09D7-42CF-B47B-F03419774E33}" type="parTrans" cxnId="{87A9B0BC-8F32-42A0-B436-E4230B299BB1}">
      <dgm:prSet/>
      <dgm:spPr/>
      <dgm:t>
        <a:bodyPr/>
        <a:lstStyle/>
        <a:p>
          <a:endParaRPr lang="fr-FR"/>
        </a:p>
      </dgm:t>
    </dgm:pt>
    <dgm:pt modelId="{D1951EA9-B781-4EAA-9F78-C45075E2082F}" type="sibTrans" cxnId="{87A9B0BC-8F32-42A0-B436-E4230B299BB1}">
      <dgm:prSet/>
      <dgm:spPr/>
      <dgm:t>
        <a:bodyPr/>
        <a:lstStyle/>
        <a:p>
          <a:endParaRPr lang="fr-FR"/>
        </a:p>
      </dgm:t>
    </dgm:pt>
    <dgm:pt modelId="{5B8B2984-777B-480D-9461-F57FA330D2AF}">
      <dgm:prSet custT="1"/>
      <dgm:spPr/>
      <dgm:t>
        <a:bodyPr/>
        <a:lstStyle/>
        <a:p>
          <a:pPr algn="l"/>
          <a:r>
            <a:rPr lang="fr-FR" sz="900" b="1">
              <a:latin typeface="Times New Roman" panose="02020603050405020304" pitchFamily="18" charset="0"/>
              <a:cs typeface="Times New Roman" panose="02020603050405020304" pitchFamily="18" charset="0"/>
            </a:rPr>
            <a:t>Partenariats Stratégiques</a:t>
          </a:r>
        </a:p>
      </dgm:t>
    </dgm:pt>
    <dgm:pt modelId="{B9188259-2E3C-4C84-8C9B-5291006314E8}" type="parTrans" cxnId="{516BB374-E968-41AD-B1BF-739DEFC37B21}">
      <dgm:prSet/>
      <dgm:spPr/>
      <dgm:t>
        <a:bodyPr/>
        <a:lstStyle/>
        <a:p>
          <a:endParaRPr lang="fr-FR"/>
        </a:p>
      </dgm:t>
    </dgm:pt>
    <dgm:pt modelId="{205A6BB7-A6AD-4057-AF8D-148FB8175B4B}" type="sibTrans" cxnId="{516BB374-E968-41AD-B1BF-739DEFC37B21}">
      <dgm:prSet/>
      <dgm:spPr/>
      <dgm:t>
        <a:bodyPr/>
        <a:lstStyle/>
        <a:p>
          <a:endParaRPr lang="fr-FR"/>
        </a:p>
      </dgm:t>
    </dgm:pt>
    <dgm:pt modelId="{50412569-817E-41F3-A7AF-FEF379469DF8}">
      <dgm:prSet custT="1"/>
      <dgm:spPr/>
      <dgm:t>
        <a:bodyPr/>
        <a:lstStyle/>
        <a:p>
          <a:pPr algn="l"/>
          <a:r>
            <a:rPr lang="fr-FR" sz="900" b="1">
              <a:latin typeface="Times New Roman" panose="02020603050405020304" pitchFamily="18" charset="0"/>
              <a:cs typeface="Times New Roman" panose="02020603050405020304" pitchFamily="18" charset="0"/>
            </a:rPr>
            <a:t>Digitalisation</a:t>
          </a:r>
        </a:p>
      </dgm:t>
    </dgm:pt>
    <dgm:pt modelId="{58B643E1-7F84-4850-949E-55327685ED33}" type="parTrans" cxnId="{744DF957-8DF1-4BC7-B712-09406EDB729B}">
      <dgm:prSet/>
      <dgm:spPr/>
      <dgm:t>
        <a:bodyPr/>
        <a:lstStyle/>
        <a:p>
          <a:endParaRPr lang="fr-FR"/>
        </a:p>
      </dgm:t>
    </dgm:pt>
    <dgm:pt modelId="{9C51E681-7824-4D1E-8B75-9321B8B9D905}" type="sibTrans" cxnId="{744DF957-8DF1-4BC7-B712-09406EDB729B}">
      <dgm:prSet/>
      <dgm:spPr/>
      <dgm:t>
        <a:bodyPr/>
        <a:lstStyle/>
        <a:p>
          <a:endParaRPr lang="fr-FR"/>
        </a:p>
      </dgm:t>
    </dgm:pt>
    <dgm:pt modelId="{D16A4EB6-F27C-47B7-B189-6BB2E5F9C868}">
      <dgm:prSet/>
      <dgm:spPr/>
      <dgm:t>
        <a:bodyPr/>
        <a:lstStyle/>
        <a:p>
          <a:pPr algn="l"/>
          <a:endParaRPr lang="fr-FR" sz="800"/>
        </a:p>
      </dgm:t>
    </dgm:pt>
    <dgm:pt modelId="{0BBB66CF-94F7-4366-9C33-0DB8438C30F3}" type="parTrans" cxnId="{39611C64-20DF-4306-B5DD-8165CF24003C}">
      <dgm:prSet/>
      <dgm:spPr/>
      <dgm:t>
        <a:bodyPr/>
        <a:lstStyle/>
        <a:p>
          <a:endParaRPr lang="fr-FR"/>
        </a:p>
      </dgm:t>
    </dgm:pt>
    <dgm:pt modelId="{A612C3D6-B6BC-4D40-9A53-A7DB8EBEF177}" type="sibTrans" cxnId="{39611C64-20DF-4306-B5DD-8165CF24003C}">
      <dgm:prSet/>
      <dgm:spPr/>
      <dgm:t>
        <a:bodyPr/>
        <a:lstStyle/>
        <a:p>
          <a:endParaRPr lang="fr-FR"/>
        </a:p>
      </dgm:t>
    </dgm:pt>
    <dgm:pt modelId="{74E9CBB1-D812-4C13-9A2E-63C234E21645}">
      <dgm:prSet/>
      <dgm:spPr/>
      <dgm:t>
        <a:bodyPr/>
        <a:lstStyle/>
        <a:p>
          <a:endParaRPr lang="fr-FR"/>
        </a:p>
      </dgm:t>
    </dgm:pt>
    <dgm:pt modelId="{F5275930-EACA-4067-BC5C-8DCDEC5BD9B2}" type="parTrans" cxnId="{38AE1154-FC99-414D-8D34-26FE8CACBA85}">
      <dgm:prSet/>
      <dgm:spPr/>
      <dgm:t>
        <a:bodyPr/>
        <a:lstStyle/>
        <a:p>
          <a:endParaRPr lang="fr-FR"/>
        </a:p>
      </dgm:t>
    </dgm:pt>
    <dgm:pt modelId="{AF7D028E-55DC-4A7A-9272-A216DB1ADDF5}" type="sibTrans" cxnId="{38AE1154-FC99-414D-8D34-26FE8CACBA85}">
      <dgm:prSet/>
      <dgm:spPr/>
      <dgm:t>
        <a:bodyPr/>
        <a:lstStyle/>
        <a:p>
          <a:endParaRPr lang="fr-FR"/>
        </a:p>
      </dgm:t>
    </dgm:pt>
    <dgm:pt modelId="{1613F9F9-093B-4B35-90EB-01DF133C1123}">
      <dgm:prSet/>
      <dgm:spPr/>
      <dgm:t>
        <a:bodyPr/>
        <a:lstStyle/>
        <a:p>
          <a:r>
            <a:rPr lang="fr-FR" b="1">
              <a:latin typeface="Times New Roman" panose="02020603050405020304" pitchFamily="18" charset="0"/>
              <a:cs typeface="Times New Roman" panose="02020603050405020304" pitchFamily="18" charset="0"/>
            </a:rPr>
            <a:t>Réglementation</a:t>
          </a:r>
        </a:p>
      </dgm:t>
    </dgm:pt>
    <dgm:pt modelId="{75DC444A-F465-4F3C-8DBC-AF60819C5A9D}" type="parTrans" cxnId="{89976DC1-416B-45D0-B80A-012B1DD75CFE}">
      <dgm:prSet/>
      <dgm:spPr/>
      <dgm:t>
        <a:bodyPr/>
        <a:lstStyle/>
        <a:p>
          <a:endParaRPr lang="fr-FR"/>
        </a:p>
      </dgm:t>
    </dgm:pt>
    <dgm:pt modelId="{605AD69B-246F-46ED-8B25-88261CDACA46}" type="sibTrans" cxnId="{89976DC1-416B-45D0-B80A-012B1DD75CFE}">
      <dgm:prSet/>
      <dgm:spPr/>
      <dgm:t>
        <a:bodyPr/>
        <a:lstStyle/>
        <a:p>
          <a:endParaRPr lang="fr-FR"/>
        </a:p>
      </dgm:t>
    </dgm:pt>
    <dgm:pt modelId="{C50DF972-C8AE-4BCB-9CF2-8EDBDC71EE11}">
      <dgm:prSet/>
      <dgm:spPr/>
      <dgm:t>
        <a:bodyPr/>
        <a:lstStyle/>
        <a:p>
          <a:r>
            <a:rPr lang="fr-FR" b="1">
              <a:latin typeface="Times New Roman" panose="02020603050405020304" pitchFamily="18" charset="0"/>
              <a:cs typeface="Times New Roman" panose="02020603050405020304" pitchFamily="18" charset="0"/>
            </a:rPr>
            <a:t>Cyber Sécurité</a:t>
          </a:r>
        </a:p>
      </dgm:t>
    </dgm:pt>
    <dgm:pt modelId="{FD8F578B-CA6B-41D8-AFCD-51F6B04D3F9A}" type="parTrans" cxnId="{355FAA83-A79F-4C4F-A6D7-4EE13A634D0A}">
      <dgm:prSet/>
      <dgm:spPr/>
      <dgm:t>
        <a:bodyPr/>
        <a:lstStyle/>
        <a:p>
          <a:endParaRPr lang="fr-FR"/>
        </a:p>
      </dgm:t>
    </dgm:pt>
    <dgm:pt modelId="{B70B6B76-DC99-49AD-88FA-A9972A7A9487}" type="sibTrans" cxnId="{355FAA83-A79F-4C4F-A6D7-4EE13A634D0A}">
      <dgm:prSet/>
      <dgm:spPr/>
      <dgm:t>
        <a:bodyPr/>
        <a:lstStyle/>
        <a:p>
          <a:endParaRPr lang="fr-FR"/>
        </a:p>
      </dgm:t>
    </dgm:pt>
    <dgm:pt modelId="{A2E62C57-8A7B-4644-90B2-B16046C19344}">
      <dgm:prSet/>
      <dgm:spPr/>
      <dgm:t>
        <a:bodyPr/>
        <a:lstStyle/>
        <a:p>
          <a:endParaRPr lang="fr-FR"/>
        </a:p>
      </dgm:t>
    </dgm:pt>
    <dgm:pt modelId="{5CCFEC02-1F41-4D7B-88D6-013F4EFA734A}" type="parTrans" cxnId="{290C6E04-2A7A-451F-AB1D-B20FB433FBDF}">
      <dgm:prSet/>
      <dgm:spPr/>
      <dgm:t>
        <a:bodyPr/>
        <a:lstStyle/>
        <a:p>
          <a:endParaRPr lang="fr-FR"/>
        </a:p>
      </dgm:t>
    </dgm:pt>
    <dgm:pt modelId="{D4E7DD0A-9FF7-4BE8-9FDE-2CA304AC5F0E}" type="sibTrans" cxnId="{290C6E04-2A7A-451F-AB1D-B20FB433FBDF}">
      <dgm:prSet/>
      <dgm:spPr/>
      <dgm:t>
        <a:bodyPr/>
        <a:lstStyle/>
        <a:p>
          <a:endParaRPr lang="fr-FR"/>
        </a:p>
      </dgm:t>
    </dgm:pt>
    <dgm:pt modelId="{9FA2F0B4-B669-4328-9573-335E7158C2CF}" type="pres">
      <dgm:prSet presAssocID="{1FFBA89E-9B8E-47D0-964C-858E237B903A}" presName="cycleMatrixDiagram" presStyleCnt="0">
        <dgm:presLayoutVars>
          <dgm:chMax val="1"/>
          <dgm:dir/>
          <dgm:animLvl val="lvl"/>
          <dgm:resizeHandles val="exact"/>
        </dgm:presLayoutVars>
      </dgm:prSet>
      <dgm:spPr/>
    </dgm:pt>
    <dgm:pt modelId="{25B89DE2-C532-4FDE-B6CA-B7C069279921}" type="pres">
      <dgm:prSet presAssocID="{1FFBA89E-9B8E-47D0-964C-858E237B903A}" presName="children" presStyleCnt="0"/>
      <dgm:spPr/>
    </dgm:pt>
    <dgm:pt modelId="{F2441C23-FBA8-4D9B-B9AE-67AF854333BB}" type="pres">
      <dgm:prSet presAssocID="{1FFBA89E-9B8E-47D0-964C-858E237B903A}" presName="child1group" presStyleCnt="0"/>
      <dgm:spPr/>
    </dgm:pt>
    <dgm:pt modelId="{3CA1461A-DC02-4B11-B524-35B353B4B601}" type="pres">
      <dgm:prSet presAssocID="{1FFBA89E-9B8E-47D0-964C-858E237B903A}" presName="child1" presStyleLbl="bgAcc1" presStyleIdx="0" presStyleCnt="4"/>
      <dgm:spPr/>
    </dgm:pt>
    <dgm:pt modelId="{BF81767C-30F3-4E95-919E-0DA80807E037}" type="pres">
      <dgm:prSet presAssocID="{1FFBA89E-9B8E-47D0-964C-858E237B903A}" presName="child1Text" presStyleLbl="bgAcc1" presStyleIdx="0" presStyleCnt="4">
        <dgm:presLayoutVars>
          <dgm:bulletEnabled val="1"/>
        </dgm:presLayoutVars>
      </dgm:prSet>
      <dgm:spPr/>
    </dgm:pt>
    <dgm:pt modelId="{91D830CF-B34C-4A4F-8051-44AA55090125}" type="pres">
      <dgm:prSet presAssocID="{1FFBA89E-9B8E-47D0-964C-858E237B903A}" presName="child2group" presStyleCnt="0"/>
      <dgm:spPr/>
    </dgm:pt>
    <dgm:pt modelId="{E9FE6C5A-7321-41A6-8B3C-48D6A96A5401}" type="pres">
      <dgm:prSet presAssocID="{1FFBA89E-9B8E-47D0-964C-858E237B903A}" presName="child2" presStyleLbl="bgAcc1" presStyleIdx="1" presStyleCnt="4"/>
      <dgm:spPr/>
    </dgm:pt>
    <dgm:pt modelId="{4F5253EC-E981-42FE-9D1B-B2FADE60F251}" type="pres">
      <dgm:prSet presAssocID="{1FFBA89E-9B8E-47D0-964C-858E237B903A}" presName="child2Text" presStyleLbl="bgAcc1" presStyleIdx="1" presStyleCnt="4">
        <dgm:presLayoutVars>
          <dgm:bulletEnabled val="1"/>
        </dgm:presLayoutVars>
      </dgm:prSet>
      <dgm:spPr/>
    </dgm:pt>
    <dgm:pt modelId="{171ACC01-DB7B-4FC3-843F-F963CB3722EC}" type="pres">
      <dgm:prSet presAssocID="{1FFBA89E-9B8E-47D0-964C-858E237B903A}" presName="child3group" presStyleCnt="0"/>
      <dgm:spPr/>
    </dgm:pt>
    <dgm:pt modelId="{7EE1A86A-E9AF-4DE7-8BE0-704A68626EB6}" type="pres">
      <dgm:prSet presAssocID="{1FFBA89E-9B8E-47D0-964C-858E237B903A}" presName="child3" presStyleLbl="bgAcc1" presStyleIdx="2" presStyleCnt="4" custLinFactNeighborX="10443" custLinFactNeighborY="6201"/>
      <dgm:spPr/>
    </dgm:pt>
    <dgm:pt modelId="{213F3C24-0872-471F-ABBE-A60A5126C3A5}" type="pres">
      <dgm:prSet presAssocID="{1FFBA89E-9B8E-47D0-964C-858E237B903A}" presName="child3Text" presStyleLbl="bgAcc1" presStyleIdx="2" presStyleCnt="4">
        <dgm:presLayoutVars>
          <dgm:bulletEnabled val="1"/>
        </dgm:presLayoutVars>
      </dgm:prSet>
      <dgm:spPr/>
    </dgm:pt>
    <dgm:pt modelId="{FAC00C50-F972-4DEA-B154-E27EBE79C817}" type="pres">
      <dgm:prSet presAssocID="{1FFBA89E-9B8E-47D0-964C-858E237B903A}" presName="child4group" presStyleCnt="0"/>
      <dgm:spPr/>
    </dgm:pt>
    <dgm:pt modelId="{CD276EDA-F257-4755-848D-1C423BE57E39}" type="pres">
      <dgm:prSet presAssocID="{1FFBA89E-9B8E-47D0-964C-858E237B903A}" presName="child4" presStyleLbl="bgAcc1" presStyleIdx="3" presStyleCnt="4"/>
      <dgm:spPr/>
    </dgm:pt>
    <dgm:pt modelId="{2E243F45-F882-499B-9863-F93A9F8D9FB6}" type="pres">
      <dgm:prSet presAssocID="{1FFBA89E-9B8E-47D0-964C-858E237B903A}" presName="child4Text" presStyleLbl="bgAcc1" presStyleIdx="3" presStyleCnt="4">
        <dgm:presLayoutVars>
          <dgm:bulletEnabled val="1"/>
        </dgm:presLayoutVars>
      </dgm:prSet>
      <dgm:spPr/>
    </dgm:pt>
    <dgm:pt modelId="{EFE11BDA-6E4E-4540-8D8D-5B59F39B7F5B}" type="pres">
      <dgm:prSet presAssocID="{1FFBA89E-9B8E-47D0-964C-858E237B903A}" presName="childPlaceholder" presStyleCnt="0"/>
      <dgm:spPr/>
    </dgm:pt>
    <dgm:pt modelId="{B4354218-A752-4A46-B78A-316E8C590734}" type="pres">
      <dgm:prSet presAssocID="{1FFBA89E-9B8E-47D0-964C-858E237B903A}" presName="circle" presStyleCnt="0"/>
      <dgm:spPr/>
    </dgm:pt>
    <dgm:pt modelId="{C014DFB0-3BFE-4D0C-AC65-8785691B0006}" type="pres">
      <dgm:prSet presAssocID="{1FFBA89E-9B8E-47D0-964C-858E237B903A}" presName="quadrant1" presStyleLbl="node1" presStyleIdx="0" presStyleCnt="4">
        <dgm:presLayoutVars>
          <dgm:chMax val="1"/>
          <dgm:bulletEnabled val="1"/>
        </dgm:presLayoutVars>
      </dgm:prSet>
      <dgm:spPr/>
    </dgm:pt>
    <dgm:pt modelId="{F1C689BC-FE2D-4894-B824-F709982149C6}" type="pres">
      <dgm:prSet presAssocID="{1FFBA89E-9B8E-47D0-964C-858E237B903A}" presName="quadrant2" presStyleLbl="node1" presStyleIdx="1" presStyleCnt="4">
        <dgm:presLayoutVars>
          <dgm:chMax val="1"/>
          <dgm:bulletEnabled val="1"/>
        </dgm:presLayoutVars>
      </dgm:prSet>
      <dgm:spPr/>
    </dgm:pt>
    <dgm:pt modelId="{F19C01CC-5C58-4FFC-B1F8-ADD7E4182062}" type="pres">
      <dgm:prSet presAssocID="{1FFBA89E-9B8E-47D0-964C-858E237B903A}" presName="quadrant3" presStyleLbl="node1" presStyleIdx="2" presStyleCnt="4">
        <dgm:presLayoutVars>
          <dgm:chMax val="1"/>
          <dgm:bulletEnabled val="1"/>
        </dgm:presLayoutVars>
      </dgm:prSet>
      <dgm:spPr/>
    </dgm:pt>
    <dgm:pt modelId="{061C428D-E4E3-4D25-B337-CE0E6D5598FF}" type="pres">
      <dgm:prSet presAssocID="{1FFBA89E-9B8E-47D0-964C-858E237B903A}" presName="quadrant4" presStyleLbl="node1" presStyleIdx="3" presStyleCnt="4">
        <dgm:presLayoutVars>
          <dgm:chMax val="1"/>
          <dgm:bulletEnabled val="1"/>
        </dgm:presLayoutVars>
      </dgm:prSet>
      <dgm:spPr/>
    </dgm:pt>
    <dgm:pt modelId="{5FB4E07F-5655-49BC-9B50-666A78018387}" type="pres">
      <dgm:prSet presAssocID="{1FFBA89E-9B8E-47D0-964C-858E237B903A}" presName="quadrantPlaceholder" presStyleCnt="0"/>
      <dgm:spPr/>
    </dgm:pt>
    <dgm:pt modelId="{90202624-5693-4A65-A3E3-F4B121CD67D3}" type="pres">
      <dgm:prSet presAssocID="{1FFBA89E-9B8E-47D0-964C-858E237B903A}" presName="center1" presStyleLbl="fgShp" presStyleIdx="0" presStyleCnt="2"/>
      <dgm:spPr/>
    </dgm:pt>
    <dgm:pt modelId="{B887BDA5-EE1B-44C1-9113-761392527FD9}" type="pres">
      <dgm:prSet presAssocID="{1FFBA89E-9B8E-47D0-964C-858E237B903A}" presName="center2" presStyleLbl="fgShp" presStyleIdx="1" presStyleCnt="2"/>
      <dgm:spPr/>
    </dgm:pt>
  </dgm:ptLst>
  <dgm:cxnLst>
    <dgm:cxn modelId="{39F60F03-35DB-48E4-878F-EE52F9F94584}" type="presOf" srcId="{A2E62C57-8A7B-4644-90B2-B16046C19344}" destId="{7EE1A86A-E9AF-4DE7-8BE0-704A68626EB6}" srcOrd="0" destOrd="3" presId="urn:microsoft.com/office/officeart/2005/8/layout/cycle4"/>
    <dgm:cxn modelId="{B6D53104-9722-402D-9A92-A471ECCE8CC6}" type="presOf" srcId="{88F6FA68-0203-4B8B-9CB6-31BEF5619002}" destId="{4F5253EC-E981-42FE-9D1B-B2FADE60F251}" srcOrd="1" destOrd="0" presId="urn:microsoft.com/office/officeart/2005/8/layout/cycle4"/>
    <dgm:cxn modelId="{290C6E04-2A7A-451F-AB1D-B20FB433FBDF}" srcId="{F4E36E18-04EB-42C7-A87A-8B284688AEEC}" destId="{A2E62C57-8A7B-4644-90B2-B16046C19344}" srcOrd="3" destOrd="0" parTransId="{5CCFEC02-1F41-4D7B-88D6-013F4EFA734A}" sibTransId="{D4E7DD0A-9FF7-4BE8-9FDE-2CA304AC5F0E}"/>
    <dgm:cxn modelId="{F5531507-2DEA-4DD7-A94D-F7C289C75DF7}" srcId="{75BD0167-0F53-4381-94EC-1FB10AE3ABBF}" destId="{3FB09DC8-5969-4C90-B5DF-6341F872A233}" srcOrd="0" destOrd="0" parTransId="{3A5A19E0-AE50-4445-A7FD-4D08DBE1D2C0}" sibTransId="{E71E6758-BB97-489C-B3FA-692D3AEF89B8}"/>
    <dgm:cxn modelId="{1DF14109-AF06-4E10-8044-486A03712D2A}" srcId="{46AD4D22-B419-451B-897F-EE8AF5F77903}" destId="{5B6D2AAB-5153-4AFA-85D0-6C8D515BC692}" srcOrd="0" destOrd="0" parTransId="{D5421C0C-4638-4CBD-8136-35812ED424FF}" sibTransId="{4F56BF7B-BDA1-4165-8813-E07B2475D196}"/>
    <dgm:cxn modelId="{DB454409-CAFA-453F-9E77-B270F420D1D8}" type="presOf" srcId="{C2E167A9-F959-4F7D-A4BE-C226AF99CC73}" destId="{3CA1461A-DC02-4B11-B524-35B353B4B601}" srcOrd="0" destOrd="3" presId="urn:microsoft.com/office/officeart/2005/8/layout/cycle4"/>
    <dgm:cxn modelId="{E5E42514-A2E8-447D-8D65-CE18EDCE4CC0}" type="presOf" srcId="{D16A4EB6-F27C-47B7-B189-6BB2E5F9C868}" destId="{2E243F45-F882-499B-9863-F93A9F8D9FB6}" srcOrd="1" destOrd="3" presId="urn:microsoft.com/office/officeart/2005/8/layout/cycle4"/>
    <dgm:cxn modelId="{44FCE116-8A81-44B9-8BFB-483FD068A852}" type="presOf" srcId="{74E9CBB1-D812-4C13-9A2E-63C234E21645}" destId="{4F5253EC-E981-42FE-9D1B-B2FADE60F251}" srcOrd="1" destOrd="1" presId="urn:microsoft.com/office/officeart/2005/8/layout/cycle4"/>
    <dgm:cxn modelId="{EA5A3618-B5B9-49E3-8A66-8FAD4C68DFD5}" type="presOf" srcId="{50412569-817E-41F3-A7AF-FEF379469DF8}" destId="{CD276EDA-F257-4755-848D-1C423BE57E39}" srcOrd="0" destOrd="2" presId="urn:microsoft.com/office/officeart/2005/8/layout/cycle4"/>
    <dgm:cxn modelId="{FCDDA51F-13B3-4899-88F9-107177412223}" type="presOf" srcId="{1FFBA89E-9B8E-47D0-964C-858E237B903A}" destId="{9FA2F0B4-B669-4328-9573-335E7158C2CF}" srcOrd="0" destOrd="0" presId="urn:microsoft.com/office/officeart/2005/8/layout/cycle4"/>
    <dgm:cxn modelId="{73EF3925-88E8-44D9-AEEB-FFB3448C67AA}" srcId="{BD2AE2BE-BB82-4C0E-A109-150900F7F293}" destId="{88F6FA68-0203-4B8B-9CB6-31BEF5619002}" srcOrd="0" destOrd="0" parTransId="{C3ECB36F-85F6-4E1C-A0EB-32BD812862FC}" sibTransId="{BF790D09-6277-4E22-9991-4D5B82CC197E}"/>
    <dgm:cxn modelId="{CF0AAB31-7673-4C60-8875-B334A939EC0E}" type="presOf" srcId="{C2E167A9-F959-4F7D-A4BE-C226AF99CC73}" destId="{BF81767C-30F3-4E95-919E-0DA80807E037}" srcOrd="1" destOrd="3" presId="urn:microsoft.com/office/officeart/2005/8/layout/cycle4"/>
    <dgm:cxn modelId="{D0641135-4297-428F-8D0C-3837CF1B4674}" type="presOf" srcId="{74E9CBB1-D812-4C13-9A2E-63C234E21645}" destId="{E9FE6C5A-7321-41A6-8B3C-48D6A96A5401}" srcOrd="0" destOrd="1" presId="urn:microsoft.com/office/officeart/2005/8/layout/cycle4"/>
    <dgm:cxn modelId="{95FE303A-A4AE-4278-8988-3DD4FA0D41C9}" type="presOf" srcId="{A2E62C57-8A7B-4644-90B2-B16046C19344}" destId="{213F3C24-0872-471F-ABBE-A60A5126C3A5}" srcOrd="1" destOrd="3" presId="urn:microsoft.com/office/officeart/2005/8/layout/cycle4"/>
    <dgm:cxn modelId="{304F5B3A-7D63-4891-9DAA-56A4D63CF63A}" type="presOf" srcId="{75BD0167-0F53-4381-94EC-1FB10AE3ABBF}" destId="{C014DFB0-3BFE-4D0C-AC65-8785691B0006}" srcOrd="0" destOrd="0" presId="urn:microsoft.com/office/officeart/2005/8/layout/cycle4"/>
    <dgm:cxn modelId="{A5AC275F-E612-4AD4-BD55-2F1BA4E5CE22}" type="presOf" srcId="{C50DF972-C8AE-4BCB-9CF2-8EDBDC71EE11}" destId="{7EE1A86A-E9AF-4DE7-8BE0-704A68626EB6}" srcOrd="0" destOrd="2" presId="urn:microsoft.com/office/officeart/2005/8/layout/cycle4"/>
    <dgm:cxn modelId="{B783DA5F-00AF-4219-8DD9-72A7C3EB3962}" type="presOf" srcId="{CCAFE4A8-8AFA-4C7D-B755-6711A38B801E}" destId="{BF81767C-30F3-4E95-919E-0DA80807E037}" srcOrd="1" destOrd="1" presId="urn:microsoft.com/office/officeart/2005/8/layout/cycle4"/>
    <dgm:cxn modelId="{39611C64-20DF-4306-B5DD-8165CF24003C}" srcId="{46AD4D22-B419-451B-897F-EE8AF5F77903}" destId="{D16A4EB6-F27C-47B7-B189-6BB2E5F9C868}" srcOrd="3" destOrd="0" parTransId="{0BBB66CF-94F7-4366-9C33-0DB8438C30F3}" sibTransId="{A612C3D6-B6BC-4D40-9A53-A7DB8EBEF177}"/>
    <dgm:cxn modelId="{8392D267-6B32-4C9C-B039-5153D350E64F}" type="presOf" srcId="{3FB09DC8-5969-4C90-B5DF-6341F872A233}" destId="{3CA1461A-DC02-4B11-B524-35B353B4B601}" srcOrd="0" destOrd="0" presId="urn:microsoft.com/office/officeart/2005/8/layout/cycle4"/>
    <dgm:cxn modelId="{BBE4C648-2B52-48DD-B8D4-E826285275C2}" type="presOf" srcId="{5B6D2AAB-5153-4AFA-85D0-6C8D515BC692}" destId="{2E243F45-F882-499B-9863-F93A9F8D9FB6}" srcOrd="1" destOrd="0" presId="urn:microsoft.com/office/officeart/2005/8/layout/cycle4"/>
    <dgm:cxn modelId="{1F3ECD4B-46D4-4798-B966-90C030DFB94E}" type="presOf" srcId="{693CEA1F-DBA8-45EA-A29B-823325411115}" destId="{213F3C24-0872-471F-ABBE-A60A5126C3A5}" srcOrd="1" destOrd="0" presId="urn:microsoft.com/office/officeart/2005/8/layout/cycle4"/>
    <dgm:cxn modelId="{6B95E470-DB01-4F9E-974C-D458FD97B6D4}" srcId="{F4E36E18-04EB-42C7-A87A-8B284688AEEC}" destId="{693CEA1F-DBA8-45EA-A29B-823325411115}" srcOrd="0" destOrd="0" parTransId="{767D69B8-2D3A-4D04-8CFF-4761B35DB3C1}" sibTransId="{6CA2D266-C6F4-4C49-B5CA-67D72FC7BF5F}"/>
    <dgm:cxn modelId="{30331351-6F13-43DF-BF89-384EC2D255AA}" type="presOf" srcId="{F4E36E18-04EB-42C7-A87A-8B284688AEEC}" destId="{F19C01CC-5C58-4FFC-B1F8-ADD7E4182062}" srcOrd="0" destOrd="0" presId="urn:microsoft.com/office/officeart/2005/8/layout/cycle4"/>
    <dgm:cxn modelId="{64A46A51-A81A-407E-86BC-AFDD0539B731}" type="presOf" srcId="{C50DF972-C8AE-4BCB-9CF2-8EDBDC71EE11}" destId="{213F3C24-0872-471F-ABBE-A60A5126C3A5}" srcOrd="1" destOrd="2" presId="urn:microsoft.com/office/officeart/2005/8/layout/cycle4"/>
    <dgm:cxn modelId="{EC92ED71-D6C9-43C2-8978-FD55A638574F}" srcId="{1FFBA89E-9B8E-47D0-964C-858E237B903A}" destId="{BD2AE2BE-BB82-4C0E-A109-150900F7F293}" srcOrd="1" destOrd="0" parTransId="{C1E4E9C2-41E6-40F1-8A14-E8ED0D6BCE4D}" sibTransId="{7942EE54-ECCA-4D2B-85F0-05CA78D3A576}"/>
    <dgm:cxn modelId="{38AE1154-FC99-414D-8D34-26FE8CACBA85}" srcId="{BD2AE2BE-BB82-4C0E-A109-150900F7F293}" destId="{74E9CBB1-D812-4C13-9A2E-63C234E21645}" srcOrd="1" destOrd="0" parTransId="{F5275930-EACA-4067-BC5C-8DCDEC5BD9B2}" sibTransId="{AF7D028E-55DC-4A7A-9272-A216DB1ADDF5}"/>
    <dgm:cxn modelId="{1B7C1574-4E64-4856-845E-1BB96EBEC413}" type="presOf" srcId="{CCAFE4A8-8AFA-4C7D-B755-6711A38B801E}" destId="{3CA1461A-DC02-4B11-B524-35B353B4B601}" srcOrd="0" destOrd="1" presId="urn:microsoft.com/office/officeart/2005/8/layout/cycle4"/>
    <dgm:cxn modelId="{3B869374-8928-4D81-A688-DD98284758BC}" type="presOf" srcId="{BD2AE2BE-BB82-4C0E-A109-150900F7F293}" destId="{F1C689BC-FE2D-4894-B824-F709982149C6}" srcOrd="0" destOrd="0" presId="urn:microsoft.com/office/officeart/2005/8/layout/cycle4"/>
    <dgm:cxn modelId="{516BB374-E968-41AD-B1BF-739DEFC37B21}" srcId="{46AD4D22-B419-451B-897F-EE8AF5F77903}" destId="{5B8B2984-777B-480D-9461-F57FA330D2AF}" srcOrd="1" destOrd="0" parTransId="{B9188259-2E3C-4C84-8C9B-5291006314E8}" sibTransId="{205A6BB7-A6AD-4057-AF8D-148FB8175B4B}"/>
    <dgm:cxn modelId="{744DF957-8DF1-4BC7-B712-09406EDB729B}" srcId="{46AD4D22-B419-451B-897F-EE8AF5F77903}" destId="{50412569-817E-41F3-A7AF-FEF379469DF8}" srcOrd="2" destOrd="0" parTransId="{58B643E1-7F84-4850-949E-55327685ED33}" sibTransId="{9C51E681-7824-4D1E-8B75-9321B8B9D905}"/>
    <dgm:cxn modelId="{5E40897B-516D-49C5-8ADF-741A429D3123}" type="presOf" srcId="{5B8B2984-777B-480D-9461-F57FA330D2AF}" destId="{2E243F45-F882-499B-9863-F93A9F8D9FB6}" srcOrd="1" destOrd="1" presId="urn:microsoft.com/office/officeart/2005/8/layout/cycle4"/>
    <dgm:cxn modelId="{355FAA83-A79F-4C4F-A6D7-4EE13A634D0A}" srcId="{F4E36E18-04EB-42C7-A87A-8B284688AEEC}" destId="{C50DF972-C8AE-4BCB-9CF2-8EDBDC71EE11}" srcOrd="2" destOrd="0" parTransId="{FD8F578B-CA6B-41D8-AFCD-51F6B04D3F9A}" sibTransId="{B70B6B76-DC99-49AD-88FA-A9972A7A9487}"/>
    <dgm:cxn modelId="{53D07496-1248-45B6-A6CA-E84B5C12A844}" type="presOf" srcId="{3FB09DC8-5969-4C90-B5DF-6341F872A233}" destId="{BF81767C-30F3-4E95-919E-0DA80807E037}" srcOrd="1" destOrd="0" presId="urn:microsoft.com/office/officeart/2005/8/layout/cycle4"/>
    <dgm:cxn modelId="{2843DF9B-841F-48D0-AE99-CF89146B7622}" type="presOf" srcId="{693CEA1F-DBA8-45EA-A29B-823325411115}" destId="{7EE1A86A-E9AF-4DE7-8BE0-704A68626EB6}" srcOrd="0" destOrd="0" presId="urn:microsoft.com/office/officeart/2005/8/layout/cycle4"/>
    <dgm:cxn modelId="{E7B6AEA5-A963-4418-A930-C7C9D43FFEC1}" type="presOf" srcId="{50412569-817E-41F3-A7AF-FEF379469DF8}" destId="{2E243F45-F882-499B-9863-F93A9F8D9FB6}" srcOrd="1" destOrd="2" presId="urn:microsoft.com/office/officeart/2005/8/layout/cycle4"/>
    <dgm:cxn modelId="{FF3878A7-2232-457F-956F-649BD4401C5F}" srcId="{75BD0167-0F53-4381-94EC-1FB10AE3ABBF}" destId="{CCAFE4A8-8AFA-4C7D-B755-6711A38B801E}" srcOrd="1" destOrd="0" parTransId="{D54EEF6C-10B0-407C-A7E8-22B6F3E816A6}" sibTransId="{BA5518A4-0C99-4C45-8E05-71FF5BFB978D}"/>
    <dgm:cxn modelId="{32985DA9-4E8D-41D8-B238-953241350DE8}" srcId="{75BD0167-0F53-4381-94EC-1FB10AE3ABBF}" destId="{C2E167A9-F959-4F7D-A4BE-C226AF99CC73}" srcOrd="3" destOrd="0" parTransId="{4277650C-E424-4ED5-8049-A7CD8A26D905}" sibTransId="{F1AAFBEA-D5EB-49B9-A06D-229EB990E215}"/>
    <dgm:cxn modelId="{3C32C2A9-F20A-4725-A937-C442F28B3DB3}" type="presOf" srcId="{46AD4D22-B419-451B-897F-EE8AF5F77903}" destId="{061C428D-E4E3-4D25-B337-CE0E6D5598FF}" srcOrd="0" destOrd="0" presId="urn:microsoft.com/office/officeart/2005/8/layout/cycle4"/>
    <dgm:cxn modelId="{32EB1FAC-D4F0-467F-B98C-A17AFBB5E78F}" type="presOf" srcId="{1613F9F9-093B-4B35-90EB-01DF133C1123}" destId="{213F3C24-0872-471F-ABBE-A60A5126C3A5}" srcOrd="1" destOrd="1" presId="urn:microsoft.com/office/officeart/2005/8/layout/cycle4"/>
    <dgm:cxn modelId="{0A12CAB9-31CE-4045-963A-22FD34F13285}" type="presOf" srcId="{88F6FA68-0203-4B8B-9CB6-31BEF5619002}" destId="{E9FE6C5A-7321-41A6-8B3C-48D6A96A5401}" srcOrd="0" destOrd="0" presId="urn:microsoft.com/office/officeart/2005/8/layout/cycle4"/>
    <dgm:cxn modelId="{87A9B0BC-8F32-42A0-B436-E4230B299BB1}" srcId="{75BD0167-0F53-4381-94EC-1FB10AE3ABBF}" destId="{23B8E1BC-2CAA-49F2-AE48-DB8296855FFA}" srcOrd="4" destOrd="0" parTransId="{8364ABBB-09D7-42CF-B47B-F03419774E33}" sibTransId="{D1951EA9-B781-4EAA-9F78-C45075E2082F}"/>
    <dgm:cxn modelId="{89976DC1-416B-45D0-B80A-012B1DD75CFE}" srcId="{F4E36E18-04EB-42C7-A87A-8B284688AEEC}" destId="{1613F9F9-093B-4B35-90EB-01DF133C1123}" srcOrd="1" destOrd="0" parTransId="{75DC444A-F465-4F3C-8DBC-AF60819C5A9D}" sibTransId="{605AD69B-246F-46ED-8B25-88261CDACA46}"/>
    <dgm:cxn modelId="{50EE54C2-F3CB-4277-A0C9-5FCEF2D3D86B}" type="presOf" srcId="{23B8E1BC-2CAA-49F2-AE48-DB8296855FFA}" destId="{BF81767C-30F3-4E95-919E-0DA80807E037}" srcOrd="1" destOrd="4" presId="urn:microsoft.com/office/officeart/2005/8/layout/cycle4"/>
    <dgm:cxn modelId="{F14A45C4-5AFA-4A5E-AFE7-C4177D15C935}" type="presOf" srcId="{D16A4EB6-F27C-47B7-B189-6BB2E5F9C868}" destId="{CD276EDA-F257-4755-848D-1C423BE57E39}" srcOrd="0" destOrd="3" presId="urn:microsoft.com/office/officeart/2005/8/layout/cycle4"/>
    <dgm:cxn modelId="{42DCFBC8-4E31-4D9A-9B52-E18F312A954A}" srcId="{1FFBA89E-9B8E-47D0-964C-858E237B903A}" destId="{46AD4D22-B419-451B-897F-EE8AF5F77903}" srcOrd="3" destOrd="0" parTransId="{188565D8-0323-4B83-94EC-B12B8CC97D54}" sibTransId="{DEAD90CF-0496-48A7-A29A-EB81A11E2CE3}"/>
    <dgm:cxn modelId="{56F12ECD-6D97-4A1F-83F4-ED35ABF0C703}" type="presOf" srcId="{BA0EAB38-561C-48EB-BD46-A2FFF01AE877}" destId="{BF81767C-30F3-4E95-919E-0DA80807E037}" srcOrd="1" destOrd="2" presId="urn:microsoft.com/office/officeart/2005/8/layout/cycle4"/>
    <dgm:cxn modelId="{3CF33BDC-64F2-4A35-9C85-A4604DF108B3}" srcId="{1FFBA89E-9B8E-47D0-964C-858E237B903A}" destId="{F4E36E18-04EB-42C7-A87A-8B284688AEEC}" srcOrd="2" destOrd="0" parTransId="{D2B55EEF-3B97-4B2A-927F-8817D8DD22B1}" sibTransId="{99B80706-197F-4FDB-A93A-0DD05A38760E}"/>
    <dgm:cxn modelId="{EA5393E7-F95D-4FB1-9CD7-F28E6A130EA7}" srcId="{75BD0167-0F53-4381-94EC-1FB10AE3ABBF}" destId="{BA0EAB38-561C-48EB-BD46-A2FFF01AE877}" srcOrd="2" destOrd="0" parTransId="{7DEBA6FA-117B-460A-97D5-DD686AF5D6F9}" sibTransId="{7A8E086E-4ECE-4701-91F2-DDF03A2E98C7}"/>
    <dgm:cxn modelId="{7D5C14F0-EE86-42B6-A58C-9CC755B45929}" srcId="{1FFBA89E-9B8E-47D0-964C-858E237B903A}" destId="{75BD0167-0F53-4381-94EC-1FB10AE3ABBF}" srcOrd="0" destOrd="0" parTransId="{678813D9-C5F0-47DD-896F-E1035418E11C}" sibTransId="{284BAF4A-E835-45C3-B7F6-D0F9C5979D68}"/>
    <dgm:cxn modelId="{F7FCAAF5-F69A-44A3-916B-FA00401310D2}" type="presOf" srcId="{23B8E1BC-2CAA-49F2-AE48-DB8296855FFA}" destId="{3CA1461A-DC02-4B11-B524-35B353B4B601}" srcOrd="0" destOrd="4" presId="urn:microsoft.com/office/officeart/2005/8/layout/cycle4"/>
    <dgm:cxn modelId="{4E9C32F7-37DD-4765-B503-17DD4D3A50EB}" type="presOf" srcId="{BA0EAB38-561C-48EB-BD46-A2FFF01AE877}" destId="{3CA1461A-DC02-4B11-B524-35B353B4B601}" srcOrd="0" destOrd="2" presId="urn:microsoft.com/office/officeart/2005/8/layout/cycle4"/>
    <dgm:cxn modelId="{4A2266F9-39F5-464F-B1B6-09702EEA3CAA}" type="presOf" srcId="{5B6D2AAB-5153-4AFA-85D0-6C8D515BC692}" destId="{CD276EDA-F257-4755-848D-1C423BE57E39}" srcOrd="0" destOrd="0" presId="urn:microsoft.com/office/officeart/2005/8/layout/cycle4"/>
    <dgm:cxn modelId="{F4FB13FE-EAAE-484F-B80B-6B4CD6770CF0}" type="presOf" srcId="{1613F9F9-093B-4B35-90EB-01DF133C1123}" destId="{7EE1A86A-E9AF-4DE7-8BE0-704A68626EB6}" srcOrd="0" destOrd="1" presId="urn:microsoft.com/office/officeart/2005/8/layout/cycle4"/>
    <dgm:cxn modelId="{6EEBDBFF-AEFA-4918-B925-F21D251BD341}" type="presOf" srcId="{5B8B2984-777B-480D-9461-F57FA330D2AF}" destId="{CD276EDA-F257-4755-848D-1C423BE57E39}" srcOrd="0" destOrd="1" presId="urn:microsoft.com/office/officeart/2005/8/layout/cycle4"/>
    <dgm:cxn modelId="{414673D4-4AEA-4623-8797-9D8675026E5D}" type="presParOf" srcId="{9FA2F0B4-B669-4328-9573-335E7158C2CF}" destId="{25B89DE2-C532-4FDE-B6CA-B7C069279921}" srcOrd="0" destOrd="0" presId="urn:microsoft.com/office/officeart/2005/8/layout/cycle4"/>
    <dgm:cxn modelId="{B1F0995C-B0D2-4DC9-B3B0-4985FE0C5688}" type="presParOf" srcId="{25B89DE2-C532-4FDE-B6CA-B7C069279921}" destId="{F2441C23-FBA8-4D9B-B9AE-67AF854333BB}" srcOrd="0" destOrd="0" presId="urn:microsoft.com/office/officeart/2005/8/layout/cycle4"/>
    <dgm:cxn modelId="{88C7090C-A3F8-44D4-B4DF-838E590BA63B}" type="presParOf" srcId="{F2441C23-FBA8-4D9B-B9AE-67AF854333BB}" destId="{3CA1461A-DC02-4B11-B524-35B353B4B601}" srcOrd="0" destOrd="0" presId="urn:microsoft.com/office/officeart/2005/8/layout/cycle4"/>
    <dgm:cxn modelId="{928C6ED3-CF09-47F0-92FD-889872ADF100}" type="presParOf" srcId="{F2441C23-FBA8-4D9B-B9AE-67AF854333BB}" destId="{BF81767C-30F3-4E95-919E-0DA80807E037}" srcOrd="1" destOrd="0" presId="urn:microsoft.com/office/officeart/2005/8/layout/cycle4"/>
    <dgm:cxn modelId="{D346B8E2-F7B1-4F3C-9624-63520A396818}" type="presParOf" srcId="{25B89DE2-C532-4FDE-B6CA-B7C069279921}" destId="{91D830CF-B34C-4A4F-8051-44AA55090125}" srcOrd="1" destOrd="0" presId="urn:microsoft.com/office/officeart/2005/8/layout/cycle4"/>
    <dgm:cxn modelId="{CEFBE226-9605-46BA-9630-F3EA194C4F17}" type="presParOf" srcId="{91D830CF-B34C-4A4F-8051-44AA55090125}" destId="{E9FE6C5A-7321-41A6-8B3C-48D6A96A5401}" srcOrd="0" destOrd="0" presId="urn:microsoft.com/office/officeart/2005/8/layout/cycle4"/>
    <dgm:cxn modelId="{D2AE75B4-E1C4-498F-ABFB-3FF64FE60178}" type="presParOf" srcId="{91D830CF-B34C-4A4F-8051-44AA55090125}" destId="{4F5253EC-E981-42FE-9D1B-B2FADE60F251}" srcOrd="1" destOrd="0" presId="urn:microsoft.com/office/officeart/2005/8/layout/cycle4"/>
    <dgm:cxn modelId="{BE61145D-145A-481D-A1BF-BCA9CA5D6881}" type="presParOf" srcId="{25B89DE2-C532-4FDE-B6CA-B7C069279921}" destId="{171ACC01-DB7B-4FC3-843F-F963CB3722EC}" srcOrd="2" destOrd="0" presId="urn:microsoft.com/office/officeart/2005/8/layout/cycle4"/>
    <dgm:cxn modelId="{6AAA8853-DADC-4377-9ACE-6504983BB8D2}" type="presParOf" srcId="{171ACC01-DB7B-4FC3-843F-F963CB3722EC}" destId="{7EE1A86A-E9AF-4DE7-8BE0-704A68626EB6}" srcOrd="0" destOrd="0" presId="urn:microsoft.com/office/officeart/2005/8/layout/cycle4"/>
    <dgm:cxn modelId="{665641F6-3A4B-40B4-8A2C-AA4D9573C66D}" type="presParOf" srcId="{171ACC01-DB7B-4FC3-843F-F963CB3722EC}" destId="{213F3C24-0872-471F-ABBE-A60A5126C3A5}" srcOrd="1" destOrd="0" presId="urn:microsoft.com/office/officeart/2005/8/layout/cycle4"/>
    <dgm:cxn modelId="{D31BE8F6-9FEC-42B2-A73F-8EEEFC6E4DE5}" type="presParOf" srcId="{25B89DE2-C532-4FDE-B6CA-B7C069279921}" destId="{FAC00C50-F972-4DEA-B154-E27EBE79C817}" srcOrd="3" destOrd="0" presId="urn:microsoft.com/office/officeart/2005/8/layout/cycle4"/>
    <dgm:cxn modelId="{BDCBCDA8-86CC-4224-A13A-6C161E86BB19}" type="presParOf" srcId="{FAC00C50-F972-4DEA-B154-E27EBE79C817}" destId="{CD276EDA-F257-4755-848D-1C423BE57E39}" srcOrd="0" destOrd="0" presId="urn:microsoft.com/office/officeart/2005/8/layout/cycle4"/>
    <dgm:cxn modelId="{7B0BAF88-B09F-4A81-B3F1-023463FA1F3A}" type="presParOf" srcId="{FAC00C50-F972-4DEA-B154-E27EBE79C817}" destId="{2E243F45-F882-499B-9863-F93A9F8D9FB6}" srcOrd="1" destOrd="0" presId="urn:microsoft.com/office/officeart/2005/8/layout/cycle4"/>
    <dgm:cxn modelId="{733AEAA6-2311-4820-9B40-B4402DB87CD8}" type="presParOf" srcId="{25B89DE2-C532-4FDE-B6CA-B7C069279921}" destId="{EFE11BDA-6E4E-4540-8D8D-5B59F39B7F5B}" srcOrd="4" destOrd="0" presId="urn:microsoft.com/office/officeart/2005/8/layout/cycle4"/>
    <dgm:cxn modelId="{FE3B9870-A5E3-48CB-907A-75E1FDB2C766}" type="presParOf" srcId="{9FA2F0B4-B669-4328-9573-335E7158C2CF}" destId="{B4354218-A752-4A46-B78A-316E8C590734}" srcOrd="1" destOrd="0" presId="urn:microsoft.com/office/officeart/2005/8/layout/cycle4"/>
    <dgm:cxn modelId="{EF1596D6-77AF-46D0-95C0-CA91F818F069}" type="presParOf" srcId="{B4354218-A752-4A46-B78A-316E8C590734}" destId="{C014DFB0-3BFE-4D0C-AC65-8785691B0006}" srcOrd="0" destOrd="0" presId="urn:microsoft.com/office/officeart/2005/8/layout/cycle4"/>
    <dgm:cxn modelId="{4BB81689-3315-448F-97A2-C5D2CD762F81}" type="presParOf" srcId="{B4354218-A752-4A46-B78A-316E8C590734}" destId="{F1C689BC-FE2D-4894-B824-F709982149C6}" srcOrd="1" destOrd="0" presId="urn:microsoft.com/office/officeart/2005/8/layout/cycle4"/>
    <dgm:cxn modelId="{B0ED4641-008F-4A29-B978-EB5DEC65DA64}" type="presParOf" srcId="{B4354218-A752-4A46-B78A-316E8C590734}" destId="{F19C01CC-5C58-4FFC-B1F8-ADD7E4182062}" srcOrd="2" destOrd="0" presId="urn:microsoft.com/office/officeart/2005/8/layout/cycle4"/>
    <dgm:cxn modelId="{1B6C2810-E009-4703-B02A-7DAB75D734EC}" type="presParOf" srcId="{B4354218-A752-4A46-B78A-316E8C590734}" destId="{061C428D-E4E3-4D25-B337-CE0E6D5598FF}" srcOrd="3" destOrd="0" presId="urn:microsoft.com/office/officeart/2005/8/layout/cycle4"/>
    <dgm:cxn modelId="{DCC6B4F7-2147-47BD-9296-C322E31247F4}" type="presParOf" srcId="{B4354218-A752-4A46-B78A-316E8C590734}" destId="{5FB4E07F-5655-49BC-9B50-666A78018387}" srcOrd="4" destOrd="0" presId="urn:microsoft.com/office/officeart/2005/8/layout/cycle4"/>
    <dgm:cxn modelId="{62B2EACE-F133-4842-B401-D5721F121FD5}" type="presParOf" srcId="{9FA2F0B4-B669-4328-9573-335E7158C2CF}" destId="{90202624-5693-4A65-A3E3-F4B121CD67D3}" srcOrd="2" destOrd="0" presId="urn:microsoft.com/office/officeart/2005/8/layout/cycle4"/>
    <dgm:cxn modelId="{B41C0A0A-7C5D-4E7C-9DB9-D864A6CDDE54}" type="presParOf" srcId="{9FA2F0B4-B669-4328-9573-335E7158C2CF}" destId="{B887BDA5-EE1B-44C1-9113-761392527FD9}" srcOrd="3" destOrd="0" presId="urn:microsoft.com/office/officeart/2005/8/layout/cycle4"/>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E1A86A-E9AF-4DE7-8BE0-704A68626EB6}">
      <dsp:nvSpPr>
        <dsp:cNvPr id="0" name=""/>
        <dsp:cNvSpPr/>
      </dsp:nvSpPr>
      <dsp:spPr>
        <a:xfrm>
          <a:off x="3499335" y="2238401"/>
          <a:ext cx="1626132" cy="10533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t" anchorCtr="0">
          <a:noAutofit/>
        </a:bodyPr>
        <a:lstStyle/>
        <a:p>
          <a:pPr marL="57150" lvl="1" indent="-57150" algn="l" defTabSz="444500">
            <a:lnSpc>
              <a:spcPct val="90000"/>
            </a:lnSpc>
            <a:spcBef>
              <a:spcPct val="0"/>
            </a:spcBef>
            <a:spcAft>
              <a:spcPct val="15000"/>
            </a:spcAft>
            <a:buChar char="•"/>
          </a:pPr>
          <a:r>
            <a:rPr lang="fr-FR" sz="1000" b="1" kern="1200">
              <a:latin typeface="Times New Roman" panose="02020603050405020304" pitchFamily="18" charset="0"/>
              <a:cs typeface="Times New Roman" panose="02020603050405020304" pitchFamily="18" charset="0"/>
            </a:rPr>
            <a:t>Concurrence</a:t>
          </a:r>
        </a:p>
        <a:p>
          <a:pPr marL="57150" lvl="1" indent="-57150" algn="l" defTabSz="444500">
            <a:lnSpc>
              <a:spcPct val="90000"/>
            </a:lnSpc>
            <a:spcBef>
              <a:spcPct val="0"/>
            </a:spcBef>
            <a:spcAft>
              <a:spcPct val="15000"/>
            </a:spcAft>
            <a:buChar char="•"/>
          </a:pPr>
          <a:r>
            <a:rPr lang="fr-FR" sz="1000" b="1" kern="1200">
              <a:latin typeface="Times New Roman" panose="02020603050405020304" pitchFamily="18" charset="0"/>
              <a:cs typeface="Times New Roman" panose="02020603050405020304" pitchFamily="18" charset="0"/>
            </a:rPr>
            <a:t>Réglementation</a:t>
          </a:r>
        </a:p>
        <a:p>
          <a:pPr marL="57150" lvl="1" indent="-57150" algn="l" defTabSz="444500">
            <a:lnSpc>
              <a:spcPct val="90000"/>
            </a:lnSpc>
            <a:spcBef>
              <a:spcPct val="0"/>
            </a:spcBef>
            <a:spcAft>
              <a:spcPct val="15000"/>
            </a:spcAft>
            <a:buChar char="•"/>
          </a:pPr>
          <a:r>
            <a:rPr lang="fr-FR" sz="1000" b="1" kern="1200">
              <a:latin typeface="Times New Roman" panose="02020603050405020304" pitchFamily="18" charset="0"/>
              <a:cs typeface="Times New Roman" panose="02020603050405020304" pitchFamily="18" charset="0"/>
            </a:rPr>
            <a:t>Cyber Sécurité</a:t>
          </a:r>
        </a:p>
        <a:p>
          <a:pPr marL="57150" lvl="1" indent="-57150" algn="l" defTabSz="444500">
            <a:lnSpc>
              <a:spcPct val="90000"/>
            </a:lnSpc>
            <a:spcBef>
              <a:spcPct val="0"/>
            </a:spcBef>
            <a:spcAft>
              <a:spcPct val="15000"/>
            </a:spcAft>
            <a:buChar char="•"/>
          </a:pPr>
          <a:endParaRPr lang="fr-FR" sz="1000" kern="1200"/>
        </a:p>
      </dsp:txBody>
      <dsp:txXfrm>
        <a:off x="4010314" y="2524881"/>
        <a:ext cx="1092015" cy="743746"/>
      </dsp:txXfrm>
    </dsp:sp>
    <dsp:sp modelId="{CD276EDA-F257-4755-848D-1C423BE57E39}">
      <dsp:nvSpPr>
        <dsp:cNvPr id="0" name=""/>
        <dsp:cNvSpPr/>
      </dsp:nvSpPr>
      <dsp:spPr>
        <a:xfrm>
          <a:off x="676353" y="2238401"/>
          <a:ext cx="1626132" cy="10533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Char char="•"/>
          </a:pPr>
          <a:r>
            <a:rPr lang="fr-FR" sz="900" b="1" kern="1200">
              <a:latin typeface="Times New Roman" panose="02020603050405020304" pitchFamily="18" charset="0"/>
              <a:cs typeface="Times New Roman" panose="02020603050405020304" pitchFamily="18" charset="0"/>
            </a:rPr>
            <a:t>Marchés Émergents</a:t>
          </a:r>
        </a:p>
        <a:p>
          <a:pPr marL="57150" lvl="1" indent="-57150" algn="l" defTabSz="400050">
            <a:lnSpc>
              <a:spcPct val="90000"/>
            </a:lnSpc>
            <a:spcBef>
              <a:spcPct val="0"/>
            </a:spcBef>
            <a:spcAft>
              <a:spcPct val="15000"/>
            </a:spcAft>
            <a:buChar char="•"/>
          </a:pPr>
          <a:r>
            <a:rPr lang="fr-FR" sz="900" b="1" kern="1200">
              <a:latin typeface="Times New Roman" panose="02020603050405020304" pitchFamily="18" charset="0"/>
              <a:cs typeface="Times New Roman" panose="02020603050405020304" pitchFamily="18" charset="0"/>
            </a:rPr>
            <a:t>Partenariats Stratégiques</a:t>
          </a:r>
        </a:p>
        <a:p>
          <a:pPr marL="57150" lvl="1" indent="-57150" algn="l" defTabSz="400050">
            <a:lnSpc>
              <a:spcPct val="90000"/>
            </a:lnSpc>
            <a:spcBef>
              <a:spcPct val="0"/>
            </a:spcBef>
            <a:spcAft>
              <a:spcPct val="15000"/>
            </a:spcAft>
            <a:buChar char="•"/>
          </a:pPr>
          <a:r>
            <a:rPr lang="fr-FR" sz="900" b="1" kern="1200">
              <a:latin typeface="Times New Roman" panose="02020603050405020304" pitchFamily="18" charset="0"/>
              <a:cs typeface="Times New Roman" panose="02020603050405020304" pitchFamily="18" charset="0"/>
            </a:rPr>
            <a:t>Digitalisation</a:t>
          </a:r>
        </a:p>
        <a:p>
          <a:pPr marL="57150" lvl="1" indent="-57150" algn="l" defTabSz="355600">
            <a:lnSpc>
              <a:spcPct val="90000"/>
            </a:lnSpc>
            <a:spcBef>
              <a:spcPct val="0"/>
            </a:spcBef>
            <a:spcAft>
              <a:spcPct val="15000"/>
            </a:spcAft>
            <a:buChar char="•"/>
          </a:pPr>
          <a:endParaRPr lang="fr-FR" sz="800" kern="1200"/>
        </a:p>
      </dsp:txBody>
      <dsp:txXfrm>
        <a:off x="699492" y="2524881"/>
        <a:ext cx="1092015" cy="743746"/>
      </dsp:txXfrm>
    </dsp:sp>
    <dsp:sp modelId="{E9FE6C5A-7321-41A6-8B3C-48D6A96A5401}">
      <dsp:nvSpPr>
        <dsp:cNvPr id="0" name=""/>
        <dsp:cNvSpPr/>
      </dsp:nvSpPr>
      <dsp:spPr>
        <a:xfrm>
          <a:off x="3329518" y="0"/>
          <a:ext cx="1626132" cy="10533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t" anchorCtr="0">
          <a:noAutofit/>
        </a:bodyPr>
        <a:lstStyle/>
        <a:p>
          <a:pPr marL="57150" lvl="1" indent="-57150" algn="l" defTabSz="444500">
            <a:lnSpc>
              <a:spcPct val="90000"/>
            </a:lnSpc>
            <a:spcBef>
              <a:spcPct val="0"/>
            </a:spcBef>
            <a:spcAft>
              <a:spcPct val="15000"/>
            </a:spcAft>
            <a:buChar char="•"/>
          </a:pPr>
          <a:r>
            <a:rPr lang="fr-FR" sz="1000" b="1" kern="1200">
              <a:latin typeface="Times New Roman" panose="02020603050405020304" pitchFamily="18" charset="0"/>
              <a:cs typeface="Times New Roman" panose="02020603050405020304" pitchFamily="18" charset="0"/>
            </a:rPr>
            <a:t>Gestion du Temps</a:t>
          </a:r>
        </a:p>
        <a:p>
          <a:pPr marL="57150" lvl="1" indent="-57150" algn="l" defTabSz="444500">
            <a:lnSpc>
              <a:spcPct val="90000"/>
            </a:lnSpc>
            <a:spcBef>
              <a:spcPct val="0"/>
            </a:spcBef>
            <a:spcAft>
              <a:spcPct val="15000"/>
            </a:spcAft>
            <a:buChar char="•"/>
          </a:pPr>
          <a:endParaRPr lang="fr-FR" sz="1000" kern="1200"/>
        </a:p>
      </dsp:txBody>
      <dsp:txXfrm>
        <a:off x="3840497" y="23139"/>
        <a:ext cx="1092015" cy="743746"/>
      </dsp:txXfrm>
    </dsp:sp>
    <dsp:sp modelId="{3CA1461A-DC02-4B11-B524-35B353B4B601}">
      <dsp:nvSpPr>
        <dsp:cNvPr id="0" name=""/>
        <dsp:cNvSpPr/>
      </dsp:nvSpPr>
      <dsp:spPr>
        <a:xfrm>
          <a:off x="676353" y="0"/>
          <a:ext cx="1626132" cy="10533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Char char="•"/>
          </a:pPr>
          <a:r>
            <a:rPr lang="fr-FR" sz="900" b="1" u="none" kern="1200">
              <a:latin typeface="Times New Roman" panose="02020603050405020304" pitchFamily="18" charset="0"/>
              <a:cs typeface="Times New Roman" panose="02020603050405020304" pitchFamily="18" charset="0"/>
            </a:rPr>
            <a:t>Relation Client </a:t>
          </a:r>
        </a:p>
        <a:p>
          <a:pPr marL="57150" lvl="1" indent="-57150" algn="l" defTabSz="400050">
            <a:lnSpc>
              <a:spcPct val="90000"/>
            </a:lnSpc>
            <a:spcBef>
              <a:spcPct val="0"/>
            </a:spcBef>
            <a:spcAft>
              <a:spcPct val="15000"/>
            </a:spcAft>
            <a:buChar char="•"/>
          </a:pPr>
          <a:r>
            <a:rPr lang="fr-FR" sz="900" b="1" u="none" kern="1200">
              <a:latin typeface="Times New Roman" panose="02020603050405020304" pitchFamily="18" charset="0"/>
              <a:cs typeface="Times New Roman" panose="02020603050405020304" pitchFamily="18" charset="0"/>
            </a:rPr>
            <a:t>Réputation sur le marche</a:t>
          </a:r>
        </a:p>
        <a:p>
          <a:pPr marL="57150" lvl="1" indent="-57150" algn="l" defTabSz="400050">
            <a:lnSpc>
              <a:spcPct val="90000"/>
            </a:lnSpc>
            <a:spcBef>
              <a:spcPct val="0"/>
            </a:spcBef>
            <a:spcAft>
              <a:spcPct val="15000"/>
            </a:spcAft>
            <a:buChar char="•"/>
          </a:pPr>
          <a:r>
            <a:rPr lang="fr-FR" sz="900" b="1" u="none" kern="1200">
              <a:latin typeface="Times New Roman" panose="02020603050405020304" pitchFamily="18" charset="0"/>
              <a:cs typeface="Times New Roman" panose="02020603050405020304" pitchFamily="18" charset="0"/>
            </a:rPr>
            <a:t>Services Personnalisés</a:t>
          </a:r>
        </a:p>
        <a:p>
          <a:pPr marL="57150" lvl="1" indent="-57150" algn="l" defTabSz="400050">
            <a:lnSpc>
              <a:spcPct val="90000"/>
            </a:lnSpc>
            <a:spcBef>
              <a:spcPct val="0"/>
            </a:spcBef>
            <a:spcAft>
              <a:spcPct val="15000"/>
            </a:spcAft>
            <a:buChar char="•"/>
          </a:pPr>
          <a:r>
            <a:rPr lang="fr-FR" sz="900" b="1" u="none" kern="1200">
              <a:latin typeface="Times New Roman" panose="02020603050405020304" pitchFamily="18" charset="0"/>
              <a:cs typeface="Times New Roman" panose="02020603050405020304" pitchFamily="18" charset="0"/>
            </a:rPr>
            <a:t>Technologie</a:t>
          </a:r>
        </a:p>
        <a:p>
          <a:pPr marL="57150" lvl="1" indent="-57150" algn="l" defTabSz="266700">
            <a:lnSpc>
              <a:spcPct val="90000"/>
            </a:lnSpc>
            <a:spcBef>
              <a:spcPct val="0"/>
            </a:spcBef>
            <a:spcAft>
              <a:spcPct val="15000"/>
            </a:spcAft>
            <a:buChar char="•"/>
          </a:pPr>
          <a:endParaRPr lang="fr-FR" sz="600" kern="1200"/>
        </a:p>
      </dsp:txBody>
      <dsp:txXfrm>
        <a:off x="699492" y="23139"/>
        <a:ext cx="1092015" cy="743746"/>
      </dsp:txXfrm>
    </dsp:sp>
    <dsp:sp modelId="{C014DFB0-3BFE-4D0C-AC65-8785691B0006}">
      <dsp:nvSpPr>
        <dsp:cNvPr id="0" name=""/>
        <dsp:cNvSpPr/>
      </dsp:nvSpPr>
      <dsp:spPr>
        <a:xfrm>
          <a:off x="1357749" y="187630"/>
          <a:ext cx="1425335" cy="1425335"/>
        </a:xfrm>
        <a:prstGeom prst="pieWedge">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48920" tIns="248920" rIns="248920" bIns="248920" numCol="1" spcCol="1270" anchor="ctr" anchorCtr="0">
          <a:noAutofit/>
        </a:bodyPr>
        <a:lstStyle/>
        <a:p>
          <a:pPr marL="0" lvl="0" indent="0" algn="ctr" defTabSz="1555750">
            <a:lnSpc>
              <a:spcPct val="90000"/>
            </a:lnSpc>
            <a:spcBef>
              <a:spcPct val="0"/>
            </a:spcBef>
            <a:spcAft>
              <a:spcPct val="35000"/>
            </a:spcAft>
            <a:buNone/>
          </a:pPr>
          <a:r>
            <a:rPr lang="fr-FR" sz="3500" kern="1200"/>
            <a:t>s</a:t>
          </a:r>
        </a:p>
      </dsp:txBody>
      <dsp:txXfrm>
        <a:off x="1775220" y="605101"/>
        <a:ext cx="1007864" cy="1007864"/>
      </dsp:txXfrm>
    </dsp:sp>
    <dsp:sp modelId="{F1C689BC-FE2D-4894-B824-F709982149C6}">
      <dsp:nvSpPr>
        <dsp:cNvPr id="0" name=""/>
        <dsp:cNvSpPr/>
      </dsp:nvSpPr>
      <dsp:spPr>
        <a:xfrm rot="5400000">
          <a:off x="2848920" y="187630"/>
          <a:ext cx="1425335" cy="1425335"/>
        </a:xfrm>
        <a:prstGeom prst="pieWedge">
          <a:avLst/>
        </a:prstGeom>
        <a:solidFill>
          <a:schemeClr val="accent3">
            <a:hueOff val="224959"/>
            <a:satOff val="11515"/>
            <a:lumOff val="4837"/>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48920" tIns="248920" rIns="248920" bIns="248920" numCol="1" spcCol="1270" anchor="ctr" anchorCtr="0">
          <a:noAutofit/>
        </a:bodyPr>
        <a:lstStyle/>
        <a:p>
          <a:pPr marL="0" lvl="0" indent="0" algn="ctr" defTabSz="1555750">
            <a:lnSpc>
              <a:spcPct val="90000"/>
            </a:lnSpc>
            <a:spcBef>
              <a:spcPct val="0"/>
            </a:spcBef>
            <a:spcAft>
              <a:spcPct val="35000"/>
            </a:spcAft>
            <a:buNone/>
          </a:pPr>
          <a:r>
            <a:rPr lang="fr-FR" sz="3500" kern="1200"/>
            <a:t>w</a:t>
          </a:r>
        </a:p>
      </dsp:txBody>
      <dsp:txXfrm rot="-5400000">
        <a:off x="2848920" y="605101"/>
        <a:ext cx="1007864" cy="1007864"/>
      </dsp:txXfrm>
    </dsp:sp>
    <dsp:sp modelId="{F19C01CC-5C58-4FFC-B1F8-ADD7E4182062}">
      <dsp:nvSpPr>
        <dsp:cNvPr id="0" name=""/>
        <dsp:cNvSpPr/>
      </dsp:nvSpPr>
      <dsp:spPr>
        <a:xfrm rot="10800000">
          <a:off x="2848920" y="1678801"/>
          <a:ext cx="1425335" cy="1425335"/>
        </a:xfrm>
        <a:prstGeom prst="pieWedge">
          <a:avLst/>
        </a:prstGeom>
        <a:solidFill>
          <a:schemeClr val="accent3">
            <a:hueOff val="449917"/>
            <a:satOff val="23029"/>
            <a:lumOff val="967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48920" tIns="248920" rIns="248920" bIns="248920" numCol="1" spcCol="1270" anchor="ctr" anchorCtr="0">
          <a:noAutofit/>
        </a:bodyPr>
        <a:lstStyle/>
        <a:p>
          <a:pPr marL="0" lvl="0" indent="0" algn="ctr" defTabSz="1555750">
            <a:lnSpc>
              <a:spcPct val="90000"/>
            </a:lnSpc>
            <a:spcBef>
              <a:spcPct val="0"/>
            </a:spcBef>
            <a:spcAft>
              <a:spcPct val="35000"/>
            </a:spcAft>
            <a:buNone/>
          </a:pPr>
          <a:r>
            <a:rPr lang="fr-FR" sz="3500" kern="1200"/>
            <a:t>t</a:t>
          </a:r>
        </a:p>
      </dsp:txBody>
      <dsp:txXfrm rot="10800000">
        <a:off x="2848920" y="1678801"/>
        <a:ext cx="1007864" cy="1007864"/>
      </dsp:txXfrm>
    </dsp:sp>
    <dsp:sp modelId="{061C428D-E4E3-4D25-B337-CE0E6D5598FF}">
      <dsp:nvSpPr>
        <dsp:cNvPr id="0" name=""/>
        <dsp:cNvSpPr/>
      </dsp:nvSpPr>
      <dsp:spPr>
        <a:xfrm rot="16200000">
          <a:off x="1357749" y="1678801"/>
          <a:ext cx="1425335" cy="1425335"/>
        </a:xfrm>
        <a:prstGeom prst="pieWedge">
          <a:avLst/>
        </a:prstGeom>
        <a:solidFill>
          <a:schemeClr val="accent3">
            <a:hueOff val="674876"/>
            <a:satOff val="34544"/>
            <a:lumOff val="1451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48920" tIns="248920" rIns="248920" bIns="248920" numCol="1" spcCol="1270" anchor="ctr" anchorCtr="0">
          <a:noAutofit/>
        </a:bodyPr>
        <a:lstStyle/>
        <a:p>
          <a:pPr marL="0" lvl="0" indent="0" algn="ctr" defTabSz="1555750">
            <a:lnSpc>
              <a:spcPct val="90000"/>
            </a:lnSpc>
            <a:spcBef>
              <a:spcPct val="0"/>
            </a:spcBef>
            <a:spcAft>
              <a:spcPct val="35000"/>
            </a:spcAft>
            <a:buNone/>
          </a:pPr>
          <a:r>
            <a:rPr lang="fr-FR" sz="3500" kern="1200"/>
            <a:t>o</a:t>
          </a:r>
        </a:p>
      </dsp:txBody>
      <dsp:txXfrm rot="5400000">
        <a:off x="1775220" y="1678801"/>
        <a:ext cx="1007864" cy="1007864"/>
      </dsp:txXfrm>
    </dsp:sp>
    <dsp:sp modelId="{90202624-5693-4A65-A3E3-F4B121CD67D3}">
      <dsp:nvSpPr>
        <dsp:cNvPr id="0" name=""/>
        <dsp:cNvSpPr/>
      </dsp:nvSpPr>
      <dsp:spPr>
        <a:xfrm>
          <a:off x="2569942" y="1349624"/>
          <a:ext cx="492119" cy="427929"/>
        </a:xfrm>
        <a:prstGeom prst="circularArrow">
          <a:avLst/>
        </a:prstGeom>
        <a:solidFill>
          <a:schemeClr val="accent3">
            <a:tint val="4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sp>
    <dsp:sp modelId="{B887BDA5-EE1B-44C1-9113-761392527FD9}">
      <dsp:nvSpPr>
        <dsp:cNvPr id="0" name=""/>
        <dsp:cNvSpPr/>
      </dsp:nvSpPr>
      <dsp:spPr>
        <a:xfrm rot="10800000">
          <a:off x="2569942" y="1514212"/>
          <a:ext cx="492119" cy="427929"/>
        </a:xfrm>
        <a:prstGeom prst="circularArrow">
          <a:avLst/>
        </a:prstGeom>
        <a:solidFill>
          <a:schemeClr val="accent3">
            <a:tint val="4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Rouge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{E78DACF7-643A-4EDE-A91B-25D8B84E65D6}</b:Guid>
    <b:URL>https://www.memoireonline.com/</b:URL>
    <b:RefOrder>1</b:RefOrder>
  </b:Source>
  <b:Source>
    <b:Tag>htt1</b:Tag>
    <b:SourceType>InternetSite</b:SourceType>
    <b:Guid>{44058EC9-25E5-4301-A239-64BA2CBD867C}</b:Guid>
    <b:URL>https://www.ladissertation.com/</b:URL>
    <b:RefOrder>2</b:RefOrder>
  </b:Source>
</b:Sources>
</file>

<file path=customXml/itemProps1.xml><?xml version="1.0" encoding="utf-8"?>
<ds:datastoreItem xmlns:ds="http://schemas.openxmlformats.org/officeDocument/2006/customXml" ds:itemID="{9A24A03F-4B6D-4AF3-ADF9-5CF3E69B6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8725</Words>
  <Characters>47989</Characters>
  <Application>Microsoft Office Word</Application>
  <DocSecurity>0</DocSecurity>
  <Lines>399</Lines>
  <Paragraphs>113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Samsung</cp:lastModifiedBy>
  <cp:revision>2</cp:revision>
  <cp:lastPrinted>2024-06-27T14:00:00Z</cp:lastPrinted>
  <dcterms:created xsi:type="dcterms:W3CDTF">2024-12-11T15:51:00Z</dcterms:created>
  <dcterms:modified xsi:type="dcterms:W3CDTF">2024-12-11T15:51:00Z</dcterms:modified>
</cp:coreProperties>
</file>