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970" w:rsidRDefault="00E42970" w:rsidP="00E42970"/>
    <w:p w:rsidR="005737D6" w:rsidRPr="005737D6" w:rsidRDefault="005737D6" w:rsidP="005737D6">
      <w:pPr>
        <w:rPr>
          <w:b/>
          <w:bCs/>
        </w:rPr>
      </w:pPr>
      <w:r w:rsidRPr="005737D6">
        <w:rPr>
          <w:b/>
          <w:bCs/>
        </w:rPr>
        <w:t>Motivation/Problem Statement:</w:t>
      </w:r>
    </w:p>
    <w:p w:rsidR="005737D6" w:rsidRDefault="005737D6" w:rsidP="005737D6"/>
    <w:p w:rsidR="005737D6" w:rsidRDefault="005737D6" w:rsidP="005737D6">
      <w:r>
        <w:t>This comprehensive analysis is propelled by the urgent need to articulate and quantify the multifaceted impacts of wildfires on the healthcare landscape in West Odessa, Ector County, Texas. Situated in the larger context of Texas, a state that routinely grapples with the critical issue of wildfires, understanding and addressing this challenge takes on heightened importance. Beyond their environmental implications, wildfires significantly affect public health, with repercussions extending from respiratory conditions to broader healthcare challenges. The primary motivation is to empower the local community, city council, and residents with a nuanced understanding of the specific health risks posed by wildfires and to present actionable insights that inform decision-making and policy formulation.</w:t>
      </w:r>
    </w:p>
    <w:p w:rsidR="005737D6" w:rsidRDefault="005737D6" w:rsidP="005737D6"/>
    <w:p w:rsidR="005737D6" w:rsidRDefault="005737D6" w:rsidP="005737D6">
      <w:r>
        <w:t>Recognizing Texas as a state particularly susceptible to wildfires adds an additional layer of significance to this analysis. The state's unique geographic and climatic conditions make it prone to recurrent wildfires, elevating the importance of developing targeted strategies to safeguard public health. By establishing connections between wildfires and healthcare outcomes in West Odessa, this analysis contributes not only to local resilience but also to the broader discourse on mitigating the statewide impact of wildfires on public health.</w:t>
      </w:r>
    </w:p>
    <w:p w:rsidR="005737D6" w:rsidRDefault="005737D6" w:rsidP="005737D6"/>
    <w:p w:rsidR="005737D6" w:rsidRDefault="005737D6" w:rsidP="005737D6"/>
    <w:p w:rsidR="00E42970" w:rsidRPr="00E42970" w:rsidRDefault="00E42970" w:rsidP="00E42970">
      <w:pPr>
        <w:rPr>
          <w:b/>
          <w:bCs/>
        </w:rPr>
      </w:pPr>
      <w:r w:rsidRPr="00E42970">
        <w:rPr>
          <w:b/>
          <w:bCs/>
        </w:rPr>
        <w:t>Impact Focus:</w:t>
      </w:r>
    </w:p>
    <w:p w:rsidR="00E42970" w:rsidRDefault="00E42970" w:rsidP="00E42970"/>
    <w:p w:rsidR="00E42970" w:rsidRDefault="00E42970" w:rsidP="00E42970">
      <w:r>
        <w:t>The focal point of this analysis strategically centers on respiratory issues, notably asthma and related health challenges, given their susceptibility to exacerbation in the presence of wildfire smoke. This deliberate emphasis provides a tangible and relatable narrative that resonates with both the city council and the broader community. The analysis serves as a tool for advocacy, quantitatively linking the calculated wildfire impact score with tangible health outcomes, especially those related to respiratory health.</w:t>
      </w:r>
    </w:p>
    <w:p w:rsidR="00E42970" w:rsidRDefault="00E42970" w:rsidP="00E42970"/>
    <w:p w:rsidR="00E42970" w:rsidRDefault="00E42970" w:rsidP="00E42970">
      <w:r>
        <w:t>This approach goes beyond presenting raw data, weaving a compelling story that underscores the urgency and importance of addressing the healthcare implications of wildfires. The forward-looking component of the analysis, projecting future health outcomes based on wildfire estimates for the next 20 years, adds a predictive dimension. This forecasting capability equips the city council and residents with a strategic advantage, enabling them to anticipate, plan, and implement measures that proactively address evolving healthcare challenges.</w:t>
      </w:r>
    </w:p>
    <w:p w:rsidR="00E42970" w:rsidRDefault="00E42970" w:rsidP="00E42970"/>
    <w:p w:rsidR="003464E4" w:rsidRDefault="00E42970" w:rsidP="00E42970">
      <w:r>
        <w:t>Ultimately, the dual impact focus is to illuminate the negative consequences of wildfires on public health and to inspire a collective response from the city council and residents. By presenting a nuanced and actionable narrative, the analysis aims to be a catalyst for informed decision-making, policy formulation, and community engagement, fostering a resilient and health-conscious West Odessa in the face of the increasing threat of wildfires.</w:t>
      </w:r>
    </w:p>
    <w:p w:rsidR="005737D6" w:rsidRDefault="005737D6" w:rsidP="00E42970"/>
    <w:p w:rsidR="005737D6" w:rsidRDefault="005737D6" w:rsidP="00E42970"/>
    <w:p w:rsidR="005737D6" w:rsidRDefault="005737D6" w:rsidP="00E42970"/>
    <w:p w:rsidR="00672D6B" w:rsidRDefault="00672D6B" w:rsidP="00E42970"/>
    <w:p w:rsidR="005737D6" w:rsidRDefault="005737D6" w:rsidP="005737D6">
      <w:r w:rsidRPr="005737D6">
        <w:rPr>
          <w:b/>
          <w:bCs/>
        </w:rPr>
        <w:lastRenderedPageBreak/>
        <w:t>Data</w:t>
      </w:r>
    </w:p>
    <w:p w:rsidR="005737D6" w:rsidRDefault="005737D6" w:rsidP="005737D6"/>
    <w:p w:rsidR="005737D6" w:rsidRPr="005737D6" w:rsidRDefault="005737D6" w:rsidP="005737D6">
      <w:pPr>
        <w:rPr>
          <w:b/>
          <w:bCs/>
        </w:rPr>
      </w:pPr>
      <w:r w:rsidRPr="005737D6">
        <w:rPr>
          <w:b/>
          <w:bCs/>
        </w:rPr>
        <w:t>1. Premature Deaths Dataset:</w:t>
      </w:r>
    </w:p>
    <w:p w:rsidR="005737D6" w:rsidRDefault="005737D6" w:rsidP="005737D6">
      <w:r>
        <w:t xml:space="preserve">   - </w:t>
      </w:r>
      <w:r w:rsidRPr="005737D6">
        <w:rPr>
          <w:b/>
          <w:bCs/>
        </w:rPr>
        <w:t>Description:</w:t>
      </w:r>
      <w:r>
        <w:t xml:space="preserve"> This dataset, sourced from the Federal Reserve Economic Data (FRED), spans from 1999 to 2020 and provides the annual number of premature deaths per 100,000 population. The dataset comprises two columns, namely "Observation date" and "Number of premature deaths." It offers a time-series perspective on premature mortality trends, crucial for understanding the broader health landscape over the past two decades.</w:t>
      </w:r>
    </w:p>
    <w:p w:rsidR="005737D6" w:rsidRDefault="005737D6" w:rsidP="005737D6">
      <w:r>
        <w:t xml:space="preserve">   - </w:t>
      </w:r>
      <w:r w:rsidRPr="005737D6">
        <w:rPr>
          <w:b/>
          <w:bCs/>
        </w:rPr>
        <w:t>Link to Dataset</w:t>
      </w:r>
      <w:r>
        <w:t>:[</w:t>
      </w:r>
      <w:r w:rsidR="00E6618A">
        <w:fldChar w:fldCharType="begin"/>
      </w:r>
      <w:r w:rsidR="00E6618A">
        <w:instrText>HYPERLINK "https://fred.stlouisfed.org/"</w:instrText>
      </w:r>
      <w:r w:rsidR="00E6618A">
        <w:fldChar w:fldCharType="separate"/>
      </w:r>
      <w:r w:rsidRPr="00E6618A">
        <w:rPr>
          <w:rStyle w:val="Hyperlink"/>
        </w:rPr>
        <w:t>FRED Premature Deaths</w:t>
      </w:r>
      <w:r w:rsidRPr="00E6618A">
        <w:rPr>
          <w:rStyle w:val="Hyperlink"/>
        </w:rPr>
        <w:t xml:space="preserve"> </w:t>
      </w:r>
      <w:r w:rsidRPr="00E6618A">
        <w:rPr>
          <w:rStyle w:val="Hyperlink"/>
        </w:rPr>
        <w:t>Dataset</w:t>
      </w:r>
      <w:r w:rsidR="00E6618A">
        <w:fldChar w:fldCharType="end"/>
      </w:r>
      <w:r>
        <w:t>]</w:t>
      </w:r>
      <w:r w:rsidR="00E6618A">
        <w:rPr>
          <w:lang w:val="en-US"/>
        </w:rPr>
        <w:t xml:space="preserve"> </w:t>
      </w:r>
    </w:p>
    <w:p w:rsidR="005737D6" w:rsidRDefault="005737D6" w:rsidP="005737D6">
      <w:r>
        <w:t xml:space="preserve">   - </w:t>
      </w:r>
      <w:r w:rsidRPr="005737D6">
        <w:rPr>
          <w:b/>
          <w:bCs/>
        </w:rPr>
        <w:t>License/Terms of Use</w:t>
      </w:r>
      <w:r>
        <w:t>: The terms of use for FRED data are available on their website, typically falling under standard data usage policies. Users are encouraged to review and adhere to FRED's terms and conditions.</w:t>
      </w:r>
    </w:p>
    <w:p w:rsidR="00E6618A" w:rsidRDefault="00E6618A" w:rsidP="005737D6"/>
    <w:tbl>
      <w:tblPr>
        <w:tblStyle w:val="TableGrid"/>
        <w:tblW w:w="9106" w:type="dxa"/>
        <w:tblLook w:val="04A0" w:firstRow="1" w:lastRow="0" w:firstColumn="1" w:lastColumn="0" w:noHBand="0" w:noVBand="1"/>
      </w:tblPr>
      <w:tblGrid>
        <w:gridCol w:w="848"/>
        <w:gridCol w:w="3196"/>
        <w:gridCol w:w="5062"/>
      </w:tblGrid>
      <w:tr w:rsidR="00492BEB" w:rsidTr="00492BEB">
        <w:tc>
          <w:tcPr>
            <w:tcW w:w="848" w:type="dxa"/>
          </w:tcPr>
          <w:p w:rsidR="00492BEB" w:rsidRPr="00492BEB" w:rsidRDefault="00492BEB" w:rsidP="005737D6">
            <w:pPr>
              <w:rPr>
                <w:lang w:val="en-US"/>
              </w:rPr>
            </w:pPr>
            <w:proofErr w:type="spellStart"/>
            <w:proofErr w:type="gramStart"/>
            <w:r>
              <w:rPr>
                <w:lang w:val="en-US"/>
              </w:rPr>
              <w:t>Sr.No</w:t>
            </w:r>
            <w:proofErr w:type="spellEnd"/>
            <w:proofErr w:type="gramEnd"/>
          </w:p>
        </w:tc>
        <w:tc>
          <w:tcPr>
            <w:tcW w:w="3196" w:type="dxa"/>
          </w:tcPr>
          <w:p w:rsidR="00492BEB" w:rsidRPr="00492BEB" w:rsidRDefault="00492BEB" w:rsidP="005737D6">
            <w:pPr>
              <w:rPr>
                <w:lang w:val="en-US"/>
              </w:rPr>
            </w:pPr>
            <w:r>
              <w:rPr>
                <w:lang w:val="en-US"/>
              </w:rPr>
              <w:t>Column Name</w:t>
            </w:r>
          </w:p>
        </w:tc>
        <w:tc>
          <w:tcPr>
            <w:tcW w:w="5062" w:type="dxa"/>
          </w:tcPr>
          <w:p w:rsidR="00492BEB" w:rsidRPr="00492BEB" w:rsidRDefault="00492BEB" w:rsidP="005737D6">
            <w:pPr>
              <w:rPr>
                <w:lang w:val="en-US"/>
              </w:rPr>
            </w:pPr>
            <w:r>
              <w:rPr>
                <w:lang w:val="en-US"/>
              </w:rPr>
              <w:t>Description</w:t>
            </w:r>
          </w:p>
        </w:tc>
      </w:tr>
      <w:tr w:rsidR="00492BEB" w:rsidTr="00492BEB">
        <w:tc>
          <w:tcPr>
            <w:tcW w:w="848" w:type="dxa"/>
          </w:tcPr>
          <w:p w:rsidR="00492BEB" w:rsidRPr="00492BEB" w:rsidRDefault="00492BEB" w:rsidP="005737D6">
            <w:pPr>
              <w:rPr>
                <w:lang w:val="en-US"/>
              </w:rPr>
            </w:pPr>
            <w:r>
              <w:rPr>
                <w:lang w:val="en-US"/>
              </w:rPr>
              <w:t>1</w:t>
            </w:r>
          </w:p>
        </w:tc>
        <w:tc>
          <w:tcPr>
            <w:tcW w:w="3196" w:type="dxa"/>
          </w:tcPr>
          <w:p w:rsidR="00492BEB" w:rsidRPr="00492BEB" w:rsidRDefault="00492BEB" w:rsidP="005737D6">
            <w:pPr>
              <w:rPr>
                <w:lang w:val="en-US"/>
              </w:rPr>
            </w:pPr>
            <w:r>
              <w:rPr>
                <w:lang w:val="en-US"/>
              </w:rPr>
              <w:t>Observation date</w:t>
            </w:r>
          </w:p>
        </w:tc>
        <w:tc>
          <w:tcPr>
            <w:tcW w:w="5062" w:type="dxa"/>
          </w:tcPr>
          <w:p w:rsidR="00492BEB" w:rsidRPr="00492BEB" w:rsidRDefault="00492BEB" w:rsidP="005737D6">
            <w:pPr>
              <w:rPr>
                <w:lang w:val="en-US"/>
              </w:rPr>
            </w:pPr>
            <w:r>
              <w:rPr>
                <w:lang w:val="en-US"/>
              </w:rPr>
              <w:t>The date when the value was recorded</w:t>
            </w:r>
          </w:p>
        </w:tc>
      </w:tr>
      <w:tr w:rsidR="00492BEB" w:rsidTr="00492BEB">
        <w:tc>
          <w:tcPr>
            <w:tcW w:w="848" w:type="dxa"/>
          </w:tcPr>
          <w:p w:rsidR="00492BEB" w:rsidRPr="00492BEB" w:rsidRDefault="00492BEB" w:rsidP="005737D6">
            <w:pPr>
              <w:rPr>
                <w:lang w:val="en-US"/>
              </w:rPr>
            </w:pPr>
            <w:r>
              <w:rPr>
                <w:lang w:val="en-US"/>
              </w:rPr>
              <w:t>2</w:t>
            </w:r>
          </w:p>
        </w:tc>
        <w:tc>
          <w:tcPr>
            <w:tcW w:w="3196" w:type="dxa"/>
          </w:tcPr>
          <w:p w:rsidR="00492BEB" w:rsidRPr="00492BEB" w:rsidRDefault="00492BEB" w:rsidP="005737D6">
            <w:pPr>
              <w:rPr>
                <w:lang w:val="en-US"/>
              </w:rPr>
            </w:pPr>
            <w:r>
              <w:rPr>
                <w:lang w:val="en-US"/>
              </w:rPr>
              <w:t>Number of premature deaths</w:t>
            </w:r>
          </w:p>
        </w:tc>
        <w:tc>
          <w:tcPr>
            <w:tcW w:w="5062" w:type="dxa"/>
          </w:tcPr>
          <w:p w:rsidR="00492BEB" w:rsidRPr="00492BEB" w:rsidRDefault="00492BEB" w:rsidP="005737D6">
            <w:pPr>
              <w:rPr>
                <w:lang w:val="en-US"/>
              </w:rPr>
            </w:pPr>
            <w:r>
              <w:rPr>
                <w:lang w:val="en-US"/>
              </w:rPr>
              <w:t>The number of premature deaths for that period</w:t>
            </w:r>
          </w:p>
        </w:tc>
      </w:tr>
    </w:tbl>
    <w:p w:rsidR="00492BEB" w:rsidRDefault="00492BEB" w:rsidP="005737D6"/>
    <w:p w:rsidR="005737D6" w:rsidRPr="005737D6" w:rsidRDefault="005737D6" w:rsidP="005737D6">
      <w:pPr>
        <w:rPr>
          <w:b/>
          <w:bCs/>
        </w:rPr>
      </w:pPr>
    </w:p>
    <w:p w:rsidR="005737D6" w:rsidRPr="005737D6" w:rsidRDefault="005737D6" w:rsidP="005737D6">
      <w:pPr>
        <w:rPr>
          <w:b/>
          <w:bCs/>
        </w:rPr>
      </w:pPr>
      <w:r w:rsidRPr="005737D6">
        <w:rPr>
          <w:b/>
          <w:bCs/>
        </w:rPr>
        <w:t>2. Respiratory Diseases Dataset:</w:t>
      </w:r>
    </w:p>
    <w:p w:rsidR="005737D6" w:rsidRDefault="005737D6" w:rsidP="005737D6">
      <w:r>
        <w:t xml:space="preserve">   - </w:t>
      </w:r>
      <w:r w:rsidRPr="005737D6">
        <w:rPr>
          <w:b/>
          <w:bCs/>
        </w:rPr>
        <w:t>Description:</w:t>
      </w:r>
      <w:r>
        <w:t xml:space="preserve"> This dataset, obtained from the Global Health Data Exchange (GHDX), delineates deaths from various respiratory diseases. The dataset is granular, categorizing deaths into specific respiratory conditions, including Chronic Respiratory Diseases, Chronic Obstructive Pulmonary Disease (COPD), Pneumoconiosis, Silicosis, Asbestosis, Coal Workers Pneumoconiosis, Other Pneumoconiosis, Asthma, Interstitial Lung Disease, and Other Chronic Respiratory issues. This comprehensive breakdown allows for a detailed exploration of how different respiratory diseases are impacted by external factors like wildfires.</w:t>
      </w:r>
    </w:p>
    <w:p w:rsidR="005737D6" w:rsidRPr="00E6618A" w:rsidRDefault="005737D6" w:rsidP="005737D6">
      <w:pPr>
        <w:rPr>
          <w:lang w:val="en-US"/>
        </w:rPr>
      </w:pPr>
      <w:r>
        <w:t xml:space="preserve">   </w:t>
      </w:r>
      <w:r w:rsidRPr="005737D6">
        <w:rPr>
          <w:b/>
          <w:bCs/>
        </w:rPr>
        <w:t>- Link to Dataset:</w:t>
      </w:r>
      <w:r>
        <w:t xml:space="preserve"> [</w:t>
      </w:r>
      <w:r w:rsidR="00E6618A">
        <w:fldChar w:fldCharType="begin"/>
      </w:r>
      <w:r w:rsidR="00E6618A">
        <w:instrText>HYPERLINK "https://ghdx.healthdata.org/record/ihme-data/united-states-chronic-respiratory-disease-mortality-rates-county-1980-2014"</w:instrText>
      </w:r>
      <w:r w:rsidR="00E6618A">
        <w:fldChar w:fldCharType="separate"/>
      </w:r>
      <w:r w:rsidRPr="00E6618A">
        <w:rPr>
          <w:rStyle w:val="Hyperlink"/>
        </w:rPr>
        <w:t>GHDX Respiratory Diseases Data</w:t>
      </w:r>
      <w:r w:rsidRPr="00E6618A">
        <w:rPr>
          <w:rStyle w:val="Hyperlink"/>
        </w:rPr>
        <w:t>s</w:t>
      </w:r>
      <w:r w:rsidRPr="00E6618A">
        <w:rPr>
          <w:rStyle w:val="Hyperlink"/>
        </w:rPr>
        <w:t>et</w:t>
      </w:r>
      <w:r w:rsidR="00E6618A">
        <w:fldChar w:fldCharType="end"/>
      </w:r>
      <w:r w:rsidR="00E6618A">
        <w:rPr>
          <w:lang w:val="en-US"/>
        </w:rPr>
        <w:t>]</w:t>
      </w:r>
    </w:p>
    <w:p w:rsidR="005737D6" w:rsidRDefault="005737D6" w:rsidP="00E6618A">
      <w:r w:rsidRPr="005737D6">
        <w:rPr>
          <w:b/>
          <w:bCs/>
        </w:rPr>
        <w:t xml:space="preserve">   - License/Terms of Use:</w:t>
      </w:r>
      <w:r>
        <w:t xml:space="preserve"> </w:t>
      </w:r>
      <w:r w:rsidR="00E6618A" w:rsidRPr="00E6618A">
        <w:t>Data made available for download on IHME Websites can be used, shared, modified or built upon by non-commercial users in accordance with the </w:t>
      </w:r>
      <w:r w:rsidR="00E6618A" w:rsidRPr="00E6618A">
        <w:fldChar w:fldCharType="begin"/>
      </w:r>
      <w:r w:rsidR="00E6618A" w:rsidRPr="00E6618A">
        <w:instrText>HYPERLINK "https://www.healthdata.org/about/ihme-free-charge-non-commercial-user-agreement" \t "_blank"</w:instrText>
      </w:r>
      <w:r w:rsidR="00E6618A" w:rsidRPr="00E6618A">
        <w:fldChar w:fldCharType="separate"/>
      </w:r>
      <w:r w:rsidR="00E6618A" w:rsidRPr="00E6618A">
        <w:rPr>
          <w:rStyle w:val="Hyperlink"/>
        </w:rPr>
        <w:t>IHME FREE-OF-CHARGE NON-COMMERCIAL USER AGREEMENT</w:t>
      </w:r>
      <w:r w:rsidR="00E6618A" w:rsidRPr="00E6618A">
        <w:fldChar w:fldCharType="end"/>
      </w:r>
      <w:r w:rsidR="00E6618A" w:rsidRPr="00E6618A">
        <w:t>. For more information (and inquiries about commercial use), visit IHME </w:t>
      </w:r>
      <w:r w:rsidR="00E6618A" w:rsidRPr="00E6618A">
        <w:fldChar w:fldCharType="begin"/>
      </w:r>
      <w:r w:rsidR="00E6618A" w:rsidRPr="00E6618A">
        <w:instrText>HYPERLINK "http://www.healthdata.org/about/terms-and-conditions" \t "_blank"</w:instrText>
      </w:r>
      <w:r w:rsidR="00E6618A" w:rsidRPr="00E6618A">
        <w:fldChar w:fldCharType="separate"/>
      </w:r>
      <w:r w:rsidR="00E6618A" w:rsidRPr="00E6618A">
        <w:rPr>
          <w:rStyle w:val="Hyperlink"/>
        </w:rPr>
        <w:t>Terms and Conditions</w:t>
      </w:r>
      <w:r w:rsidR="00E6618A" w:rsidRPr="00E6618A">
        <w:fldChar w:fldCharType="end"/>
      </w:r>
      <w:r w:rsidR="00E6618A" w:rsidRPr="00E6618A">
        <w:t>.</w:t>
      </w:r>
    </w:p>
    <w:p w:rsidR="00672D6B" w:rsidRDefault="00672D6B" w:rsidP="005737D6"/>
    <w:tbl>
      <w:tblPr>
        <w:tblStyle w:val="TableGrid"/>
        <w:tblW w:w="9129" w:type="dxa"/>
        <w:tblLook w:val="04A0" w:firstRow="1" w:lastRow="0" w:firstColumn="1" w:lastColumn="0" w:noHBand="0" w:noVBand="1"/>
      </w:tblPr>
      <w:tblGrid>
        <w:gridCol w:w="848"/>
        <w:gridCol w:w="3636"/>
        <w:gridCol w:w="4645"/>
      </w:tblGrid>
      <w:tr w:rsidR="00672D6B" w:rsidTr="00492BEB">
        <w:tc>
          <w:tcPr>
            <w:tcW w:w="848" w:type="dxa"/>
          </w:tcPr>
          <w:p w:rsidR="00672D6B" w:rsidRPr="00672D6B" w:rsidRDefault="00672D6B" w:rsidP="005737D6">
            <w:pPr>
              <w:rPr>
                <w:lang w:val="en-US"/>
              </w:rPr>
            </w:pPr>
            <w:proofErr w:type="spellStart"/>
            <w:proofErr w:type="gramStart"/>
            <w:r>
              <w:rPr>
                <w:lang w:val="en-US"/>
              </w:rPr>
              <w:t>Sr.No</w:t>
            </w:r>
            <w:proofErr w:type="spellEnd"/>
            <w:proofErr w:type="gramEnd"/>
          </w:p>
        </w:tc>
        <w:tc>
          <w:tcPr>
            <w:tcW w:w="3636" w:type="dxa"/>
          </w:tcPr>
          <w:p w:rsidR="00672D6B" w:rsidRPr="00672D6B" w:rsidRDefault="00672D6B" w:rsidP="005737D6">
            <w:pPr>
              <w:rPr>
                <w:lang w:val="en-US"/>
              </w:rPr>
            </w:pPr>
            <w:r>
              <w:rPr>
                <w:lang w:val="en-US"/>
              </w:rPr>
              <w:t>Column Name</w:t>
            </w:r>
          </w:p>
        </w:tc>
        <w:tc>
          <w:tcPr>
            <w:tcW w:w="4645" w:type="dxa"/>
          </w:tcPr>
          <w:p w:rsidR="00672D6B" w:rsidRPr="00672D6B" w:rsidRDefault="00672D6B" w:rsidP="005737D6">
            <w:pPr>
              <w:rPr>
                <w:lang w:val="en-US"/>
              </w:rPr>
            </w:pPr>
            <w:r>
              <w:rPr>
                <w:lang w:val="en-US"/>
              </w:rPr>
              <w:t>Description</w:t>
            </w:r>
          </w:p>
        </w:tc>
      </w:tr>
      <w:tr w:rsidR="00672D6B" w:rsidTr="00492BEB">
        <w:tc>
          <w:tcPr>
            <w:tcW w:w="848" w:type="dxa"/>
          </w:tcPr>
          <w:p w:rsidR="00672D6B" w:rsidRPr="00672D6B" w:rsidRDefault="00672D6B" w:rsidP="005737D6">
            <w:pPr>
              <w:rPr>
                <w:lang w:val="en-US"/>
              </w:rPr>
            </w:pPr>
            <w:r>
              <w:rPr>
                <w:lang w:val="en-US"/>
              </w:rPr>
              <w:t>1</w:t>
            </w:r>
          </w:p>
        </w:tc>
        <w:tc>
          <w:tcPr>
            <w:tcW w:w="3636" w:type="dxa"/>
          </w:tcPr>
          <w:p w:rsidR="00672D6B" w:rsidRPr="00672D6B" w:rsidRDefault="00672D6B" w:rsidP="005737D6">
            <w:pPr>
              <w:rPr>
                <w:lang w:val="en-US"/>
              </w:rPr>
            </w:pPr>
            <w:r>
              <w:rPr>
                <w:lang w:val="en-US"/>
              </w:rPr>
              <w:t>Location</w:t>
            </w:r>
          </w:p>
        </w:tc>
        <w:tc>
          <w:tcPr>
            <w:tcW w:w="4645" w:type="dxa"/>
          </w:tcPr>
          <w:p w:rsidR="00672D6B" w:rsidRPr="00672D6B" w:rsidRDefault="00672D6B" w:rsidP="005737D6">
            <w:pPr>
              <w:rPr>
                <w:lang w:val="en-US"/>
              </w:rPr>
            </w:pPr>
            <w:r>
              <w:rPr>
                <w:lang w:val="en-US"/>
              </w:rPr>
              <w:t>Has the county and state</w:t>
            </w:r>
          </w:p>
        </w:tc>
      </w:tr>
      <w:tr w:rsidR="00672D6B" w:rsidTr="00492BEB">
        <w:tc>
          <w:tcPr>
            <w:tcW w:w="848" w:type="dxa"/>
          </w:tcPr>
          <w:p w:rsidR="00672D6B" w:rsidRPr="00672D6B" w:rsidRDefault="00672D6B" w:rsidP="005737D6">
            <w:pPr>
              <w:rPr>
                <w:lang w:val="en-US"/>
              </w:rPr>
            </w:pPr>
            <w:r>
              <w:rPr>
                <w:lang w:val="en-US"/>
              </w:rPr>
              <w:t>2</w:t>
            </w:r>
          </w:p>
        </w:tc>
        <w:tc>
          <w:tcPr>
            <w:tcW w:w="3636" w:type="dxa"/>
          </w:tcPr>
          <w:p w:rsidR="00672D6B" w:rsidRPr="00672D6B" w:rsidRDefault="00672D6B" w:rsidP="005737D6">
            <w:pPr>
              <w:rPr>
                <w:lang w:val="en-US"/>
              </w:rPr>
            </w:pPr>
            <w:r>
              <w:rPr>
                <w:lang w:val="en-US"/>
              </w:rPr>
              <w:t>FIPS</w:t>
            </w:r>
          </w:p>
        </w:tc>
        <w:tc>
          <w:tcPr>
            <w:tcW w:w="4645" w:type="dxa"/>
          </w:tcPr>
          <w:p w:rsidR="00672D6B" w:rsidRPr="00672D6B" w:rsidRDefault="00672D6B" w:rsidP="005737D6">
            <w:pPr>
              <w:rPr>
                <w:lang w:val="en-US"/>
              </w:rPr>
            </w:pPr>
            <w:r>
              <w:rPr>
                <w:lang w:val="en-US"/>
              </w:rPr>
              <w:t>FIPS Code for identification</w:t>
            </w:r>
          </w:p>
        </w:tc>
      </w:tr>
      <w:tr w:rsidR="00672D6B" w:rsidTr="00492BEB">
        <w:tc>
          <w:tcPr>
            <w:tcW w:w="848" w:type="dxa"/>
          </w:tcPr>
          <w:p w:rsidR="00672D6B" w:rsidRPr="00672D6B" w:rsidRDefault="00672D6B" w:rsidP="005737D6">
            <w:pPr>
              <w:rPr>
                <w:lang w:val="en-US"/>
              </w:rPr>
            </w:pPr>
            <w:r>
              <w:rPr>
                <w:lang w:val="en-US"/>
              </w:rPr>
              <w:t>3</w:t>
            </w:r>
          </w:p>
        </w:tc>
        <w:tc>
          <w:tcPr>
            <w:tcW w:w="3636" w:type="dxa"/>
          </w:tcPr>
          <w:p w:rsidR="00672D6B" w:rsidRPr="00672D6B" w:rsidRDefault="00672D6B" w:rsidP="005737D6">
            <w:pPr>
              <w:rPr>
                <w:lang w:val="en-US"/>
              </w:rPr>
            </w:pPr>
            <w:r>
              <w:rPr>
                <w:lang w:val="en-US"/>
              </w:rPr>
              <w:t>Mortality Rate, 1980</w:t>
            </w:r>
          </w:p>
        </w:tc>
        <w:tc>
          <w:tcPr>
            <w:tcW w:w="4645" w:type="dxa"/>
          </w:tcPr>
          <w:p w:rsidR="00672D6B" w:rsidRPr="00672D6B" w:rsidRDefault="00672D6B" w:rsidP="005737D6">
            <w:pPr>
              <w:rPr>
                <w:lang w:val="en-US"/>
              </w:rPr>
            </w:pPr>
            <w:r>
              <w:rPr>
                <w:lang w:val="en-US"/>
              </w:rPr>
              <w:t xml:space="preserve">Average mortality rate over the past 5 years </w:t>
            </w:r>
          </w:p>
        </w:tc>
      </w:tr>
      <w:tr w:rsidR="00672D6B" w:rsidTr="00492BEB">
        <w:tc>
          <w:tcPr>
            <w:tcW w:w="848" w:type="dxa"/>
          </w:tcPr>
          <w:p w:rsidR="00672D6B" w:rsidRPr="00672D6B" w:rsidRDefault="00672D6B" w:rsidP="005737D6">
            <w:pPr>
              <w:rPr>
                <w:lang w:val="en-US"/>
              </w:rPr>
            </w:pPr>
            <w:r>
              <w:rPr>
                <w:lang w:val="en-US"/>
              </w:rPr>
              <w:t>4</w:t>
            </w:r>
          </w:p>
        </w:tc>
        <w:tc>
          <w:tcPr>
            <w:tcW w:w="3636" w:type="dxa"/>
          </w:tcPr>
          <w:p w:rsidR="00672D6B" w:rsidRDefault="00672D6B" w:rsidP="005737D6">
            <w:r>
              <w:rPr>
                <w:lang w:val="en-US"/>
              </w:rPr>
              <w:t>Mortality Rate, 198</w:t>
            </w:r>
            <w:r>
              <w:rPr>
                <w:lang w:val="en-US"/>
              </w:rPr>
              <w:t>5</w:t>
            </w:r>
          </w:p>
        </w:tc>
        <w:tc>
          <w:tcPr>
            <w:tcW w:w="4645" w:type="dxa"/>
          </w:tcPr>
          <w:p w:rsidR="00672D6B" w:rsidRDefault="00672D6B" w:rsidP="005737D6">
            <w:r>
              <w:rPr>
                <w:lang w:val="en-US"/>
              </w:rPr>
              <w:t>Average mortality rate over the past 5 years</w:t>
            </w:r>
          </w:p>
        </w:tc>
      </w:tr>
      <w:tr w:rsidR="00672D6B" w:rsidTr="00492BEB">
        <w:tc>
          <w:tcPr>
            <w:tcW w:w="848" w:type="dxa"/>
          </w:tcPr>
          <w:p w:rsidR="00672D6B" w:rsidRPr="00672D6B" w:rsidRDefault="00672D6B" w:rsidP="005737D6">
            <w:pPr>
              <w:rPr>
                <w:lang w:val="en-US"/>
              </w:rPr>
            </w:pPr>
            <w:r>
              <w:rPr>
                <w:lang w:val="en-US"/>
              </w:rPr>
              <w:t>5</w:t>
            </w:r>
          </w:p>
        </w:tc>
        <w:tc>
          <w:tcPr>
            <w:tcW w:w="3636" w:type="dxa"/>
          </w:tcPr>
          <w:p w:rsidR="00672D6B" w:rsidRDefault="00672D6B" w:rsidP="005737D6">
            <w:r>
              <w:rPr>
                <w:lang w:val="en-US"/>
              </w:rPr>
              <w:t>Mortality Rate, 19</w:t>
            </w:r>
            <w:r>
              <w:rPr>
                <w:lang w:val="en-US"/>
              </w:rPr>
              <w:t>90</w:t>
            </w:r>
          </w:p>
        </w:tc>
        <w:tc>
          <w:tcPr>
            <w:tcW w:w="4645" w:type="dxa"/>
          </w:tcPr>
          <w:p w:rsidR="00672D6B" w:rsidRDefault="00672D6B" w:rsidP="005737D6">
            <w:r>
              <w:rPr>
                <w:lang w:val="en-US"/>
              </w:rPr>
              <w:t>Average mortality rate over the past 5 years</w:t>
            </w:r>
          </w:p>
        </w:tc>
      </w:tr>
      <w:tr w:rsidR="00672D6B" w:rsidTr="00492BEB">
        <w:tc>
          <w:tcPr>
            <w:tcW w:w="848" w:type="dxa"/>
          </w:tcPr>
          <w:p w:rsidR="00672D6B" w:rsidRPr="00672D6B" w:rsidRDefault="00672D6B" w:rsidP="005737D6">
            <w:pPr>
              <w:rPr>
                <w:lang w:val="en-US"/>
              </w:rPr>
            </w:pPr>
            <w:r>
              <w:rPr>
                <w:lang w:val="en-US"/>
              </w:rPr>
              <w:t>6</w:t>
            </w:r>
          </w:p>
        </w:tc>
        <w:tc>
          <w:tcPr>
            <w:tcW w:w="3636" w:type="dxa"/>
          </w:tcPr>
          <w:p w:rsidR="00672D6B" w:rsidRDefault="00672D6B" w:rsidP="005737D6">
            <w:r>
              <w:rPr>
                <w:lang w:val="en-US"/>
              </w:rPr>
              <w:t>Mortality Rate, 19</w:t>
            </w:r>
            <w:r>
              <w:rPr>
                <w:lang w:val="en-US"/>
              </w:rPr>
              <w:t>95</w:t>
            </w:r>
          </w:p>
        </w:tc>
        <w:tc>
          <w:tcPr>
            <w:tcW w:w="4645" w:type="dxa"/>
          </w:tcPr>
          <w:p w:rsidR="00672D6B" w:rsidRDefault="00672D6B" w:rsidP="005737D6">
            <w:r>
              <w:rPr>
                <w:lang w:val="en-US"/>
              </w:rPr>
              <w:t>Average mortality rate over the past 5 years</w:t>
            </w:r>
          </w:p>
        </w:tc>
      </w:tr>
      <w:tr w:rsidR="00672D6B" w:rsidTr="00492BEB">
        <w:tc>
          <w:tcPr>
            <w:tcW w:w="848" w:type="dxa"/>
          </w:tcPr>
          <w:p w:rsidR="00672D6B" w:rsidRPr="00672D6B" w:rsidRDefault="00672D6B" w:rsidP="005737D6">
            <w:pPr>
              <w:rPr>
                <w:lang w:val="en-US"/>
              </w:rPr>
            </w:pPr>
            <w:r>
              <w:rPr>
                <w:lang w:val="en-US"/>
              </w:rPr>
              <w:t>7</w:t>
            </w:r>
          </w:p>
        </w:tc>
        <w:tc>
          <w:tcPr>
            <w:tcW w:w="3636" w:type="dxa"/>
          </w:tcPr>
          <w:p w:rsidR="00672D6B" w:rsidRDefault="00672D6B" w:rsidP="005737D6">
            <w:r>
              <w:rPr>
                <w:lang w:val="en-US"/>
              </w:rPr>
              <w:t xml:space="preserve">Mortality Rate, </w:t>
            </w:r>
            <w:r>
              <w:rPr>
                <w:lang w:val="en-US"/>
              </w:rPr>
              <w:t>2000</w:t>
            </w:r>
          </w:p>
        </w:tc>
        <w:tc>
          <w:tcPr>
            <w:tcW w:w="4645" w:type="dxa"/>
          </w:tcPr>
          <w:p w:rsidR="00672D6B" w:rsidRDefault="00672D6B" w:rsidP="005737D6">
            <w:r>
              <w:rPr>
                <w:lang w:val="en-US"/>
              </w:rPr>
              <w:t>Average mortality rate over the past 5 years</w:t>
            </w:r>
          </w:p>
        </w:tc>
      </w:tr>
      <w:tr w:rsidR="00672D6B" w:rsidTr="00492BEB">
        <w:tc>
          <w:tcPr>
            <w:tcW w:w="848" w:type="dxa"/>
          </w:tcPr>
          <w:p w:rsidR="00672D6B" w:rsidRPr="00672D6B" w:rsidRDefault="00672D6B" w:rsidP="005737D6">
            <w:pPr>
              <w:rPr>
                <w:lang w:val="en-US"/>
              </w:rPr>
            </w:pPr>
            <w:r>
              <w:rPr>
                <w:lang w:val="en-US"/>
              </w:rPr>
              <w:t>8</w:t>
            </w:r>
          </w:p>
        </w:tc>
        <w:tc>
          <w:tcPr>
            <w:tcW w:w="3636" w:type="dxa"/>
          </w:tcPr>
          <w:p w:rsidR="00672D6B" w:rsidRDefault="00672D6B" w:rsidP="005737D6">
            <w:r>
              <w:rPr>
                <w:lang w:val="en-US"/>
              </w:rPr>
              <w:t xml:space="preserve">Mortality Rate, </w:t>
            </w:r>
            <w:r>
              <w:rPr>
                <w:lang w:val="en-US"/>
              </w:rPr>
              <w:t>2005</w:t>
            </w:r>
          </w:p>
        </w:tc>
        <w:tc>
          <w:tcPr>
            <w:tcW w:w="4645" w:type="dxa"/>
          </w:tcPr>
          <w:p w:rsidR="00672D6B" w:rsidRDefault="00672D6B" w:rsidP="005737D6">
            <w:r>
              <w:rPr>
                <w:lang w:val="en-US"/>
              </w:rPr>
              <w:t>Average mortality rate over the past 5 years</w:t>
            </w:r>
          </w:p>
        </w:tc>
      </w:tr>
      <w:tr w:rsidR="00672D6B" w:rsidTr="00492BEB">
        <w:tc>
          <w:tcPr>
            <w:tcW w:w="848" w:type="dxa"/>
          </w:tcPr>
          <w:p w:rsidR="00672D6B" w:rsidRPr="00672D6B" w:rsidRDefault="00672D6B" w:rsidP="005737D6">
            <w:pPr>
              <w:rPr>
                <w:lang w:val="en-US"/>
              </w:rPr>
            </w:pPr>
            <w:r>
              <w:rPr>
                <w:lang w:val="en-US"/>
              </w:rPr>
              <w:t>9</w:t>
            </w:r>
          </w:p>
        </w:tc>
        <w:tc>
          <w:tcPr>
            <w:tcW w:w="3636" w:type="dxa"/>
          </w:tcPr>
          <w:p w:rsidR="00672D6B" w:rsidRDefault="00672D6B" w:rsidP="005737D6">
            <w:r>
              <w:rPr>
                <w:lang w:val="en-US"/>
              </w:rPr>
              <w:t xml:space="preserve">Mortality Rate, </w:t>
            </w:r>
            <w:r>
              <w:rPr>
                <w:lang w:val="en-US"/>
              </w:rPr>
              <w:t>2010</w:t>
            </w:r>
          </w:p>
        </w:tc>
        <w:tc>
          <w:tcPr>
            <w:tcW w:w="4645" w:type="dxa"/>
          </w:tcPr>
          <w:p w:rsidR="00672D6B" w:rsidRDefault="00672D6B" w:rsidP="005737D6">
            <w:r>
              <w:rPr>
                <w:lang w:val="en-US"/>
              </w:rPr>
              <w:t>Average mortality rate over the past 5 years</w:t>
            </w:r>
          </w:p>
        </w:tc>
      </w:tr>
      <w:tr w:rsidR="00672D6B" w:rsidTr="00492BEB">
        <w:tc>
          <w:tcPr>
            <w:tcW w:w="848" w:type="dxa"/>
          </w:tcPr>
          <w:p w:rsidR="00672D6B" w:rsidRPr="00672D6B" w:rsidRDefault="00672D6B" w:rsidP="005737D6">
            <w:pPr>
              <w:rPr>
                <w:lang w:val="en-US"/>
              </w:rPr>
            </w:pPr>
            <w:r>
              <w:rPr>
                <w:lang w:val="en-US"/>
              </w:rPr>
              <w:t>10</w:t>
            </w:r>
          </w:p>
        </w:tc>
        <w:tc>
          <w:tcPr>
            <w:tcW w:w="3636" w:type="dxa"/>
          </w:tcPr>
          <w:p w:rsidR="00672D6B" w:rsidRDefault="00672D6B" w:rsidP="005737D6">
            <w:r>
              <w:rPr>
                <w:lang w:val="en-US"/>
              </w:rPr>
              <w:t xml:space="preserve">Mortality Rate, </w:t>
            </w:r>
            <w:r>
              <w:rPr>
                <w:lang w:val="en-US"/>
              </w:rPr>
              <w:t>2014</w:t>
            </w:r>
          </w:p>
        </w:tc>
        <w:tc>
          <w:tcPr>
            <w:tcW w:w="4645" w:type="dxa"/>
          </w:tcPr>
          <w:p w:rsidR="00672D6B" w:rsidRDefault="00672D6B" w:rsidP="005737D6">
            <w:r>
              <w:rPr>
                <w:lang w:val="en-US"/>
              </w:rPr>
              <w:t>Average mortality rate over the past 5 years</w:t>
            </w:r>
          </w:p>
        </w:tc>
      </w:tr>
      <w:tr w:rsidR="00672D6B" w:rsidTr="00492BEB">
        <w:tc>
          <w:tcPr>
            <w:tcW w:w="848" w:type="dxa"/>
          </w:tcPr>
          <w:p w:rsidR="00672D6B" w:rsidRPr="00672D6B" w:rsidRDefault="00672D6B" w:rsidP="005737D6">
            <w:pPr>
              <w:rPr>
                <w:lang w:val="en-US"/>
              </w:rPr>
            </w:pPr>
            <w:r>
              <w:rPr>
                <w:lang w:val="en-US"/>
              </w:rPr>
              <w:t>11</w:t>
            </w:r>
          </w:p>
        </w:tc>
        <w:tc>
          <w:tcPr>
            <w:tcW w:w="3636" w:type="dxa"/>
          </w:tcPr>
          <w:p w:rsidR="00672D6B" w:rsidRDefault="00672D6B" w:rsidP="00672D6B">
            <w:r w:rsidRPr="00672D6B">
              <w:t>% Change in Mortality Rate, 1980-2014</w:t>
            </w:r>
          </w:p>
        </w:tc>
        <w:tc>
          <w:tcPr>
            <w:tcW w:w="4645" w:type="dxa"/>
          </w:tcPr>
          <w:p w:rsidR="00672D6B" w:rsidRPr="00672D6B" w:rsidRDefault="00672D6B" w:rsidP="005737D6">
            <w:pPr>
              <w:rPr>
                <w:lang w:val="en-US"/>
              </w:rPr>
            </w:pPr>
            <w:r>
              <w:rPr>
                <w:lang w:val="en-US"/>
              </w:rPr>
              <w:t>Cumulative change from 1980 to 2014</w:t>
            </w:r>
          </w:p>
        </w:tc>
      </w:tr>
    </w:tbl>
    <w:p w:rsidR="00672D6B" w:rsidRDefault="00672D6B" w:rsidP="005737D6"/>
    <w:p w:rsidR="00492BEB" w:rsidRDefault="00492BEB" w:rsidP="005737D6">
      <w:pPr>
        <w:rPr>
          <w:b/>
          <w:bCs/>
        </w:rPr>
      </w:pPr>
    </w:p>
    <w:p w:rsidR="005737D6" w:rsidRPr="00A96BF8" w:rsidRDefault="005737D6" w:rsidP="005737D6">
      <w:pPr>
        <w:rPr>
          <w:b/>
          <w:bCs/>
        </w:rPr>
      </w:pPr>
      <w:r w:rsidRPr="00A96BF8">
        <w:rPr>
          <w:b/>
          <w:bCs/>
        </w:rPr>
        <w:lastRenderedPageBreak/>
        <w:t>3. State-Level Data for Texas (1980-2014):</w:t>
      </w:r>
    </w:p>
    <w:p w:rsidR="005737D6" w:rsidRDefault="005737D6" w:rsidP="005737D6">
      <w:r>
        <w:t xml:space="preserve">  </w:t>
      </w:r>
      <w:r w:rsidRPr="00A96BF8">
        <w:rPr>
          <w:b/>
          <w:bCs/>
        </w:rPr>
        <w:t xml:space="preserve"> - Description: </w:t>
      </w:r>
      <w:r>
        <w:t>This dataset covers the state of Texas from 1980 to 2014 and includes a comprehensive set of columns such as measure ID, measure name, location ID, location name, FIPS code, cause ID, cause name, sex ID, sex, age ID, age name, year ID, metric, and upper/lower bounds. The dataset offers a broader context for the region, facilitating comparisons and contextualizing the impact of wildfires on healthcare in West Odessa within the larger state scenario.</w:t>
      </w:r>
    </w:p>
    <w:p w:rsidR="005737D6" w:rsidRDefault="005737D6" w:rsidP="005737D6">
      <w:r>
        <w:t xml:space="preserve">   </w:t>
      </w:r>
      <w:r w:rsidRPr="00A96BF8">
        <w:rPr>
          <w:b/>
          <w:bCs/>
        </w:rPr>
        <w:t>-Link to Dataset:</w:t>
      </w:r>
      <w:r>
        <w:t xml:space="preserve"> [</w:t>
      </w:r>
      <w:r w:rsidR="00E6618A">
        <w:fldChar w:fldCharType="begin"/>
      </w:r>
      <w:r w:rsidR="00E6618A">
        <w:instrText>HYPERLINK "https://ghdx.healthdata.org/record/ihme-data/united-states-chronic-respiratory-disease-mortality-rates-county-1980-2014"</w:instrText>
      </w:r>
      <w:r w:rsidR="00E6618A">
        <w:fldChar w:fldCharType="separate"/>
      </w:r>
      <w:r w:rsidRPr="00E6618A">
        <w:rPr>
          <w:rStyle w:val="Hyperlink"/>
        </w:rPr>
        <w:t>State-Level Data for Te</w:t>
      </w:r>
      <w:r w:rsidRPr="00E6618A">
        <w:rPr>
          <w:rStyle w:val="Hyperlink"/>
        </w:rPr>
        <w:t>x</w:t>
      </w:r>
      <w:r w:rsidRPr="00E6618A">
        <w:rPr>
          <w:rStyle w:val="Hyperlink"/>
        </w:rPr>
        <w:t>as (1980-201</w:t>
      </w:r>
      <w:r w:rsidRPr="00E6618A">
        <w:rPr>
          <w:rStyle w:val="Hyperlink"/>
        </w:rPr>
        <w:t>4</w:t>
      </w:r>
      <w:r w:rsidRPr="00E6618A">
        <w:rPr>
          <w:rStyle w:val="Hyperlink"/>
        </w:rPr>
        <w:t>)</w:t>
      </w:r>
      <w:r w:rsidR="00E6618A">
        <w:fldChar w:fldCharType="end"/>
      </w:r>
      <w:r w:rsidRPr="00E6618A">
        <w:t>]</w:t>
      </w:r>
    </w:p>
    <w:p w:rsidR="005737D6" w:rsidRDefault="005737D6" w:rsidP="00E6618A">
      <w:r>
        <w:t xml:space="preserve">   </w:t>
      </w:r>
      <w:r w:rsidRPr="00A96BF8">
        <w:rPr>
          <w:b/>
          <w:bCs/>
        </w:rPr>
        <w:t>- License/Terms of Use:</w:t>
      </w:r>
      <w:r>
        <w:t xml:space="preserve"> </w:t>
      </w:r>
      <w:r w:rsidR="00E6618A" w:rsidRPr="00E6618A">
        <w:t>Data made available for download on IHME Websites can be used, shared, modified or built upon by non-commercial users in accordance with the </w:t>
      </w:r>
      <w:r w:rsidR="00E6618A" w:rsidRPr="00E6618A">
        <w:fldChar w:fldCharType="begin"/>
      </w:r>
      <w:r w:rsidR="00E6618A" w:rsidRPr="00E6618A">
        <w:instrText>HYPERLINK "https://www.healthdata.org/about/ihme-free-charge-non-commercial-user-agreement" \t "_blank"</w:instrText>
      </w:r>
      <w:r w:rsidR="00E6618A" w:rsidRPr="00E6618A">
        <w:fldChar w:fldCharType="separate"/>
      </w:r>
      <w:r w:rsidR="00E6618A" w:rsidRPr="00E6618A">
        <w:rPr>
          <w:rStyle w:val="Hyperlink"/>
        </w:rPr>
        <w:t>IHME FREE-OF-CHARGE NON-COMMERCIAL USER AGREEMENT</w:t>
      </w:r>
      <w:r w:rsidR="00E6618A" w:rsidRPr="00E6618A">
        <w:fldChar w:fldCharType="end"/>
      </w:r>
      <w:r w:rsidR="00E6618A" w:rsidRPr="00E6618A">
        <w:t>. For more information (and inquiries about commercial use), visit IHME </w:t>
      </w:r>
      <w:r w:rsidR="00E6618A" w:rsidRPr="00E6618A">
        <w:fldChar w:fldCharType="begin"/>
      </w:r>
      <w:r w:rsidR="00E6618A" w:rsidRPr="00E6618A">
        <w:instrText>HYPERLINK "http://www.healthdata.org/about/terms-and-conditions" \t "_blank"</w:instrText>
      </w:r>
      <w:r w:rsidR="00E6618A" w:rsidRPr="00E6618A">
        <w:fldChar w:fldCharType="separate"/>
      </w:r>
      <w:r w:rsidR="00E6618A" w:rsidRPr="00E6618A">
        <w:rPr>
          <w:rStyle w:val="Hyperlink"/>
        </w:rPr>
        <w:t>Terms and Conditions</w:t>
      </w:r>
      <w:r w:rsidR="00E6618A" w:rsidRPr="00E6618A">
        <w:fldChar w:fldCharType="end"/>
      </w:r>
      <w:r w:rsidR="00E6618A" w:rsidRPr="00E6618A">
        <w:t>.</w:t>
      </w:r>
    </w:p>
    <w:p w:rsidR="00672D6B" w:rsidRDefault="00672D6B" w:rsidP="00E6618A"/>
    <w:tbl>
      <w:tblPr>
        <w:tblStyle w:val="TableGrid"/>
        <w:tblW w:w="9129" w:type="dxa"/>
        <w:tblLook w:val="04A0" w:firstRow="1" w:lastRow="0" w:firstColumn="1" w:lastColumn="0" w:noHBand="0" w:noVBand="1"/>
      </w:tblPr>
      <w:tblGrid>
        <w:gridCol w:w="848"/>
        <w:gridCol w:w="1921"/>
        <w:gridCol w:w="6360"/>
      </w:tblGrid>
      <w:tr w:rsidR="00672D6B" w:rsidTr="00492BEB">
        <w:tc>
          <w:tcPr>
            <w:tcW w:w="848" w:type="dxa"/>
          </w:tcPr>
          <w:p w:rsidR="00672D6B" w:rsidRPr="00672D6B" w:rsidRDefault="00672D6B" w:rsidP="00E6618A">
            <w:pPr>
              <w:rPr>
                <w:lang w:val="en-US"/>
              </w:rPr>
            </w:pPr>
            <w:proofErr w:type="spellStart"/>
            <w:proofErr w:type="gramStart"/>
            <w:r>
              <w:rPr>
                <w:lang w:val="en-US"/>
              </w:rPr>
              <w:t>Sr.No</w:t>
            </w:r>
            <w:proofErr w:type="spellEnd"/>
            <w:proofErr w:type="gramEnd"/>
          </w:p>
        </w:tc>
        <w:tc>
          <w:tcPr>
            <w:tcW w:w="1921" w:type="dxa"/>
          </w:tcPr>
          <w:p w:rsidR="00672D6B" w:rsidRPr="00672D6B" w:rsidRDefault="00672D6B" w:rsidP="00E6618A">
            <w:pPr>
              <w:rPr>
                <w:lang w:val="en-US"/>
              </w:rPr>
            </w:pPr>
            <w:r>
              <w:rPr>
                <w:lang w:val="en-US"/>
              </w:rPr>
              <w:t>Column Name</w:t>
            </w:r>
          </w:p>
        </w:tc>
        <w:tc>
          <w:tcPr>
            <w:tcW w:w="6360" w:type="dxa"/>
          </w:tcPr>
          <w:p w:rsidR="00672D6B" w:rsidRPr="00672D6B" w:rsidRDefault="00672D6B" w:rsidP="00E6618A">
            <w:pPr>
              <w:rPr>
                <w:lang w:val="en-US"/>
              </w:rPr>
            </w:pPr>
            <w:r>
              <w:rPr>
                <w:lang w:val="en-US"/>
              </w:rPr>
              <w:t>Description</w:t>
            </w:r>
          </w:p>
        </w:tc>
      </w:tr>
      <w:tr w:rsidR="00672D6B" w:rsidTr="00492BEB">
        <w:tc>
          <w:tcPr>
            <w:tcW w:w="848" w:type="dxa"/>
          </w:tcPr>
          <w:p w:rsidR="00672D6B" w:rsidRPr="00672D6B" w:rsidRDefault="00672D6B" w:rsidP="00E6618A">
            <w:pPr>
              <w:rPr>
                <w:lang w:val="en-US"/>
              </w:rPr>
            </w:pPr>
            <w:r>
              <w:rPr>
                <w:lang w:val="en-US"/>
              </w:rPr>
              <w:t>1</w:t>
            </w:r>
          </w:p>
        </w:tc>
        <w:tc>
          <w:tcPr>
            <w:tcW w:w="1921" w:type="dxa"/>
          </w:tcPr>
          <w:p w:rsidR="00672D6B" w:rsidRPr="00672D6B" w:rsidRDefault="00672D6B" w:rsidP="00E6618A">
            <w:pPr>
              <w:rPr>
                <w:lang w:val="en-US"/>
              </w:rPr>
            </w:pPr>
            <w:proofErr w:type="spellStart"/>
            <w:r>
              <w:rPr>
                <w:lang w:val="en-US"/>
              </w:rPr>
              <w:t>Measure_id</w:t>
            </w:r>
            <w:proofErr w:type="spellEnd"/>
            <w:r>
              <w:rPr>
                <w:lang w:val="en-US"/>
              </w:rPr>
              <w:t xml:space="preserve"> </w:t>
            </w:r>
          </w:p>
        </w:tc>
        <w:tc>
          <w:tcPr>
            <w:tcW w:w="6360" w:type="dxa"/>
          </w:tcPr>
          <w:p w:rsidR="00672D6B" w:rsidRDefault="00492BEB" w:rsidP="00E6618A">
            <w:r>
              <w:rPr>
                <w:lang w:val="en-US"/>
              </w:rPr>
              <w:t xml:space="preserve">Unique Numeric Identifier for the </w:t>
            </w:r>
            <w:r>
              <w:rPr>
                <w:lang w:val="en-US"/>
              </w:rPr>
              <w:t>measure</w:t>
            </w:r>
            <w:r>
              <w:rPr>
                <w:lang w:val="en-US"/>
              </w:rPr>
              <w:t xml:space="preserve"> in an IHME database of data dimensions</w:t>
            </w:r>
          </w:p>
        </w:tc>
      </w:tr>
      <w:tr w:rsidR="00672D6B" w:rsidTr="00492BEB">
        <w:tc>
          <w:tcPr>
            <w:tcW w:w="848" w:type="dxa"/>
          </w:tcPr>
          <w:p w:rsidR="00672D6B" w:rsidRPr="00672D6B" w:rsidRDefault="00672D6B" w:rsidP="00E6618A">
            <w:pPr>
              <w:rPr>
                <w:lang w:val="en-US"/>
              </w:rPr>
            </w:pPr>
            <w:r>
              <w:rPr>
                <w:lang w:val="en-US"/>
              </w:rPr>
              <w:t>2</w:t>
            </w:r>
          </w:p>
        </w:tc>
        <w:tc>
          <w:tcPr>
            <w:tcW w:w="1921" w:type="dxa"/>
          </w:tcPr>
          <w:p w:rsidR="00672D6B" w:rsidRPr="00672D6B" w:rsidRDefault="00672D6B" w:rsidP="00E6618A">
            <w:pPr>
              <w:rPr>
                <w:lang w:val="en-US"/>
              </w:rPr>
            </w:pPr>
            <w:proofErr w:type="spellStart"/>
            <w:r>
              <w:rPr>
                <w:lang w:val="en-US"/>
              </w:rPr>
              <w:t>Measure_name</w:t>
            </w:r>
            <w:proofErr w:type="spellEnd"/>
            <w:r>
              <w:rPr>
                <w:lang w:val="en-US"/>
              </w:rPr>
              <w:t xml:space="preserve"> </w:t>
            </w:r>
          </w:p>
        </w:tc>
        <w:tc>
          <w:tcPr>
            <w:tcW w:w="6360" w:type="dxa"/>
          </w:tcPr>
          <w:p w:rsidR="00672D6B" w:rsidRPr="00492BEB" w:rsidRDefault="00492BEB" w:rsidP="00E6618A">
            <w:pPr>
              <w:rPr>
                <w:lang w:val="en-US"/>
              </w:rPr>
            </w:pPr>
            <w:r>
              <w:rPr>
                <w:lang w:val="en-US"/>
              </w:rPr>
              <w:t>The indicator of the estimate</w:t>
            </w:r>
          </w:p>
        </w:tc>
      </w:tr>
      <w:tr w:rsidR="00672D6B" w:rsidTr="00492BEB">
        <w:tc>
          <w:tcPr>
            <w:tcW w:w="848" w:type="dxa"/>
          </w:tcPr>
          <w:p w:rsidR="00672D6B" w:rsidRPr="00672D6B" w:rsidRDefault="00672D6B" w:rsidP="00E6618A">
            <w:pPr>
              <w:rPr>
                <w:lang w:val="en-US"/>
              </w:rPr>
            </w:pPr>
            <w:r>
              <w:rPr>
                <w:lang w:val="en-US"/>
              </w:rPr>
              <w:t>3</w:t>
            </w:r>
          </w:p>
        </w:tc>
        <w:tc>
          <w:tcPr>
            <w:tcW w:w="1921" w:type="dxa"/>
          </w:tcPr>
          <w:p w:rsidR="00672D6B" w:rsidRPr="00672D6B" w:rsidRDefault="00672D6B" w:rsidP="00E6618A">
            <w:pPr>
              <w:rPr>
                <w:lang w:val="en-US"/>
              </w:rPr>
            </w:pPr>
            <w:proofErr w:type="spellStart"/>
            <w:r>
              <w:rPr>
                <w:lang w:val="en-US"/>
              </w:rPr>
              <w:t>Location_id</w:t>
            </w:r>
            <w:proofErr w:type="spellEnd"/>
          </w:p>
        </w:tc>
        <w:tc>
          <w:tcPr>
            <w:tcW w:w="6360" w:type="dxa"/>
          </w:tcPr>
          <w:p w:rsidR="00672D6B" w:rsidRDefault="00492BEB" w:rsidP="00E6618A">
            <w:r>
              <w:rPr>
                <w:lang w:val="en-US"/>
              </w:rPr>
              <w:t xml:space="preserve">Unique Numeric Identifier for the </w:t>
            </w:r>
            <w:r>
              <w:rPr>
                <w:lang w:val="en-US"/>
              </w:rPr>
              <w:t xml:space="preserve">location </w:t>
            </w:r>
            <w:r>
              <w:rPr>
                <w:lang w:val="en-US"/>
              </w:rPr>
              <w:t>and stored in an IHME database of data dimensions</w:t>
            </w:r>
          </w:p>
        </w:tc>
      </w:tr>
      <w:tr w:rsidR="00672D6B" w:rsidTr="00492BEB">
        <w:tc>
          <w:tcPr>
            <w:tcW w:w="848" w:type="dxa"/>
          </w:tcPr>
          <w:p w:rsidR="00672D6B" w:rsidRPr="00672D6B" w:rsidRDefault="00672D6B" w:rsidP="00E6618A">
            <w:pPr>
              <w:rPr>
                <w:lang w:val="en-US"/>
              </w:rPr>
            </w:pPr>
            <w:r>
              <w:rPr>
                <w:lang w:val="en-US"/>
              </w:rPr>
              <w:t>4</w:t>
            </w:r>
          </w:p>
        </w:tc>
        <w:tc>
          <w:tcPr>
            <w:tcW w:w="1921" w:type="dxa"/>
          </w:tcPr>
          <w:p w:rsidR="00672D6B" w:rsidRPr="00672D6B" w:rsidRDefault="00672D6B" w:rsidP="00E6618A">
            <w:pPr>
              <w:rPr>
                <w:lang w:val="en-US"/>
              </w:rPr>
            </w:pPr>
            <w:proofErr w:type="spellStart"/>
            <w:r>
              <w:rPr>
                <w:lang w:val="en-US"/>
              </w:rPr>
              <w:t>Location_name</w:t>
            </w:r>
            <w:proofErr w:type="spellEnd"/>
          </w:p>
        </w:tc>
        <w:tc>
          <w:tcPr>
            <w:tcW w:w="6360" w:type="dxa"/>
          </w:tcPr>
          <w:p w:rsidR="00672D6B" w:rsidRPr="00492BEB" w:rsidRDefault="00492BEB" w:rsidP="00E6618A">
            <w:pPr>
              <w:rPr>
                <w:lang w:val="en-US"/>
              </w:rPr>
            </w:pPr>
            <w:r>
              <w:rPr>
                <w:lang w:val="en-US"/>
              </w:rPr>
              <w:t>Location Name for which the data is represented</w:t>
            </w:r>
          </w:p>
        </w:tc>
      </w:tr>
      <w:tr w:rsidR="00672D6B" w:rsidTr="00492BEB">
        <w:tc>
          <w:tcPr>
            <w:tcW w:w="848" w:type="dxa"/>
          </w:tcPr>
          <w:p w:rsidR="00672D6B" w:rsidRPr="00672D6B" w:rsidRDefault="00672D6B" w:rsidP="00E6618A">
            <w:pPr>
              <w:rPr>
                <w:lang w:val="en-US"/>
              </w:rPr>
            </w:pPr>
            <w:r>
              <w:rPr>
                <w:lang w:val="en-US"/>
              </w:rPr>
              <w:t>5</w:t>
            </w:r>
          </w:p>
        </w:tc>
        <w:tc>
          <w:tcPr>
            <w:tcW w:w="1921" w:type="dxa"/>
          </w:tcPr>
          <w:p w:rsidR="00672D6B" w:rsidRPr="00672D6B" w:rsidRDefault="00672D6B" w:rsidP="00E6618A">
            <w:pPr>
              <w:rPr>
                <w:lang w:val="en-US"/>
              </w:rPr>
            </w:pPr>
            <w:r>
              <w:rPr>
                <w:lang w:val="en-US"/>
              </w:rPr>
              <w:t>FIPS</w:t>
            </w:r>
          </w:p>
        </w:tc>
        <w:tc>
          <w:tcPr>
            <w:tcW w:w="6360" w:type="dxa"/>
          </w:tcPr>
          <w:p w:rsidR="00672D6B" w:rsidRPr="00492BEB" w:rsidRDefault="00492BEB" w:rsidP="00E6618A">
            <w:pPr>
              <w:rPr>
                <w:lang w:val="en-US"/>
              </w:rPr>
            </w:pPr>
            <w:r>
              <w:rPr>
                <w:lang w:val="en-US"/>
              </w:rPr>
              <w:t>FIPS (Federal information processing standards code)</w:t>
            </w:r>
          </w:p>
        </w:tc>
      </w:tr>
      <w:tr w:rsidR="00672D6B" w:rsidTr="00492BEB">
        <w:tc>
          <w:tcPr>
            <w:tcW w:w="848" w:type="dxa"/>
          </w:tcPr>
          <w:p w:rsidR="00672D6B" w:rsidRPr="00672D6B" w:rsidRDefault="00672D6B" w:rsidP="00E6618A">
            <w:pPr>
              <w:rPr>
                <w:lang w:val="en-US"/>
              </w:rPr>
            </w:pPr>
            <w:r>
              <w:rPr>
                <w:lang w:val="en-US"/>
              </w:rPr>
              <w:t>6</w:t>
            </w:r>
          </w:p>
        </w:tc>
        <w:tc>
          <w:tcPr>
            <w:tcW w:w="1921" w:type="dxa"/>
          </w:tcPr>
          <w:p w:rsidR="00672D6B" w:rsidRPr="00672D6B" w:rsidRDefault="00672D6B" w:rsidP="00E6618A">
            <w:pPr>
              <w:rPr>
                <w:lang w:val="en-US"/>
              </w:rPr>
            </w:pPr>
            <w:proofErr w:type="spellStart"/>
            <w:r>
              <w:rPr>
                <w:lang w:val="en-US"/>
              </w:rPr>
              <w:t>Cause_id</w:t>
            </w:r>
            <w:proofErr w:type="spellEnd"/>
            <w:r>
              <w:rPr>
                <w:lang w:val="en-US"/>
              </w:rPr>
              <w:t xml:space="preserve"> </w:t>
            </w:r>
          </w:p>
        </w:tc>
        <w:tc>
          <w:tcPr>
            <w:tcW w:w="6360" w:type="dxa"/>
          </w:tcPr>
          <w:p w:rsidR="00672D6B" w:rsidRDefault="00492BEB" w:rsidP="00E6618A">
            <w:r>
              <w:rPr>
                <w:lang w:val="en-US"/>
              </w:rPr>
              <w:t xml:space="preserve">Unique Numeric Identifier for the </w:t>
            </w:r>
            <w:r>
              <w:rPr>
                <w:lang w:val="en-US"/>
              </w:rPr>
              <w:t>cause of injury</w:t>
            </w:r>
            <w:r>
              <w:rPr>
                <w:lang w:val="en-US"/>
              </w:rPr>
              <w:t xml:space="preserve"> and stored in an IHME database of data dimensions</w:t>
            </w:r>
          </w:p>
        </w:tc>
      </w:tr>
      <w:tr w:rsidR="00672D6B" w:rsidTr="00492BEB">
        <w:tc>
          <w:tcPr>
            <w:tcW w:w="848" w:type="dxa"/>
          </w:tcPr>
          <w:p w:rsidR="00672D6B" w:rsidRPr="00672D6B" w:rsidRDefault="00672D6B" w:rsidP="00E6618A">
            <w:pPr>
              <w:rPr>
                <w:lang w:val="en-US"/>
              </w:rPr>
            </w:pPr>
            <w:r>
              <w:rPr>
                <w:lang w:val="en-US"/>
              </w:rPr>
              <w:t>7</w:t>
            </w:r>
          </w:p>
        </w:tc>
        <w:tc>
          <w:tcPr>
            <w:tcW w:w="1921" w:type="dxa"/>
          </w:tcPr>
          <w:p w:rsidR="00672D6B" w:rsidRPr="00672D6B" w:rsidRDefault="00672D6B" w:rsidP="00672D6B">
            <w:pPr>
              <w:rPr>
                <w:lang w:val="en-US"/>
              </w:rPr>
            </w:pPr>
            <w:proofErr w:type="spellStart"/>
            <w:r>
              <w:rPr>
                <w:lang w:val="en-US"/>
              </w:rPr>
              <w:t>Cause_name</w:t>
            </w:r>
            <w:proofErr w:type="spellEnd"/>
            <w:r>
              <w:rPr>
                <w:lang w:val="en-US"/>
              </w:rPr>
              <w:t xml:space="preserve"> </w:t>
            </w:r>
          </w:p>
        </w:tc>
        <w:tc>
          <w:tcPr>
            <w:tcW w:w="6360" w:type="dxa"/>
          </w:tcPr>
          <w:p w:rsidR="00672D6B" w:rsidRPr="00492BEB" w:rsidRDefault="00492BEB" w:rsidP="00E6618A">
            <w:pPr>
              <w:rPr>
                <w:lang w:val="en-US"/>
              </w:rPr>
            </w:pPr>
            <w:r>
              <w:rPr>
                <w:lang w:val="en-US"/>
              </w:rPr>
              <w:t xml:space="preserve">Reason of disease </w:t>
            </w:r>
          </w:p>
        </w:tc>
      </w:tr>
      <w:tr w:rsidR="00672D6B" w:rsidTr="00492BEB">
        <w:tc>
          <w:tcPr>
            <w:tcW w:w="848" w:type="dxa"/>
          </w:tcPr>
          <w:p w:rsidR="00672D6B" w:rsidRPr="00672D6B" w:rsidRDefault="00672D6B" w:rsidP="00E6618A">
            <w:pPr>
              <w:rPr>
                <w:lang w:val="en-US"/>
              </w:rPr>
            </w:pPr>
            <w:r>
              <w:rPr>
                <w:lang w:val="en-US"/>
              </w:rPr>
              <w:t>8</w:t>
            </w:r>
          </w:p>
        </w:tc>
        <w:tc>
          <w:tcPr>
            <w:tcW w:w="1921" w:type="dxa"/>
          </w:tcPr>
          <w:p w:rsidR="00672D6B" w:rsidRPr="00672D6B" w:rsidRDefault="00672D6B" w:rsidP="00E6618A">
            <w:pPr>
              <w:rPr>
                <w:lang w:val="en-US"/>
              </w:rPr>
            </w:pPr>
            <w:proofErr w:type="spellStart"/>
            <w:r>
              <w:rPr>
                <w:lang w:val="en-US"/>
              </w:rPr>
              <w:t>Sex_id</w:t>
            </w:r>
            <w:proofErr w:type="spellEnd"/>
          </w:p>
        </w:tc>
        <w:tc>
          <w:tcPr>
            <w:tcW w:w="6360" w:type="dxa"/>
          </w:tcPr>
          <w:p w:rsidR="00672D6B" w:rsidRPr="00492BEB" w:rsidRDefault="00492BEB" w:rsidP="00E6618A">
            <w:pPr>
              <w:rPr>
                <w:lang w:val="en-US"/>
              </w:rPr>
            </w:pPr>
            <w:r>
              <w:rPr>
                <w:lang w:val="en-US"/>
              </w:rPr>
              <w:t>Numeric representation of gender</w:t>
            </w:r>
          </w:p>
        </w:tc>
      </w:tr>
      <w:tr w:rsidR="00672D6B" w:rsidTr="00492BEB">
        <w:tc>
          <w:tcPr>
            <w:tcW w:w="848" w:type="dxa"/>
          </w:tcPr>
          <w:p w:rsidR="00672D6B" w:rsidRPr="00672D6B" w:rsidRDefault="00672D6B" w:rsidP="00E6618A">
            <w:pPr>
              <w:rPr>
                <w:lang w:val="en-US"/>
              </w:rPr>
            </w:pPr>
            <w:r>
              <w:rPr>
                <w:lang w:val="en-US"/>
              </w:rPr>
              <w:t>9</w:t>
            </w:r>
          </w:p>
        </w:tc>
        <w:tc>
          <w:tcPr>
            <w:tcW w:w="1921" w:type="dxa"/>
          </w:tcPr>
          <w:p w:rsidR="00672D6B" w:rsidRPr="00672D6B" w:rsidRDefault="00672D6B" w:rsidP="00E6618A">
            <w:pPr>
              <w:rPr>
                <w:lang w:val="en-US"/>
              </w:rPr>
            </w:pPr>
            <w:proofErr w:type="spellStart"/>
            <w:r>
              <w:rPr>
                <w:lang w:val="en-US"/>
              </w:rPr>
              <w:t>Sex_name</w:t>
            </w:r>
            <w:proofErr w:type="spellEnd"/>
          </w:p>
        </w:tc>
        <w:tc>
          <w:tcPr>
            <w:tcW w:w="6360" w:type="dxa"/>
          </w:tcPr>
          <w:p w:rsidR="00672D6B" w:rsidRPr="00492BEB" w:rsidRDefault="00492BEB" w:rsidP="00E6618A">
            <w:pPr>
              <w:rPr>
                <w:lang w:val="en-US"/>
              </w:rPr>
            </w:pPr>
            <w:r>
              <w:rPr>
                <w:lang w:val="en-US"/>
              </w:rPr>
              <w:t>Gender</w:t>
            </w:r>
          </w:p>
        </w:tc>
      </w:tr>
      <w:tr w:rsidR="00672D6B" w:rsidTr="00492BEB">
        <w:tc>
          <w:tcPr>
            <w:tcW w:w="848" w:type="dxa"/>
          </w:tcPr>
          <w:p w:rsidR="00672D6B" w:rsidRPr="00672D6B" w:rsidRDefault="00672D6B" w:rsidP="00E6618A">
            <w:pPr>
              <w:rPr>
                <w:lang w:val="en-US"/>
              </w:rPr>
            </w:pPr>
            <w:r>
              <w:rPr>
                <w:lang w:val="en-US"/>
              </w:rPr>
              <w:t>10</w:t>
            </w:r>
          </w:p>
        </w:tc>
        <w:tc>
          <w:tcPr>
            <w:tcW w:w="1921" w:type="dxa"/>
          </w:tcPr>
          <w:p w:rsidR="00672D6B" w:rsidRPr="00672D6B" w:rsidRDefault="00672D6B" w:rsidP="00E6618A">
            <w:pPr>
              <w:rPr>
                <w:lang w:val="en-US"/>
              </w:rPr>
            </w:pPr>
            <w:proofErr w:type="spellStart"/>
            <w:r>
              <w:rPr>
                <w:lang w:val="en-US"/>
              </w:rPr>
              <w:t>Age_id</w:t>
            </w:r>
            <w:proofErr w:type="spellEnd"/>
          </w:p>
        </w:tc>
        <w:tc>
          <w:tcPr>
            <w:tcW w:w="6360" w:type="dxa"/>
          </w:tcPr>
          <w:p w:rsidR="00672D6B" w:rsidRPr="00672D6B" w:rsidRDefault="00672D6B" w:rsidP="00E6618A">
            <w:pPr>
              <w:rPr>
                <w:lang w:val="en-US"/>
              </w:rPr>
            </w:pPr>
            <w:r>
              <w:rPr>
                <w:lang w:val="en-US"/>
              </w:rPr>
              <w:t>Unique Numeric Identifier for the age group</w:t>
            </w:r>
            <w:r w:rsidR="00492BEB">
              <w:rPr>
                <w:lang w:val="en-US"/>
              </w:rPr>
              <w:t xml:space="preserve"> generated and stored in an IHME database of data dimensions</w:t>
            </w:r>
          </w:p>
        </w:tc>
      </w:tr>
      <w:tr w:rsidR="00672D6B" w:rsidTr="00492BEB">
        <w:tc>
          <w:tcPr>
            <w:tcW w:w="848" w:type="dxa"/>
          </w:tcPr>
          <w:p w:rsidR="00672D6B" w:rsidRPr="00672D6B" w:rsidRDefault="00672D6B" w:rsidP="00E6618A">
            <w:pPr>
              <w:rPr>
                <w:lang w:val="en-US"/>
              </w:rPr>
            </w:pPr>
            <w:r>
              <w:rPr>
                <w:lang w:val="en-US"/>
              </w:rPr>
              <w:t>11</w:t>
            </w:r>
          </w:p>
        </w:tc>
        <w:tc>
          <w:tcPr>
            <w:tcW w:w="1921" w:type="dxa"/>
          </w:tcPr>
          <w:p w:rsidR="00672D6B" w:rsidRPr="00672D6B" w:rsidRDefault="00672D6B" w:rsidP="00E6618A">
            <w:pPr>
              <w:rPr>
                <w:lang w:val="en-US"/>
              </w:rPr>
            </w:pPr>
            <w:proofErr w:type="spellStart"/>
            <w:r>
              <w:rPr>
                <w:lang w:val="en-US"/>
              </w:rPr>
              <w:t>Age_name</w:t>
            </w:r>
            <w:proofErr w:type="spellEnd"/>
          </w:p>
        </w:tc>
        <w:tc>
          <w:tcPr>
            <w:tcW w:w="6360" w:type="dxa"/>
          </w:tcPr>
          <w:p w:rsidR="00672D6B" w:rsidRPr="00672D6B" w:rsidRDefault="00672D6B" w:rsidP="00E6618A">
            <w:pPr>
              <w:rPr>
                <w:lang w:val="en-US"/>
              </w:rPr>
            </w:pPr>
            <w:r>
              <w:rPr>
                <w:lang w:val="en-US"/>
              </w:rPr>
              <w:t>The group to which the age is assigned</w:t>
            </w:r>
          </w:p>
        </w:tc>
      </w:tr>
      <w:tr w:rsidR="00672D6B" w:rsidTr="00492BEB">
        <w:tc>
          <w:tcPr>
            <w:tcW w:w="848" w:type="dxa"/>
          </w:tcPr>
          <w:p w:rsidR="00672D6B" w:rsidRPr="00672D6B" w:rsidRDefault="00672D6B" w:rsidP="00E6618A">
            <w:pPr>
              <w:rPr>
                <w:lang w:val="en-US"/>
              </w:rPr>
            </w:pPr>
            <w:r>
              <w:rPr>
                <w:lang w:val="en-US"/>
              </w:rPr>
              <w:t>12</w:t>
            </w:r>
          </w:p>
        </w:tc>
        <w:tc>
          <w:tcPr>
            <w:tcW w:w="1921" w:type="dxa"/>
          </w:tcPr>
          <w:p w:rsidR="00672D6B" w:rsidRPr="00672D6B" w:rsidRDefault="00672D6B" w:rsidP="00E6618A">
            <w:pPr>
              <w:rPr>
                <w:lang w:val="en-US"/>
              </w:rPr>
            </w:pPr>
            <w:proofErr w:type="spellStart"/>
            <w:r>
              <w:rPr>
                <w:lang w:val="en-US"/>
              </w:rPr>
              <w:t>Year_id</w:t>
            </w:r>
            <w:proofErr w:type="spellEnd"/>
          </w:p>
        </w:tc>
        <w:tc>
          <w:tcPr>
            <w:tcW w:w="6360" w:type="dxa"/>
          </w:tcPr>
          <w:p w:rsidR="00672D6B" w:rsidRPr="00672D6B" w:rsidRDefault="00672D6B" w:rsidP="00E6618A">
            <w:pPr>
              <w:rPr>
                <w:lang w:val="en-US"/>
              </w:rPr>
            </w:pPr>
            <w:r>
              <w:rPr>
                <w:lang w:val="en-US"/>
              </w:rPr>
              <w:t>Year of the estimate</w:t>
            </w:r>
          </w:p>
        </w:tc>
      </w:tr>
      <w:tr w:rsidR="00672D6B" w:rsidTr="00492BEB">
        <w:tc>
          <w:tcPr>
            <w:tcW w:w="848" w:type="dxa"/>
          </w:tcPr>
          <w:p w:rsidR="00672D6B" w:rsidRPr="00672D6B" w:rsidRDefault="00672D6B" w:rsidP="00E6618A">
            <w:pPr>
              <w:rPr>
                <w:lang w:val="en-US"/>
              </w:rPr>
            </w:pPr>
            <w:r>
              <w:rPr>
                <w:lang w:val="en-US"/>
              </w:rPr>
              <w:t>13</w:t>
            </w:r>
          </w:p>
        </w:tc>
        <w:tc>
          <w:tcPr>
            <w:tcW w:w="1921" w:type="dxa"/>
          </w:tcPr>
          <w:p w:rsidR="00672D6B" w:rsidRPr="00672D6B" w:rsidRDefault="00672D6B" w:rsidP="00E6618A">
            <w:pPr>
              <w:rPr>
                <w:lang w:val="en-US"/>
              </w:rPr>
            </w:pPr>
            <w:r>
              <w:rPr>
                <w:lang w:val="en-US"/>
              </w:rPr>
              <w:t>Metric</w:t>
            </w:r>
          </w:p>
        </w:tc>
        <w:tc>
          <w:tcPr>
            <w:tcW w:w="6360" w:type="dxa"/>
          </w:tcPr>
          <w:p w:rsidR="00672D6B" w:rsidRPr="00672D6B" w:rsidRDefault="00672D6B" w:rsidP="00E6618A">
            <w:pPr>
              <w:rPr>
                <w:lang w:val="en-US"/>
              </w:rPr>
            </w:pPr>
            <w:r>
              <w:rPr>
                <w:lang w:val="en-US"/>
              </w:rPr>
              <w:t>Unit of measure for Mx, Lower, and Upper</w:t>
            </w:r>
          </w:p>
        </w:tc>
      </w:tr>
      <w:tr w:rsidR="00672D6B" w:rsidTr="00492BEB">
        <w:tc>
          <w:tcPr>
            <w:tcW w:w="848" w:type="dxa"/>
          </w:tcPr>
          <w:p w:rsidR="00672D6B" w:rsidRPr="00672D6B" w:rsidRDefault="00672D6B" w:rsidP="00E6618A">
            <w:pPr>
              <w:rPr>
                <w:lang w:val="en-US"/>
              </w:rPr>
            </w:pPr>
            <w:r>
              <w:rPr>
                <w:lang w:val="en-US"/>
              </w:rPr>
              <w:t>14</w:t>
            </w:r>
          </w:p>
        </w:tc>
        <w:tc>
          <w:tcPr>
            <w:tcW w:w="1921" w:type="dxa"/>
          </w:tcPr>
          <w:p w:rsidR="00672D6B" w:rsidRPr="00672D6B" w:rsidRDefault="00672D6B" w:rsidP="00E6618A">
            <w:pPr>
              <w:rPr>
                <w:lang w:val="en-US"/>
              </w:rPr>
            </w:pPr>
            <w:r>
              <w:rPr>
                <w:lang w:val="en-US"/>
              </w:rPr>
              <w:t>Mx</w:t>
            </w:r>
          </w:p>
        </w:tc>
        <w:tc>
          <w:tcPr>
            <w:tcW w:w="6360" w:type="dxa"/>
          </w:tcPr>
          <w:p w:rsidR="00672D6B" w:rsidRPr="00672D6B" w:rsidRDefault="00672D6B" w:rsidP="00E6618A">
            <w:pPr>
              <w:rPr>
                <w:lang w:val="en-US"/>
              </w:rPr>
            </w:pPr>
            <w:r>
              <w:rPr>
                <w:lang w:val="en-US"/>
              </w:rPr>
              <w:t>Posterior mean estimate</w:t>
            </w:r>
          </w:p>
        </w:tc>
      </w:tr>
      <w:tr w:rsidR="00672D6B" w:rsidTr="00492BEB">
        <w:tc>
          <w:tcPr>
            <w:tcW w:w="848" w:type="dxa"/>
          </w:tcPr>
          <w:p w:rsidR="00672D6B" w:rsidRPr="00672D6B" w:rsidRDefault="00672D6B" w:rsidP="00E6618A">
            <w:pPr>
              <w:rPr>
                <w:lang w:val="en-US"/>
              </w:rPr>
            </w:pPr>
            <w:r>
              <w:rPr>
                <w:lang w:val="en-US"/>
              </w:rPr>
              <w:t>15</w:t>
            </w:r>
          </w:p>
        </w:tc>
        <w:tc>
          <w:tcPr>
            <w:tcW w:w="1921" w:type="dxa"/>
          </w:tcPr>
          <w:p w:rsidR="00672D6B" w:rsidRPr="00672D6B" w:rsidRDefault="00672D6B" w:rsidP="00E6618A">
            <w:pPr>
              <w:rPr>
                <w:lang w:val="en-US"/>
              </w:rPr>
            </w:pPr>
            <w:r>
              <w:rPr>
                <w:lang w:val="en-US"/>
              </w:rPr>
              <w:t>Lower</w:t>
            </w:r>
          </w:p>
        </w:tc>
        <w:tc>
          <w:tcPr>
            <w:tcW w:w="6360" w:type="dxa"/>
          </w:tcPr>
          <w:p w:rsidR="00672D6B" w:rsidRPr="00672D6B" w:rsidRDefault="00672D6B" w:rsidP="00E6618A">
            <w:pPr>
              <w:rPr>
                <w:lang w:val="en-US"/>
              </w:rPr>
            </w:pPr>
            <w:r>
              <w:rPr>
                <w:lang w:val="en-US"/>
              </w:rPr>
              <w:t xml:space="preserve">2.5 Percentile </w:t>
            </w:r>
          </w:p>
        </w:tc>
      </w:tr>
      <w:tr w:rsidR="00672D6B" w:rsidTr="00492BEB">
        <w:tc>
          <w:tcPr>
            <w:tcW w:w="848" w:type="dxa"/>
          </w:tcPr>
          <w:p w:rsidR="00672D6B" w:rsidRPr="00672D6B" w:rsidRDefault="00672D6B" w:rsidP="00E6618A">
            <w:pPr>
              <w:rPr>
                <w:lang w:val="en-US"/>
              </w:rPr>
            </w:pPr>
            <w:r>
              <w:rPr>
                <w:lang w:val="en-US"/>
              </w:rPr>
              <w:t>16</w:t>
            </w:r>
          </w:p>
        </w:tc>
        <w:tc>
          <w:tcPr>
            <w:tcW w:w="1921" w:type="dxa"/>
          </w:tcPr>
          <w:p w:rsidR="00672D6B" w:rsidRPr="00672D6B" w:rsidRDefault="00672D6B" w:rsidP="00E6618A">
            <w:pPr>
              <w:rPr>
                <w:lang w:val="en-US"/>
              </w:rPr>
            </w:pPr>
            <w:r>
              <w:rPr>
                <w:lang w:val="en-US"/>
              </w:rPr>
              <w:t>Upper</w:t>
            </w:r>
          </w:p>
        </w:tc>
        <w:tc>
          <w:tcPr>
            <w:tcW w:w="6360" w:type="dxa"/>
          </w:tcPr>
          <w:p w:rsidR="00672D6B" w:rsidRPr="00672D6B" w:rsidRDefault="00672D6B" w:rsidP="00E6618A">
            <w:pPr>
              <w:rPr>
                <w:lang w:val="en-US"/>
              </w:rPr>
            </w:pPr>
            <w:r>
              <w:rPr>
                <w:lang w:val="en-US"/>
              </w:rPr>
              <w:t xml:space="preserve">97.5 Percentile </w:t>
            </w:r>
          </w:p>
        </w:tc>
      </w:tr>
    </w:tbl>
    <w:p w:rsidR="00672D6B" w:rsidRPr="00672D6B" w:rsidRDefault="00672D6B" w:rsidP="00E6618A">
      <w:pPr>
        <w:rPr>
          <w:lang w:val="en-US"/>
        </w:rPr>
      </w:pPr>
    </w:p>
    <w:p w:rsidR="005737D6" w:rsidRDefault="005737D6" w:rsidP="005737D6"/>
    <w:p w:rsidR="005737D6" w:rsidRPr="00E6618A" w:rsidRDefault="005737D6" w:rsidP="005737D6">
      <w:pPr>
        <w:rPr>
          <w:b/>
          <w:bCs/>
        </w:rPr>
      </w:pPr>
      <w:r w:rsidRPr="00E6618A">
        <w:rPr>
          <w:b/>
          <w:bCs/>
        </w:rPr>
        <w:t>Justification for Data Usage:</w:t>
      </w:r>
    </w:p>
    <w:p w:rsidR="005737D6" w:rsidRDefault="005737D6" w:rsidP="005737D6">
      <w:r>
        <w:t xml:space="preserve">   - The premature deaths dataset provides a foundational understanding of overall mortality trends, essential for gauging the broader health landscape.</w:t>
      </w:r>
    </w:p>
    <w:p w:rsidR="005737D6" w:rsidRDefault="005737D6" w:rsidP="005737D6">
      <w:r>
        <w:t xml:space="preserve">   - The respiratory diseases dataset, with its detailed breakdown, allows for a nuanced exploration of specific health conditions, crucial for identifying patterns and correlations with external factors like wildfires</w:t>
      </w:r>
      <w:r w:rsidR="00E6618A">
        <w:rPr>
          <w:lang w:val="en-US"/>
        </w:rPr>
        <w:t xml:space="preserve"> on a county level</w:t>
      </w:r>
      <w:r>
        <w:t>.</w:t>
      </w:r>
    </w:p>
    <w:p w:rsidR="005737D6" w:rsidRDefault="005737D6" w:rsidP="005737D6">
      <w:r>
        <w:t xml:space="preserve">   - The state-level data for Texas adds a contextual layer, enabling a comparative analysis between West Odessa and the broader state scenario, enhancing the depth and relevance of the findings.</w:t>
      </w:r>
    </w:p>
    <w:p w:rsidR="005737D6" w:rsidRDefault="005737D6" w:rsidP="005737D6"/>
    <w:p w:rsidR="005737D6" w:rsidRDefault="005737D6" w:rsidP="005737D6">
      <w:r>
        <w:lastRenderedPageBreak/>
        <w:t>By leveraging these three datasets, the analysis gains a multi-dimensional perspective on the impact of wildfires on healthcare in West Odessa, providing a robust foundation for presenting findings to the city council and residents.</w:t>
      </w:r>
    </w:p>
    <w:p w:rsidR="00492BEB" w:rsidRDefault="00492BEB" w:rsidP="005737D6"/>
    <w:p w:rsidR="00492BEB" w:rsidRDefault="00492BEB" w:rsidP="005737D6"/>
    <w:p w:rsidR="00492BEB" w:rsidRDefault="00492BEB" w:rsidP="005737D6">
      <w:pPr>
        <w:rPr>
          <w:b/>
          <w:bCs/>
          <w:lang w:val="en-US"/>
        </w:rPr>
      </w:pPr>
      <w:r w:rsidRPr="00492BEB">
        <w:rPr>
          <w:b/>
          <w:bCs/>
          <w:lang w:val="en-US"/>
        </w:rPr>
        <w:t>Unknown and Dependencies</w:t>
      </w:r>
      <w:r>
        <w:rPr>
          <w:b/>
          <w:bCs/>
          <w:lang w:val="en-US"/>
        </w:rPr>
        <w:t>:</w:t>
      </w:r>
    </w:p>
    <w:p w:rsidR="00492BEB" w:rsidRDefault="00492BEB" w:rsidP="005737D6">
      <w:pPr>
        <w:rPr>
          <w:b/>
          <w:bCs/>
          <w:lang w:val="en-US"/>
        </w:rPr>
      </w:pPr>
    </w:p>
    <w:p w:rsidR="00492BEB" w:rsidRPr="00492BEB" w:rsidRDefault="00492BEB" w:rsidP="00492BEB">
      <w:pPr>
        <w:rPr>
          <w:lang w:val="en-US"/>
        </w:rPr>
      </w:pPr>
      <w:r w:rsidRPr="00492BEB">
        <w:rPr>
          <w:lang w:val="en-US"/>
        </w:rPr>
        <w:t>In addressing the impact of wildfires on healthcare in West Odessa, uncertainties arise from factors such as dataset reliability, data timeliness, and the intricate relationship between wildfires and mortality rates. While our focus is on understanding the nexus between wildfires and health outcomes, it's essential to recognize external influences on mortality rates, beyond just wildfire impact. The complexity of socioeconomic conditions, healthcare access, and lifestyle factors makes isolating the specific contribution of wildfires challenging.</w:t>
      </w:r>
    </w:p>
    <w:p w:rsidR="00492BEB" w:rsidRPr="00492BEB" w:rsidRDefault="00492BEB" w:rsidP="00492BEB">
      <w:pPr>
        <w:rPr>
          <w:lang w:val="en-US"/>
        </w:rPr>
      </w:pPr>
    </w:p>
    <w:p w:rsidR="00492BEB" w:rsidRPr="00492BEB" w:rsidRDefault="00492BEB" w:rsidP="00492BEB">
      <w:pPr>
        <w:rPr>
          <w:lang w:val="en-US"/>
        </w:rPr>
      </w:pPr>
      <w:r w:rsidRPr="00492BEB">
        <w:rPr>
          <w:lang w:val="en-US"/>
        </w:rPr>
        <w:t>The statistical modeling and correlation analysis require careful consideration to accurately capture the relationships between wildfire impact, air quality, and health outcomes. Engaging stakeholders and effective communication are pivotal for community buy-in and successful implementation of recommendations. Resource constraints, including computational resources and time, influence the depth of our analysis.</w:t>
      </w:r>
    </w:p>
    <w:p w:rsidR="00492BEB" w:rsidRPr="00492BEB" w:rsidRDefault="00492BEB" w:rsidP="00492BEB">
      <w:pPr>
        <w:rPr>
          <w:lang w:val="en-US"/>
        </w:rPr>
      </w:pPr>
    </w:p>
    <w:p w:rsidR="00492BEB" w:rsidRDefault="00492BEB" w:rsidP="00492BEB">
      <w:pPr>
        <w:rPr>
          <w:lang w:val="en-US"/>
        </w:rPr>
      </w:pPr>
      <w:r w:rsidRPr="00492BEB">
        <w:rPr>
          <w:lang w:val="en-US"/>
        </w:rPr>
        <w:t>Crucially, the analysis acknowledges the limitation of attributing higher death rates solely to wildfires. The multifaceted nature of health outcomes in West Odessa demands a cautious approach, acknowledging the presence of numerous contributing factors beyond wildfires.</w:t>
      </w:r>
    </w:p>
    <w:p w:rsidR="004F46B8" w:rsidRDefault="004F46B8" w:rsidP="00492BEB">
      <w:pPr>
        <w:rPr>
          <w:lang w:val="en-US"/>
        </w:rPr>
      </w:pPr>
    </w:p>
    <w:p w:rsidR="004F46B8" w:rsidRDefault="004F46B8" w:rsidP="00492BEB">
      <w:pPr>
        <w:rPr>
          <w:lang w:val="en-US"/>
        </w:rPr>
      </w:pPr>
    </w:p>
    <w:p w:rsidR="004F46B8" w:rsidRDefault="004F46B8" w:rsidP="00492BEB">
      <w:pPr>
        <w:rPr>
          <w:lang w:val="en-US"/>
        </w:rPr>
      </w:pPr>
      <w:r>
        <w:rPr>
          <w:lang w:val="en-US"/>
        </w:rPr>
        <w:t xml:space="preserve">Completion Timeline </w:t>
      </w:r>
    </w:p>
    <w:p w:rsidR="004F46B8" w:rsidRDefault="004F46B8" w:rsidP="00492BEB">
      <w:pPr>
        <w:rPr>
          <w:lang w:val="en-US"/>
        </w:rPr>
      </w:pPr>
    </w:p>
    <w:p w:rsidR="004F46B8" w:rsidRDefault="004F46B8" w:rsidP="00492BEB">
      <w:pPr>
        <w:rPr>
          <w:lang w:val="en-US"/>
        </w:rPr>
      </w:pPr>
      <w:r>
        <w:rPr>
          <w:lang w:val="en-US"/>
        </w:rPr>
        <w:t>Note: The tasks mentioned are to be completed by the deadline</w:t>
      </w:r>
    </w:p>
    <w:p w:rsidR="004F46B8" w:rsidRDefault="004F46B8" w:rsidP="00492BEB">
      <w:pPr>
        <w:rPr>
          <w:lang w:val="en-US"/>
        </w:rPr>
      </w:pPr>
    </w:p>
    <w:p w:rsidR="004F46B8" w:rsidRDefault="004F46B8" w:rsidP="004F46B8">
      <w:pPr>
        <w:pStyle w:val="ListParagraph"/>
        <w:numPr>
          <w:ilvl w:val="0"/>
          <w:numId w:val="1"/>
        </w:numPr>
        <w:rPr>
          <w:lang w:val="en-US"/>
        </w:rPr>
      </w:pPr>
      <w:r>
        <w:rPr>
          <w:lang w:val="en-US"/>
        </w:rPr>
        <w:t xml:space="preserve">17-Nov-2023: </w:t>
      </w:r>
      <w:r w:rsidRPr="004F46B8">
        <w:rPr>
          <w:b/>
          <w:bCs/>
          <w:lang w:val="en-US"/>
        </w:rPr>
        <w:t>Part 2 Submission</w:t>
      </w:r>
    </w:p>
    <w:p w:rsidR="004F46B8" w:rsidRDefault="004F46B8" w:rsidP="004F46B8">
      <w:pPr>
        <w:pStyle w:val="ListParagraph"/>
        <w:ind w:left="1440"/>
        <w:rPr>
          <w:lang w:val="en-US"/>
        </w:rPr>
      </w:pPr>
      <w:r>
        <w:rPr>
          <w:lang w:val="en-US"/>
        </w:rPr>
        <w:t>Decide what approach to take for the extension of the project, search for data and submit Project Extension Part 2</w:t>
      </w:r>
    </w:p>
    <w:p w:rsidR="004F46B8" w:rsidRDefault="004F46B8" w:rsidP="004F46B8">
      <w:pPr>
        <w:pStyle w:val="ListParagraph"/>
        <w:numPr>
          <w:ilvl w:val="0"/>
          <w:numId w:val="1"/>
        </w:numPr>
        <w:rPr>
          <w:lang w:val="en-US"/>
        </w:rPr>
      </w:pPr>
      <w:r>
        <w:rPr>
          <w:lang w:val="en-US"/>
        </w:rPr>
        <w:t>23-Nov-2023:</w:t>
      </w:r>
      <w:r w:rsidRPr="004F46B8">
        <w:rPr>
          <w:b/>
          <w:bCs/>
          <w:lang w:val="en-US"/>
        </w:rPr>
        <w:t xml:space="preserve"> Data Exploration, Mining and Model Building</w:t>
      </w:r>
    </w:p>
    <w:p w:rsidR="004F46B8" w:rsidRDefault="004F46B8" w:rsidP="004F46B8">
      <w:pPr>
        <w:pStyle w:val="ListParagraph"/>
        <w:ind w:left="1440"/>
        <w:rPr>
          <w:lang w:val="en-US"/>
        </w:rPr>
      </w:pPr>
      <w:r>
        <w:rPr>
          <w:lang w:val="en-US"/>
        </w:rPr>
        <w:t xml:space="preserve">Do exploratory data analysis, data preprocessing, looking for any redundancies within the data and do predictive modelling </w:t>
      </w:r>
    </w:p>
    <w:p w:rsidR="004F46B8" w:rsidRDefault="004F46B8" w:rsidP="004F46B8">
      <w:pPr>
        <w:pStyle w:val="ListParagraph"/>
        <w:numPr>
          <w:ilvl w:val="0"/>
          <w:numId w:val="1"/>
        </w:numPr>
        <w:rPr>
          <w:lang w:val="en-US"/>
        </w:rPr>
      </w:pPr>
      <w:r>
        <w:rPr>
          <w:lang w:val="en-US"/>
        </w:rPr>
        <w:t xml:space="preserve">26-Nov-2023: </w:t>
      </w:r>
      <w:r w:rsidRPr="004F46B8">
        <w:rPr>
          <w:b/>
          <w:bCs/>
          <w:lang w:val="en-US"/>
        </w:rPr>
        <w:t>Visualizations and Presentation</w:t>
      </w:r>
    </w:p>
    <w:p w:rsidR="004F46B8" w:rsidRDefault="004F46B8" w:rsidP="004F46B8">
      <w:pPr>
        <w:ind w:left="1080"/>
        <w:rPr>
          <w:lang w:val="en-US"/>
        </w:rPr>
      </w:pPr>
      <w:r>
        <w:rPr>
          <w:lang w:val="en-US"/>
        </w:rPr>
        <w:t xml:space="preserve">      Prepare final visualizations and presentation slides</w:t>
      </w:r>
    </w:p>
    <w:p w:rsidR="004F46B8" w:rsidRDefault="004F46B8" w:rsidP="004F46B8">
      <w:pPr>
        <w:pStyle w:val="ListParagraph"/>
        <w:numPr>
          <w:ilvl w:val="0"/>
          <w:numId w:val="1"/>
        </w:numPr>
        <w:rPr>
          <w:lang w:val="en-US"/>
        </w:rPr>
      </w:pPr>
      <w:r>
        <w:rPr>
          <w:lang w:val="en-US"/>
        </w:rPr>
        <w:t xml:space="preserve">29-Nov-2023: </w:t>
      </w:r>
      <w:r w:rsidRPr="004F46B8">
        <w:rPr>
          <w:b/>
          <w:bCs/>
          <w:lang w:val="en-US"/>
        </w:rPr>
        <w:t>Presentation Practice</w:t>
      </w:r>
    </w:p>
    <w:p w:rsidR="004F46B8" w:rsidRDefault="004F46B8" w:rsidP="004F46B8">
      <w:pPr>
        <w:ind w:left="1080"/>
        <w:rPr>
          <w:lang w:val="en-US"/>
        </w:rPr>
      </w:pPr>
      <w:r>
        <w:rPr>
          <w:lang w:val="en-US"/>
        </w:rPr>
        <w:t xml:space="preserve">     Prepare the presentation within defined timeline for class </w:t>
      </w:r>
    </w:p>
    <w:p w:rsidR="004F46B8" w:rsidRDefault="004F46B8" w:rsidP="004F46B8">
      <w:pPr>
        <w:pStyle w:val="ListParagraph"/>
        <w:numPr>
          <w:ilvl w:val="0"/>
          <w:numId w:val="1"/>
        </w:numPr>
        <w:rPr>
          <w:lang w:val="en-US"/>
        </w:rPr>
      </w:pPr>
      <w:r>
        <w:rPr>
          <w:lang w:val="en-US"/>
        </w:rPr>
        <w:t xml:space="preserve">30-Nov-2023: </w:t>
      </w:r>
      <w:r w:rsidRPr="004F46B8">
        <w:rPr>
          <w:b/>
          <w:bCs/>
          <w:lang w:val="en-US"/>
        </w:rPr>
        <w:t>Presentation Delivery</w:t>
      </w:r>
    </w:p>
    <w:p w:rsidR="004F46B8" w:rsidRDefault="004F46B8" w:rsidP="004F46B8">
      <w:pPr>
        <w:pStyle w:val="ListParagraph"/>
        <w:ind w:left="1440"/>
        <w:rPr>
          <w:lang w:val="en-US"/>
        </w:rPr>
      </w:pPr>
      <w:r>
        <w:rPr>
          <w:lang w:val="en-US"/>
        </w:rPr>
        <w:t xml:space="preserve">Final in class presentation </w:t>
      </w:r>
    </w:p>
    <w:p w:rsidR="004F46B8" w:rsidRDefault="004F46B8" w:rsidP="004F46B8">
      <w:pPr>
        <w:pStyle w:val="ListParagraph"/>
        <w:numPr>
          <w:ilvl w:val="0"/>
          <w:numId w:val="1"/>
        </w:numPr>
        <w:rPr>
          <w:lang w:val="en-US"/>
        </w:rPr>
      </w:pPr>
      <w:r>
        <w:rPr>
          <w:lang w:val="en-US"/>
        </w:rPr>
        <w:t xml:space="preserve">7-Dec-2023: </w:t>
      </w:r>
      <w:r w:rsidRPr="004F46B8">
        <w:rPr>
          <w:b/>
          <w:bCs/>
          <w:lang w:val="en-US"/>
        </w:rPr>
        <w:t>Code Submission</w:t>
      </w:r>
    </w:p>
    <w:p w:rsidR="004F46B8" w:rsidRPr="004F46B8" w:rsidRDefault="004F46B8" w:rsidP="004F46B8">
      <w:pPr>
        <w:ind w:left="1440"/>
        <w:rPr>
          <w:lang w:val="en-US"/>
        </w:rPr>
      </w:pPr>
      <w:r>
        <w:rPr>
          <w:lang w:val="en-US"/>
        </w:rPr>
        <w:t xml:space="preserve">Document the </w:t>
      </w:r>
      <w:proofErr w:type="spellStart"/>
      <w:r>
        <w:rPr>
          <w:lang w:val="en-US"/>
        </w:rPr>
        <w:t>github</w:t>
      </w:r>
      <w:proofErr w:type="spellEnd"/>
      <w:r>
        <w:rPr>
          <w:lang w:val="en-US"/>
        </w:rPr>
        <w:t xml:space="preserve"> repository and all </w:t>
      </w:r>
      <w:proofErr w:type="spellStart"/>
      <w:r>
        <w:rPr>
          <w:lang w:val="en-US"/>
        </w:rPr>
        <w:t>jupyter</w:t>
      </w:r>
      <w:proofErr w:type="spellEnd"/>
      <w:r>
        <w:rPr>
          <w:lang w:val="en-US"/>
        </w:rPr>
        <w:t xml:space="preserve"> notebook. Ensure everything is understandable and reproduceable. </w:t>
      </w:r>
    </w:p>
    <w:p w:rsidR="004F46B8" w:rsidRPr="004F46B8" w:rsidRDefault="004F46B8" w:rsidP="004F46B8">
      <w:pPr>
        <w:pStyle w:val="ListParagraph"/>
        <w:ind w:left="1440"/>
        <w:rPr>
          <w:lang w:val="en-US"/>
        </w:rPr>
      </w:pPr>
      <w:r w:rsidRPr="004F46B8">
        <w:rPr>
          <w:lang w:val="en-US"/>
        </w:rPr>
        <w:t xml:space="preserve"> </w:t>
      </w:r>
    </w:p>
    <w:sectPr w:rsidR="004F46B8" w:rsidRPr="004F4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3292A"/>
    <w:multiLevelType w:val="hybridMultilevel"/>
    <w:tmpl w:val="4A342B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827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70"/>
    <w:rsid w:val="001D6484"/>
    <w:rsid w:val="003464E4"/>
    <w:rsid w:val="00492BEB"/>
    <w:rsid w:val="004F46B8"/>
    <w:rsid w:val="005737D6"/>
    <w:rsid w:val="00672D6B"/>
    <w:rsid w:val="00A96BF8"/>
    <w:rsid w:val="00E42970"/>
    <w:rsid w:val="00E6618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F78976A"/>
  <w15:chartTrackingRefBased/>
  <w15:docId w15:val="{A20EA99D-D1C9-0941-AB73-95634214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18A"/>
    <w:rPr>
      <w:color w:val="0563C1" w:themeColor="hyperlink"/>
      <w:u w:val="single"/>
    </w:rPr>
  </w:style>
  <w:style w:type="character" w:styleId="UnresolvedMention">
    <w:name w:val="Unresolved Mention"/>
    <w:basedOn w:val="DefaultParagraphFont"/>
    <w:uiPriority w:val="99"/>
    <w:semiHidden/>
    <w:unhideWhenUsed/>
    <w:rsid w:val="00E6618A"/>
    <w:rPr>
      <w:color w:val="605E5C"/>
      <w:shd w:val="clear" w:color="auto" w:fill="E1DFDD"/>
    </w:rPr>
  </w:style>
  <w:style w:type="character" w:styleId="FollowedHyperlink">
    <w:name w:val="FollowedHyperlink"/>
    <w:basedOn w:val="DefaultParagraphFont"/>
    <w:uiPriority w:val="99"/>
    <w:semiHidden/>
    <w:unhideWhenUsed/>
    <w:rsid w:val="00E6618A"/>
    <w:rPr>
      <w:color w:val="954F72" w:themeColor="followedHyperlink"/>
      <w:u w:val="single"/>
    </w:rPr>
  </w:style>
  <w:style w:type="table" w:styleId="TableGrid">
    <w:name w:val="Table Grid"/>
    <w:basedOn w:val="TableNormal"/>
    <w:uiPriority w:val="39"/>
    <w:rsid w:val="00672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8205">
      <w:bodyDiv w:val="1"/>
      <w:marLeft w:val="0"/>
      <w:marRight w:val="0"/>
      <w:marTop w:val="0"/>
      <w:marBottom w:val="0"/>
      <w:divBdr>
        <w:top w:val="none" w:sz="0" w:space="0" w:color="auto"/>
        <w:left w:val="none" w:sz="0" w:space="0" w:color="auto"/>
        <w:bottom w:val="none" w:sz="0" w:space="0" w:color="auto"/>
        <w:right w:val="none" w:sz="0" w:space="0" w:color="auto"/>
      </w:divBdr>
    </w:div>
    <w:div w:id="303966946">
      <w:bodyDiv w:val="1"/>
      <w:marLeft w:val="0"/>
      <w:marRight w:val="0"/>
      <w:marTop w:val="0"/>
      <w:marBottom w:val="0"/>
      <w:divBdr>
        <w:top w:val="none" w:sz="0" w:space="0" w:color="auto"/>
        <w:left w:val="none" w:sz="0" w:space="0" w:color="auto"/>
        <w:bottom w:val="none" w:sz="0" w:space="0" w:color="auto"/>
        <w:right w:val="none" w:sz="0" w:space="0" w:color="auto"/>
      </w:divBdr>
    </w:div>
    <w:div w:id="654532384">
      <w:bodyDiv w:val="1"/>
      <w:marLeft w:val="0"/>
      <w:marRight w:val="0"/>
      <w:marTop w:val="0"/>
      <w:marBottom w:val="0"/>
      <w:divBdr>
        <w:top w:val="none" w:sz="0" w:space="0" w:color="auto"/>
        <w:left w:val="none" w:sz="0" w:space="0" w:color="auto"/>
        <w:bottom w:val="none" w:sz="0" w:space="0" w:color="auto"/>
        <w:right w:val="none" w:sz="0" w:space="0" w:color="auto"/>
      </w:divBdr>
    </w:div>
    <w:div w:id="816384367">
      <w:bodyDiv w:val="1"/>
      <w:marLeft w:val="0"/>
      <w:marRight w:val="0"/>
      <w:marTop w:val="0"/>
      <w:marBottom w:val="0"/>
      <w:divBdr>
        <w:top w:val="none" w:sz="0" w:space="0" w:color="auto"/>
        <w:left w:val="none" w:sz="0" w:space="0" w:color="auto"/>
        <w:bottom w:val="none" w:sz="0" w:space="0" w:color="auto"/>
        <w:right w:val="none" w:sz="0" w:space="0" w:color="auto"/>
      </w:divBdr>
    </w:div>
    <w:div w:id="878929913">
      <w:bodyDiv w:val="1"/>
      <w:marLeft w:val="0"/>
      <w:marRight w:val="0"/>
      <w:marTop w:val="0"/>
      <w:marBottom w:val="0"/>
      <w:divBdr>
        <w:top w:val="none" w:sz="0" w:space="0" w:color="auto"/>
        <w:left w:val="none" w:sz="0" w:space="0" w:color="auto"/>
        <w:bottom w:val="none" w:sz="0" w:space="0" w:color="auto"/>
        <w:right w:val="none" w:sz="0" w:space="0" w:color="auto"/>
      </w:divBdr>
    </w:div>
    <w:div w:id="1161190265">
      <w:bodyDiv w:val="1"/>
      <w:marLeft w:val="0"/>
      <w:marRight w:val="0"/>
      <w:marTop w:val="0"/>
      <w:marBottom w:val="0"/>
      <w:divBdr>
        <w:top w:val="none" w:sz="0" w:space="0" w:color="auto"/>
        <w:left w:val="none" w:sz="0" w:space="0" w:color="auto"/>
        <w:bottom w:val="none" w:sz="0" w:space="0" w:color="auto"/>
        <w:right w:val="none" w:sz="0" w:space="0" w:color="auto"/>
      </w:divBdr>
    </w:div>
    <w:div w:id="1507750003">
      <w:bodyDiv w:val="1"/>
      <w:marLeft w:val="0"/>
      <w:marRight w:val="0"/>
      <w:marTop w:val="0"/>
      <w:marBottom w:val="0"/>
      <w:divBdr>
        <w:top w:val="none" w:sz="0" w:space="0" w:color="auto"/>
        <w:left w:val="none" w:sz="0" w:space="0" w:color="auto"/>
        <w:bottom w:val="none" w:sz="0" w:space="0" w:color="auto"/>
        <w:right w:val="none" w:sz="0" w:space="0" w:color="auto"/>
      </w:divBdr>
    </w:div>
    <w:div w:id="1667516325">
      <w:bodyDiv w:val="1"/>
      <w:marLeft w:val="0"/>
      <w:marRight w:val="0"/>
      <w:marTop w:val="0"/>
      <w:marBottom w:val="0"/>
      <w:divBdr>
        <w:top w:val="none" w:sz="0" w:space="0" w:color="auto"/>
        <w:left w:val="none" w:sz="0" w:space="0" w:color="auto"/>
        <w:bottom w:val="none" w:sz="0" w:space="0" w:color="auto"/>
        <w:right w:val="none" w:sz="0" w:space="0" w:color="auto"/>
      </w:divBdr>
    </w:div>
    <w:div w:id="187060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2</cp:revision>
  <dcterms:created xsi:type="dcterms:W3CDTF">2023-11-17T02:24:00Z</dcterms:created>
  <dcterms:modified xsi:type="dcterms:W3CDTF">2023-11-17T04:49:00Z</dcterms:modified>
</cp:coreProperties>
</file>