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6E" w:rsidRDefault="006E040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</w:rPr>
        <w:t>1.</w:t>
      </w:r>
      <w:r w:rsidR="00FA0AB5" w:rsidRPr="00FA0AB5">
        <w:rPr>
          <w:rFonts w:cstheme="minorHAnsi"/>
          <w:sz w:val="28"/>
          <w:szCs w:val="28"/>
        </w:rPr>
        <w:t>Boolean</w:t>
      </w:r>
      <w:proofErr w:type="gram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là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một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kiểu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dữ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liệu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một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trong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hai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giá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trị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có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thể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(</w:t>
      </w:r>
      <w:proofErr w:type="spellStart"/>
      <w:r w:rsidR="00FA0AB5" w:rsidRPr="00FA0AB5">
        <w:rPr>
          <w:rFonts w:cstheme="minorHAnsi"/>
          <w:sz w:val="28"/>
          <w:szCs w:val="28"/>
        </w:rPr>
        <w:t>Thường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kí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hiệu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là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đúng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(True) </w:t>
      </w:r>
      <w:proofErr w:type="spellStart"/>
      <w:r w:rsidR="00FA0AB5" w:rsidRPr="00FA0AB5">
        <w:rPr>
          <w:rFonts w:cstheme="minorHAnsi"/>
          <w:sz w:val="28"/>
          <w:szCs w:val="28"/>
        </w:rPr>
        <w:t>và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sai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(False)), </w:t>
      </w:r>
      <w:proofErr w:type="spellStart"/>
      <w:r w:rsidR="00FA0AB5" w:rsidRPr="00FA0AB5">
        <w:rPr>
          <w:rFonts w:cstheme="minorHAnsi"/>
          <w:sz w:val="28"/>
          <w:szCs w:val="28"/>
        </w:rPr>
        <w:t>nhằm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đại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diện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cho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hai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giá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trị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thật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(truth value) </w:t>
      </w:r>
      <w:proofErr w:type="spellStart"/>
      <w:r w:rsidR="00FA0AB5" w:rsidRPr="00FA0AB5">
        <w:rPr>
          <w:rFonts w:cstheme="minorHAnsi"/>
          <w:sz w:val="28"/>
          <w:szCs w:val="28"/>
        </w:rPr>
        <w:t>của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logic </w:t>
      </w:r>
      <w:proofErr w:type="spellStart"/>
      <w:r w:rsidR="00FA0AB5" w:rsidRPr="00FA0AB5">
        <w:rPr>
          <w:rFonts w:cstheme="minorHAnsi"/>
          <w:sz w:val="28"/>
          <w:szCs w:val="28"/>
        </w:rPr>
        <w:t>và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đại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</w:t>
      </w:r>
      <w:proofErr w:type="spellStart"/>
      <w:r w:rsidR="00FA0AB5" w:rsidRPr="00FA0AB5">
        <w:rPr>
          <w:rFonts w:cstheme="minorHAnsi"/>
          <w:sz w:val="28"/>
          <w:szCs w:val="28"/>
        </w:rPr>
        <w:t>sô</w:t>
      </w:r>
      <w:proofErr w:type="spellEnd"/>
      <w:r w:rsidR="00FA0AB5" w:rsidRPr="00FA0AB5">
        <w:rPr>
          <w:rFonts w:cstheme="minorHAnsi"/>
          <w:sz w:val="28"/>
          <w:szCs w:val="28"/>
        </w:rPr>
        <w:t xml:space="preserve"> Boolean.</w:t>
      </w:r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proofErr w:type="spellStart"/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>Kiểu</w:t>
      </w:r>
      <w:proofErr w:type="spellEnd"/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>dữ</w:t>
      </w:r>
      <w:proofErr w:type="spellEnd"/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>liệu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Boolean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chủ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yếu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được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gắn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với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các</w:t>
      </w:r>
      <w:proofErr w:type="spellEnd"/>
      <w:proofErr w:type="gram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câu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lệnh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A0AB5">
        <w:rPr>
          <w:rFonts w:cstheme="minorHAnsi"/>
          <w:color w:val="222222"/>
          <w:sz w:val="28"/>
          <w:szCs w:val="28"/>
          <w:shd w:val="clear" w:color="auto" w:fill="FFFFFF"/>
        </w:rPr>
        <w:t>kiện</w:t>
      </w:r>
      <w:proofErr w:type="spellEnd"/>
      <w:r w:rsidR="00FA0AB5" w:rsidRPr="00FA0AB5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FA0AB5" w:rsidRDefault="00FA0AB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Ví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8"/>
          <w:szCs w:val="28"/>
          <w:shd w:val="clear" w:color="auto" w:fill="FFFFFF"/>
        </w:rPr>
        <w:t>dụ</w:t>
      </w:r>
      <w:proofErr w:type="spellEnd"/>
      <w:r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FA0AB5" w:rsidRDefault="00FA0AB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X = 3  </w:t>
      </w:r>
    </w:p>
    <w:p w:rsidR="00FA0AB5" w:rsidRDefault="00FA0AB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y = 5</w:t>
      </w:r>
    </w:p>
    <w:p w:rsidR="00FA0AB5" w:rsidRDefault="00FA0AB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“x == y”, x == y )</w:t>
      </w:r>
    </w:p>
    <w:p w:rsidR="00FA0AB5" w:rsidRDefault="00FA0AB5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</w:t>
      </w:r>
      <w:r w:rsidR="006E040A">
        <w:rPr>
          <w:rFonts w:cstheme="minorHAnsi"/>
          <w:color w:val="222222"/>
          <w:sz w:val="28"/>
          <w:szCs w:val="28"/>
          <w:shd w:val="clear" w:color="auto" w:fill="FFFFFF"/>
        </w:rPr>
        <w:t>(</w:t>
      </w:r>
      <w:proofErr w:type="gramEnd"/>
      <w:r w:rsidR="006E040A">
        <w:rPr>
          <w:rFonts w:cstheme="minorHAnsi"/>
          <w:color w:val="222222"/>
          <w:sz w:val="28"/>
          <w:szCs w:val="28"/>
          <w:shd w:val="clear" w:color="auto" w:fill="FFFFFF"/>
        </w:rPr>
        <w:t>“x!=y”, x != y)</w:t>
      </w:r>
    </w:p>
    <w:p w:rsidR="006E040A" w:rsidRDefault="006E040A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print(</w:t>
      </w:r>
      <w:proofErr w:type="gramEnd"/>
      <w:r w:rsidR="008D5A37">
        <w:rPr>
          <w:rFonts w:cstheme="minorHAnsi"/>
          <w:color w:val="222222"/>
          <w:sz w:val="28"/>
          <w:szCs w:val="28"/>
          <w:shd w:val="clear" w:color="auto" w:fill="FFFFFF"/>
        </w:rPr>
        <w:t>“x &lt; y”, x &lt; y)</w:t>
      </w:r>
    </w:p>
    <w:p w:rsidR="008D5A37" w:rsidRDefault="008D5A3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output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8D5A37" w:rsidRDefault="008D5A3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x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== y False</w:t>
      </w:r>
    </w:p>
    <w:p w:rsidR="008D5A37" w:rsidRDefault="008D5A3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222222"/>
          <w:sz w:val="28"/>
          <w:szCs w:val="28"/>
          <w:shd w:val="clear" w:color="auto" w:fill="FFFFFF"/>
        </w:rPr>
        <w:t>x !</w:t>
      </w:r>
      <w:proofErr w:type="gramEnd"/>
      <w:r>
        <w:rPr>
          <w:rFonts w:cstheme="minorHAnsi"/>
          <w:color w:val="222222"/>
          <w:sz w:val="28"/>
          <w:szCs w:val="28"/>
          <w:shd w:val="clear" w:color="auto" w:fill="FFFFFF"/>
        </w:rPr>
        <w:t>= y True</w:t>
      </w:r>
    </w:p>
    <w:p w:rsidR="008D5A37" w:rsidRDefault="008D5A3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x &lt; y True</w:t>
      </w:r>
    </w:p>
    <w:p w:rsidR="00A15EF1" w:rsidRPr="00A15EF1" w:rsidRDefault="008D5A37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2</w:t>
      </w:r>
      <w:r w:rsidR="00A15EF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Các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lưu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đồ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(flow charts)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rất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dễ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hiểu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bởi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vì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nó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chỉ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ra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từng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bước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trong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quy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trình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proofErr w:type="gram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ăn</w:t>
      </w:r>
      <w:proofErr w:type="spellEnd"/>
      <w:proofErr w:type="gram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khớp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với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nhau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như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thế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nào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.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Nó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cho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biết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quy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trình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công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việc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ra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sao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và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chỉ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ra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rõ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ràng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các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hành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động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cụ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thể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thể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để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hoàn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thành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công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việc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.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Hơn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thế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nữa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,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mỗi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bước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hành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động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cụ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thể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trong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lưu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đồ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sẽ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giúp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bạn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dễ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hiểu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quy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trình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công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việc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và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biết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được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các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bước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nào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cần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phải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cải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thiện</w:t>
      </w:r>
      <w:proofErr w:type="spellEnd"/>
      <w:r w:rsidR="00A15EF1" w:rsidRPr="00A15EF1">
        <w:rPr>
          <w:rFonts w:asciiTheme="minorHAnsi" w:hAnsiTheme="minorHAnsi" w:cstheme="minorHAnsi"/>
          <w:color w:val="222222"/>
          <w:sz w:val="28"/>
          <w:szCs w:val="28"/>
        </w:rPr>
        <w:t>.</w:t>
      </w:r>
    </w:p>
    <w:p w:rsidR="00A15EF1" w:rsidRPr="00A15EF1" w:rsidRDefault="00A15EF1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Do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đó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,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một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lưu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đồ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có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thể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được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sử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dụng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để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A15EF1" w:rsidRPr="00A15EF1" w:rsidRDefault="00A15EF1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·       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Xác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định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và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phân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tích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quy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trình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>.</w:t>
      </w:r>
    </w:p>
    <w:p w:rsidR="00A15EF1" w:rsidRPr="00A15EF1" w:rsidRDefault="00A15EF1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·       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Xây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dựng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từng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bước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quy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trình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để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phân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tích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,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thảo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luận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,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hoặc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trao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đổi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thông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tin.</w:t>
      </w:r>
    </w:p>
    <w:p w:rsidR="00A15EF1" w:rsidRDefault="00A15EF1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·       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Xác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định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,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tiêu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chuẩn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hóa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hoặc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tìm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 w:rsidRPr="00A15EF1">
        <w:rPr>
          <w:rFonts w:asciiTheme="minorHAnsi" w:hAnsiTheme="minorHAnsi" w:cstheme="minorHAnsi"/>
          <w:color w:val="222222"/>
          <w:sz w:val="28"/>
          <w:szCs w:val="28"/>
        </w:rPr>
        <w:t>kiếm</w:t>
      </w:r>
      <w:proofErr w:type="spellEnd"/>
      <w:r w:rsidRPr="00A15EF1">
        <w:rPr>
          <w:rFonts w:asciiTheme="minorHAnsi" w:hAnsiTheme="minorHAnsi" w:cstheme="minorHAnsi"/>
          <w:color w:val="222222"/>
          <w:sz w:val="28"/>
          <w:szCs w:val="28"/>
        </w:rPr>
        <w:t> </w:t>
      </w:r>
    </w:p>
    <w:p w:rsidR="006A6F0F" w:rsidRDefault="006A6F0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lastRenderedPageBreak/>
        <w:t xml:space="preserve">3.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Trong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cấu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trúc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if else, ta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có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thể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thêm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các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điều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kiện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khác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vào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bên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trong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chúng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ta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gọi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đó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là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điều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kiện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lồng</w:t>
      </w:r>
      <w:proofErr w:type="spellEnd"/>
    </w:p>
    <w:p w:rsidR="006A6F0F" w:rsidRDefault="006A6F0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Ví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dụ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6A6F0F" w:rsidRDefault="006A6F0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 xml:space="preserve">Name = </w:t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input(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>“enter your name”)</w:t>
      </w:r>
    </w:p>
    <w:p w:rsidR="006A6F0F" w:rsidRDefault="006A6F0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Truename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= abc123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Truepassword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= 123456</w:t>
      </w:r>
    </w:p>
    <w:p w:rsidR="006A6F0F" w:rsidRDefault="006A6F0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 xml:space="preserve">If Name ==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Truename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A15EF1" w:rsidRDefault="006A6F0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password  =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input(“password</w:t>
      </w:r>
      <w:r w:rsidR="006908BF">
        <w:rPr>
          <w:rFonts w:asciiTheme="minorHAnsi" w:hAnsiTheme="minorHAnsi" w:cstheme="minorHAnsi"/>
          <w:color w:val="222222"/>
          <w:sz w:val="28"/>
          <w:szCs w:val="28"/>
        </w:rPr>
        <w:t>”)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if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 xml:space="preserve"> password =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Truepassword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print(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>“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Welcom</w:t>
      </w:r>
      <w:proofErr w:type="spellEnd"/>
      <w:r>
        <w:rPr>
          <w:rFonts w:asciiTheme="minorHAnsi" w:hAnsiTheme="minorHAnsi" w:cstheme="minorHAnsi"/>
          <w:color w:val="222222"/>
          <w:sz w:val="28"/>
          <w:szCs w:val="28"/>
        </w:rPr>
        <w:t>”)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else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ab/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print(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>“wrong”)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else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>:</w:t>
      </w:r>
    </w:p>
    <w:p w:rsidR="006908BF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print(</w:t>
      </w:r>
      <w:proofErr w:type="gramEnd"/>
      <w:r>
        <w:rPr>
          <w:rFonts w:asciiTheme="minorHAnsi" w:hAnsiTheme="minorHAnsi" w:cstheme="minorHAnsi"/>
          <w:color w:val="222222"/>
          <w:sz w:val="28"/>
          <w:szCs w:val="28"/>
        </w:rPr>
        <w:t>“Not Found”)</w:t>
      </w:r>
      <w:bookmarkStart w:id="0" w:name="_GoBack"/>
      <w:bookmarkEnd w:id="0"/>
    </w:p>
    <w:p w:rsidR="006908BF" w:rsidRPr="00A15EF1" w:rsidRDefault="006908BF" w:rsidP="00A15EF1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color w:val="222222"/>
          <w:sz w:val="28"/>
          <w:szCs w:val="28"/>
        </w:rPr>
        <w:tab/>
      </w:r>
    </w:p>
    <w:p w:rsidR="008D5A37" w:rsidRPr="00FA0AB5" w:rsidRDefault="008D5A37">
      <w:pPr>
        <w:rPr>
          <w:rFonts w:cstheme="minorHAnsi"/>
          <w:sz w:val="28"/>
          <w:szCs w:val="28"/>
        </w:rPr>
      </w:pPr>
    </w:p>
    <w:sectPr w:rsidR="008D5A37" w:rsidRPr="00FA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B5"/>
    <w:rsid w:val="000E11C2"/>
    <w:rsid w:val="006908BF"/>
    <w:rsid w:val="006A6F0F"/>
    <w:rsid w:val="006E040A"/>
    <w:rsid w:val="008D5A37"/>
    <w:rsid w:val="00A15EF1"/>
    <w:rsid w:val="00FA0AB5"/>
    <w:rsid w:val="00F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29A20-21C1-41EA-AE19-FEDC3C2F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A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2019-05-31T06:40:00Z</dcterms:created>
  <dcterms:modified xsi:type="dcterms:W3CDTF">2019-05-31T08:13:00Z</dcterms:modified>
</cp:coreProperties>
</file>