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5006" w14:textId="77777777" w:rsidR="00DE7F61" w:rsidRPr="00DE7F61" w:rsidRDefault="00DE7F61" w:rsidP="00DE7F61">
      <w:pPr>
        <w:rPr>
          <w:lang w:val="es-ES"/>
        </w:rPr>
      </w:pPr>
      <w:r w:rsidRPr="00DE7F61">
        <w:rPr>
          <w:lang w:val="es-ES"/>
        </w:rPr>
        <w:t>Restricciones del sistema:</w:t>
      </w:r>
    </w:p>
    <w:p w14:paraId="34BB3897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1) La existencia de un asiento libre antes de realizarse la venta.</w:t>
      </w:r>
    </w:p>
    <w:p w14:paraId="399560B7" w14:textId="18C0BA63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2) Se deberá validar antes de realizar una venta que la fecha de emisión del pasaporte sea</w:t>
      </w:r>
    </w:p>
    <w:p w14:paraId="32AC0D25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ANTERIOR a la fecha del día de la venta y se deberá validar que la fecha de vencimiento sea</w:t>
      </w:r>
    </w:p>
    <w:p w14:paraId="0D8114E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por lo menos 6 meses posterior a la fecha de finalización del vuelo.</w:t>
      </w:r>
    </w:p>
    <w:p w14:paraId="2C0C31FF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3) Existe solo una categoría de asiento (económica)</w:t>
      </w:r>
    </w:p>
    <w:p w14:paraId="6AE6C712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4) Todos los vuelos son one-way es decir, un solo tramo de ida.</w:t>
      </w:r>
    </w:p>
    <w:p w14:paraId="326FE9A9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5) Se deberá validar que al momento de iniciar el vuelo, el cliente tenga más de 18 años de</w:t>
      </w:r>
    </w:p>
    <w:p w14:paraId="0A63D66F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edad.</w:t>
      </w:r>
    </w:p>
    <w:p w14:paraId="3326123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6) En todos los casos que se requiera seleccionar un país se deberá utilizar un menú</w:t>
      </w:r>
    </w:p>
    <w:p w14:paraId="569613DC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desplegable completado con la lista de países del archivo antes mencionado, en el caso de</w:t>
      </w:r>
    </w:p>
    <w:p w14:paraId="5684C220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seleccionar “otro” deberá mostrar un campo de texto para ingresar el país no existente en la</w:t>
      </w:r>
    </w:p>
    <w:p w14:paraId="3E183259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lista.</w:t>
      </w:r>
    </w:p>
    <w:p w14:paraId="41504950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7) Cuando se seleccione Argentina como país deberá mostrar un menú desplegable con las</w:t>
      </w:r>
    </w:p>
    <w:p w14:paraId="401958C1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provincias del archivo de texto, si el país fuera otro diferente a Argentina deberá mostrar un</w:t>
      </w:r>
    </w:p>
    <w:p w14:paraId="276EC406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campo de texto para incluir la provincia/estado.</w:t>
      </w:r>
    </w:p>
    <w:p w14:paraId="5F62E0D6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8) La alianza aérea deberá ser una de las incluidas en el archivo.</w:t>
      </w:r>
    </w:p>
    <w:p w14:paraId="6F585698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9) La aerolínea deberá ser una de las incluidas en la tabla paramétrica.</w:t>
      </w:r>
    </w:p>
    <w:p w14:paraId="2AFEF1C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10) Los números de vuelo deberán formarse como:</w:t>
      </w:r>
    </w:p>
    <w:p w14:paraId="118EB3DE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a. Las primeras 2 letras del nombre de la aerolínea, en el caso que sea un nombre</w:t>
      </w:r>
    </w:p>
    <w:p w14:paraId="2A970B30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compuesto (Ej. Aerolíneas Argentinas) se formará con la primer letra de los primeras</w:t>
      </w:r>
    </w:p>
    <w:p w14:paraId="7F950B79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2 palabras (en el ejemplo: AA), si ya existiese un nombre así (American Airlines es</w:t>
      </w:r>
    </w:p>
    <w:p w14:paraId="13E61566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AA) se tomará la primer letra (A de aerolíneas) y se probará con las siguientes letras</w:t>
      </w:r>
    </w:p>
    <w:p w14:paraId="7CCFA804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de la segunda palabra hasta encontrar uno no usado (R de aRgentinas).</w:t>
      </w:r>
    </w:p>
    <w:p w14:paraId="456DA9F9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b. Un guion medio (-)</w:t>
      </w:r>
    </w:p>
    <w:p w14:paraId="1B1E8D80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c. El valor número del número con una longitud de 4 dígitos</w:t>
      </w:r>
    </w:p>
    <w:p w14:paraId="7E272B62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d. Ejemplo: AR-1234</w:t>
      </w:r>
    </w:p>
    <w:p w14:paraId="3FB83E2C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11) La identificación del aeropuerto serán 3 letras.</w:t>
      </w:r>
    </w:p>
    <w:p w14:paraId="1A35E34C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(http://www.genteparaviajar.com/aeropuertos.html)</w:t>
      </w:r>
    </w:p>
    <w:p w14:paraId="205D8EC3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12) La forma de pago podrá ser “Contado efectivo” o “Tarjeta de Crédito/Débito”, si la forma</w:t>
      </w:r>
    </w:p>
    <w:p w14:paraId="403A9280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de pago es con tarjeta de crédito el mismo puede ser en cuotas 3-6 (sin interés), 12 o 24 (con</w:t>
      </w:r>
    </w:p>
    <w:p w14:paraId="2213132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un 10% de interés).</w:t>
      </w:r>
    </w:p>
    <w:p w14:paraId="50D303DB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13) Durante el primer cuatrimestre se deberá almacenar toda la información de los objetos</w:t>
      </w:r>
    </w:p>
    <w:p w14:paraId="4A47BAFB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persistibles en archivos de texto individuales por cada objeto.</w:t>
      </w:r>
    </w:p>
    <w:p w14:paraId="3CDD0188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14) Durante el segundo cuatrimestre se introducirá la persistencia en base de datos y</w:t>
      </w:r>
    </w:p>
    <w:p w14:paraId="059089CA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frameworks de desarrollo.</w:t>
      </w:r>
    </w:p>
    <w:p w14:paraId="1502B385" w14:textId="77777777" w:rsidR="00DE7F61" w:rsidRPr="00DE7F61" w:rsidRDefault="00DE7F61" w:rsidP="00DE7F61">
      <w:pPr>
        <w:pStyle w:val="NoSpacing"/>
        <w:rPr>
          <w:lang w:val="es-ES"/>
        </w:rPr>
      </w:pPr>
      <w:r w:rsidRPr="00DE7F61">
        <w:rPr>
          <w:lang w:val="es-ES"/>
        </w:rPr>
        <w:t>15) Se deberá poder filtrar los objetos de acuerdo a lo especificado para cada objeto.</w:t>
      </w:r>
    </w:p>
    <w:p w14:paraId="23ADC471" w14:textId="77777777" w:rsidR="00DE7F61" w:rsidRPr="00DE7F61" w:rsidRDefault="00DE7F61" w:rsidP="00DE7F61">
      <w:pPr>
        <w:pStyle w:val="NoSpacing"/>
        <w:rPr>
          <w:highlight w:val="green"/>
          <w:lang w:val="es-ES"/>
        </w:rPr>
      </w:pPr>
      <w:r w:rsidRPr="00DE7F61">
        <w:rPr>
          <w:highlight w:val="green"/>
          <w:lang w:val="es-ES"/>
        </w:rPr>
        <w:t>16) Se deberá validar que cuando se ingrese un valor que no corresponde con el campo, el</w:t>
      </w:r>
    </w:p>
    <w:p w14:paraId="1FA66165" w14:textId="5C55F5B2" w:rsidR="00212409" w:rsidRPr="00DE7F61" w:rsidRDefault="00DE7F61" w:rsidP="00DE7F61">
      <w:pPr>
        <w:pStyle w:val="NoSpacing"/>
        <w:rPr>
          <w:lang w:val="es-ES"/>
        </w:rPr>
      </w:pPr>
      <w:r w:rsidRPr="00DE7F61">
        <w:rPr>
          <w:highlight w:val="green"/>
          <w:lang w:val="es-ES"/>
        </w:rPr>
        <w:t>sistema devuelva el error correspondiente.</w:t>
      </w:r>
    </w:p>
    <w:sectPr w:rsidR="00212409" w:rsidRPr="00DE7F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61"/>
    <w:rsid w:val="00212409"/>
    <w:rsid w:val="00D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8E1D"/>
  <w15:chartTrackingRefBased/>
  <w15:docId w15:val="{9343564C-3AFE-435D-9FB1-09DD17A9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F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Mdlukas Arevalo</dc:creator>
  <cp:keywords/>
  <dc:description/>
  <cp:lastModifiedBy>Mdlukas Arevalo</cp:lastModifiedBy>
  <cp:revision>1</cp:revision>
  <dcterms:created xsi:type="dcterms:W3CDTF">2020-11-29T18:37:00Z</dcterms:created>
  <dcterms:modified xsi:type="dcterms:W3CDTF">2020-11-29T18:48:00Z</dcterms:modified>
</cp:coreProperties>
</file>