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77EAA" w14:textId="116101ED" w:rsidR="002408FA" w:rsidRDefault="002408FA" w:rsidP="002408FA">
      <w:pPr>
        <w:rPr>
          <w:i/>
          <w:iCs/>
        </w:rPr>
      </w:pPr>
      <w:r w:rsidRPr="002408FA">
        <w:rPr>
          <w:i/>
          <w:iCs/>
        </w:rPr>
        <w:t>&gt; Análise de Avaliações</w:t>
      </w:r>
    </w:p>
    <w:p w14:paraId="5193A43C" w14:textId="77777777" w:rsidR="002408FA" w:rsidRPr="002408FA" w:rsidRDefault="002408FA" w:rsidP="002408FA">
      <w:pPr>
        <w:rPr>
          <w:i/>
          <w:iCs/>
        </w:rPr>
      </w:pPr>
    </w:p>
    <w:p w14:paraId="7AFBDA92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No topo do dashboard, cartões informativos destacam dados relevantes, cada um apresentando detalhes específicos.</w:t>
      </w:r>
    </w:p>
    <w:p w14:paraId="4A4AFE19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O gráfico de dispersão ilustra, por estado, a relação entre a quantidade de avaliações (eixo Y) e o tempo médio que os clientes levam para avaliar um produto (eixo X). Um filtro foi aplicado para exibir apenas alguns estados selecionados.</w:t>
      </w:r>
    </w:p>
    <w:p w14:paraId="1A73FDD1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À esquerda, segmentações permitem filtrar por data, local e classificação. As classificações foram definidas da seguinte forma:</w:t>
      </w:r>
    </w:p>
    <w:p w14:paraId="2C879908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Péssima: Score 1</w:t>
      </w:r>
    </w:p>
    <w:p w14:paraId="69069275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Média: Score 2 e 3</w:t>
      </w:r>
    </w:p>
    <w:p w14:paraId="3C2D8871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Ótima: Score 4 e 5</w:t>
      </w:r>
    </w:p>
    <w:p w14:paraId="3548B2F8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O gráfico de rosca revela que a classificação "Ótima" é a mais frequente.</w:t>
      </w:r>
    </w:p>
    <w:p w14:paraId="349CA5EA" w14:textId="77777777" w:rsidR="002408FA" w:rsidRPr="002408FA" w:rsidRDefault="002408FA" w:rsidP="002408FA">
      <w:pPr>
        <w:rPr>
          <w:i/>
          <w:iCs/>
        </w:rPr>
      </w:pPr>
      <w:r w:rsidRPr="002408FA">
        <w:rPr>
          <w:i/>
          <w:iCs/>
        </w:rPr>
        <w:t>À direita, a função "Principais Influenciadores" do Power BI gera insights automáticos. A análise indica que avaliações de determinados estados têm maior probabilidade de receber classificação "Ótima". O estado de Roraima (RR) se destaca, apresentando uma probabilidade 1,21% maior em relação aos demais.</w:t>
      </w:r>
    </w:p>
    <w:p w14:paraId="7895E463" w14:textId="77777777" w:rsidR="002408FA" w:rsidRPr="002408FA" w:rsidRDefault="002408FA" w:rsidP="002408FA">
      <w:pPr>
        <w:rPr>
          <w:i/>
          <w:iCs/>
        </w:rPr>
      </w:pPr>
    </w:p>
    <w:p w14:paraId="1C8B24F8" w14:textId="77777777" w:rsidR="00824089" w:rsidRPr="002408FA" w:rsidRDefault="00824089">
      <w:pPr>
        <w:rPr>
          <w:i/>
          <w:iCs/>
        </w:rPr>
      </w:pPr>
    </w:p>
    <w:sectPr w:rsidR="00824089" w:rsidRPr="002408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95"/>
    <w:rsid w:val="00156395"/>
    <w:rsid w:val="002408FA"/>
    <w:rsid w:val="0082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2C5F5"/>
  <w15:chartTrackingRefBased/>
  <w15:docId w15:val="{2CB33460-01A2-4D4A-9643-366EEA3A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794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2025-11-26T02:05:00Z</dcterms:created>
  <dcterms:modified xsi:type="dcterms:W3CDTF">2025-11-26T02:06:00Z</dcterms:modified>
</cp:coreProperties>
</file>