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EDFA68" w14:textId="7FACF29A" w:rsidR="00824089" w:rsidRDefault="00E75DD5">
      <w:r>
        <w:t>Dashboard 1</w:t>
      </w:r>
    </w:p>
    <w:p w14:paraId="6C74E60F" w14:textId="77777777" w:rsidR="00E75DD5" w:rsidRDefault="00E75DD5" w:rsidP="00E75DD5">
      <w:pPr>
        <w:pStyle w:val="NormalWeb"/>
      </w:pPr>
      <w:r>
        <w:t xml:space="preserve">Este </w:t>
      </w:r>
      <w:r>
        <w:rPr>
          <w:rStyle w:val="Forte"/>
        </w:rPr>
        <w:t>dashboard</w:t>
      </w:r>
      <w:r>
        <w:t xml:space="preserve"> apresenta informações relacionadas às </w:t>
      </w:r>
      <w:r>
        <w:rPr>
          <w:rStyle w:val="Forte"/>
        </w:rPr>
        <w:t>datas de vendas</w:t>
      </w:r>
      <w:r>
        <w:t xml:space="preserve">, além de alguns </w:t>
      </w:r>
      <w:r>
        <w:rPr>
          <w:rStyle w:val="Forte"/>
        </w:rPr>
        <w:t>indicadores nos cartões</w:t>
      </w:r>
      <w:r>
        <w:t xml:space="preserve">. No </w:t>
      </w:r>
      <w:r>
        <w:rPr>
          <w:rStyle w:val="Forte"/>
        </w:rPr>
        <w:t>gráfico de linhas</w:t>
      </w:r>
      <w:r>
        <w:t xml:space="preserve">, podemos acompanhar a </w:t>
      </w:r>
      <w:r>
        <w:rPr>
          <w:rStyle w:val="Forte"/>
        </w:rPr>
        <w:t>quantidade de vendas mês a mês</w:t>
      </w:r>
      <w:r>
        <w:t xml:space="preserve">, enquanto o </w:t>
      </w:r>
      <w:r>
        <w:rPr>
          <w:rStyle w:val="Forte"/>
        </w:rPr>
        <w:t>quadro ao lado</w:t>
      </w:r>
      <w:r>
        <w:t xml:space="preserve"> mostra os </w:t>
      </w:r>
      <w:r>
        <w:rPr>
          <w:rStyle w:val="Forte"/>
        </w:rPr>
        <w:t>números de faturamento</w:t>
      </w:r>
      <w:r>
        <w:t>.</w:t>
      </w:r>
    </w:p>
    <w:p w14:paraId="5BAAB440" w14:textId="267206B6" w:rsidR="00E75DD5" w:rsidRDefault="00E75DD5" w:rsidP="00E75DD5">
      <w:pPr>
        <w:pStyle w:val="NormalWeb"/>
      </w:pPr>
      <w:r>
        <w:t xml:space="preserve">Ao observarmos o desempenho ao longo do tempo, percebemos que </w:t>
      </w:r>
      <w:r>
        <w:rPr>
          <w:rStyle w:val="Forte"/>
        </w:rPr>
        <w:t>todo o crescimento obtido em 2021 foi perdido, principalmente em 2022</w:t>
      </w:r>
      <w:r>
        <w:t xml:space="preserve">, indicando uma </w:t>
      </w:r>
      <w:r>
        <w:rPr>
          <w:rStyle w:val="Forte"/>
        </w:rPr>
        <w:t>queda significativa no faturamento</w:t>
      </w:r>
      <w:r>
        <w:t xml:space="preserve"> durante esse período.</w:t>
      </w:r>
    </w:p>
    <w:p w14:paraId="7F784C3B" w14:textId="77777777" w:rsidR="00E75DD5" w:rsidRDefault="00E75DD5" w:rsidP="00E75DD5">
      <w:pPr>
        <w:pStyle w:val="NormalWeb"/>
      </w:pPr>
    </w:p>
    <w:p w14:paraId="28E3F9BB" w14:textId="03BCF36B" w:rsidR="00E75DD5" w:rsidRDefault="00E75DD5">
      <w:r>
        <w:t>Dashboard 2</w:t>
      </w:r>
    </w:p>
    <w:p w14:paraId="26CBB9E2" w14:textId="77777777" w:rsidR="00E75DD5" w:rsidRDefault="00E75DD5" w:rsidP="00E75DD5">
      <w:pPr>
        <w:pStyle w:val="NormalWeb"/>
      </w:pPr>
      <w:r>
        <w:t xml:space="preserve">Foi estabelecida uma </w:t>
      </w:r>
      <w:r>
        <w:rPr>
          <w:rStyle w:val="Forte"/>
        </w:rPr>
        <w:t>meta média mensal</w:t>
      </w:r>
      <w:r>
        <w:t xml:space="preserve"> a ser alcançada. Na </w:t>
      </w:r>
      <w:r>
        <w:rPr>
          <w:rStyle w:val="Forte"/>
        </w:rPr>
        <w:t>tabela</w:t>
      </w:r>
      <w:r>
        <w:t xml:space="preserve">, é possível visualizar, em </w:t>
      </w:r>
      <w:r>
        <w:rPr>
          <w:rStyle w:val="Forte"/>
        </w:rPr>
        <w:t>percentual</w:t>
      </w:r>
      <w:r>
        <w:t xml:space="preserve">, quanto cada mês </w:t>
      </w:r>
      <w:r>
        <w:rPr>
          <w:rStyle w:val="Forte"/>
        </w:rPr>
        <w:t>superou ou ficou abaixo da meta</w:t>
      </w:r>
      <w:r>
        <w:t>.</w:t>
      </w:r>
    </w:p>
    <w:p w14:paraId="70A6DE2D" w14:textId="77777777" w:rsidR="00E75DD5" w:rsidRDefault="00E75DD5" w:rsidP="00E75DD5">
      <w:pPr>
        <w:pStyle w:val="NormalWeb"/>
      </w:pPr>
      <w:r>
        <w:t xml:space="preserve">No </w:t>
      </w:r>
      <w:r>
        <w:rPr>
          <w:rStyle w:val="Forte"/>
        </w:rPr>
        <w:t>gráfico de velocímetro</w:t>
      </w:r>
      <w:r>
        <w:t xml:space="preserve">, ao selecionar um mês específico, conseguimos ver </w:t>
      </w:r>
      <w:r>
        <w:rPr>
          <w:rStyle w:val="Forte"/>
        </w:rPr>
        <w:t>graficamente o quão próximo o resultado ficou da meta</w:t>
      </w:r>
      <w:r>
        <w:t xml:space="preserve">, além de comparar com o </w:t>
      </w:r>
      <w:r>
        <w:rPr>
          <w:rStyle w:val="Forte"/>
        </w:rPr>
        <w:t>faturamento máximo já registrado</w:t>
      </w:r>
      <w:r>
        <w:t xml:space="preserve">, que ocorreu em </w:t>
      </w:r>
      <w:r>
        <w:rPr>
          <w:rStyle w:val="Forte"/>
        </w:rPr>
        <w:t>setembro de 2021</w:t>
      </w:r>
      <w:r>
        <w:t>.</w:t>
      </w:r>
    </w:p>
    <w:p w14:paraId="4CA664B3" w14:textId="451164A6" w:rsidR="00E75DD5" w:rsidRDefault="00E75DD5" w:rsidP="00E75DD5">
      <w:pPr>
        <w:pStyle w:val="NormalWeb"/>
      </w:pPr>
      <w:r>
        <w:t xml:space="preserve">Percebemos que houve </w:t>
      </w:r>
      <w:r>
        <w:rPr>
          <w:rStyle w:val="Forte"/>
        </w:rPr>
        <w:t>grande variação nos resultados ao longo do período</w:t>
      </w:r>
      <w:r>
        <w:t xml:space="preserve">, e apenas </w:t>
      </w:r>
      <w:r>
        <w:rPr>
          <w:rStyle w:val="Forte"/>
        </w:rPr>
        <w:t>seis meses conseguiram atingir a meta estabelecida</w:t>
      </w:r>
      <w:r>
        <w:t>.</w:t>
      </w:r>
    </w:p>
    <w:p w14:paraId="474F1FD4" w14:textId="4184D498" w:rsidR="00E75DD5" w:rsidRDefault="00E75DD5" w:rsidP="00E75DD5">
      <w:pPr>
        <w:pStyle w:val="NormalWeb"/>
      </w:pPr>
    </w:p>
    <w:p w14:paraId="1FDC9720" w14:textId="4C61743F" w:rsidR="00E75DD5" w:rsidRDefault="00E75DD5" w:rsidP="00E75DD5">
      <w:pPr>
        <w:pStyle w:val="NormalWeb"/>
      </w:pPr>
      <w:r>
        <w:t>Dashboard 3</w:t>
      </w:r>
    </w:p>
    <w:p w14:paraId="7D2AB840" w14:textId="77777777" w:rsidR="00E75DD5" w:rsidRDefault="00E75DD5" w:rsidP="00E75DD5">
      <w:pPr>
        <w:pStyle w:val="NormalWeb"/>
      </w:pPr>
      <w:r>
        <w:t xml:space="preserve">Esta tela apresenta uma </w:t>
      </w:r>
      <w:r>
        <w:rPr>
          <w:rStyle w:val="Forte"/>
        </w:rPr>
        <w:t>visão geral</w:t>
      </w:r>
      <w:r>
        <w:t xml:space="preserve"> do </w:t>
      </w:r>
      <w:r>
        <w:rPr>
          <w:rStyle w:val="Forte"/>
        </w:rPr>
        <w:t>faturamento</w:t>
      </w:r>
      <w:r>
        <w:t xml:space="preserve"> e da </w:t>
      </w:r>
      <w:r>
        <w:rPr>
          <w:rStyle w:val="Forte"/>
        </w:rPr>
        <w:t>quantidade de vendas</w:t>
      </w:r>
      <w:r>
        <w:t xml:space="preserve"> dos produtos com </w:t>
      </w:r>
      <w:r>
        <w:rPr>
          <w:rStyle w:val="Forte"/>
        </w:rPr>
        <w:t>maior retorno financeiro</w:t>
      </w:r>
      <w:r>
        <w:t xml:space="preserve">. Há também um </w:t>
      </w:r>
      <w:r>
        <w:rPr>
          <w:rStyle w:val="Forte"/>
        </w:rPr>
        <w:t>gráfico com os canais de venda</w:t>
      </w:r>
      <w:r>
        <w:t xml:space="preserve"> e uma </w:t>
      </w:r>
      <w:r>
        <w:rPr>
          <w:rStyle w:val="Forte"/>
        </w:rPr>
        <w:t>lista de vendedores</w:t>
      </w:r>
      <w:r>
        <w:t xml:space="preserve">, mostrando a </w:t>
      </w:r>
      <w:r>
        <w:rPr>
          <w:rStyle w:val="Forte"/>
        </w:rPr>
        <w:t>quantidade de produtos vendidos</w:t>
      </w:r>
      <w:r>
        <w:t xml:space="preserve"> e o </w:t>
      </w:r>
      <w:r>
        <w:rPr>
          <w:rStyle w:val="Forte"/>
        </w:rPr>
        <w:t>faturamento gerado por cada um</w:t>
      </w:r>
      <w:r>
        <w:t xml:space="preserve">. Além disso, há uma </w:t>
      </w:r>
      <w:r>
        <w:rPr>
          <w:rStyle w:val="Forte"/>
        </w:rPr>
        <w:t>segmentação por data</w:t>
      </w:r>
      <w:r>
        <w:t xml:space="preserve">, que permite </w:t>
      </w:r>
      <w:r>
        <w:rPr>
          <w:rStyle w:val="Forte"/>
        </w:rPr>
        <w:t>filtrar os resultados por períodos específicos</w:t>
      </w:r>
      <w:r>
        <w:t>.</w:t>
      </w:r>
    </w:p>
    <w:p w14:paraId="6AEB5F44" w14:textId="77777777" w:rsidR="00E75DD5" w:rsidRDefault="00E75DD5" w:rsidP="00E75DD5">
      <w:pPr>
        <w:pStyle w:val="NormalWeb"/>
      </w:pPr>
      <w:r>
        <w:t xml:space="preserve">Essa visualização possibilita </w:t>
      </w:r>
      <w:r>
        <w:rPr>
          <w:rStyle w:val="Forte"/>
        </w:rPr>
        <w:t>análises valiosas</w:t>
      </w:r>
      <w:r>
        <w:t xml:space="preserve">: ao interagir com os campos dos gráficos, é possível identificar </w:t>
      </w:r>
      <w:r>
        <w:rPr>
          <w:rStyle w:val="Forte"/>
        </w:rPr>
        <w:t>quais produtos merecem mais investimento</w:t>
      </w:r>
      <w:r>
        <w:t xml:space="preserve">, </w:t>
      </w:r>
      <w:r>
        <w:rPr>
          <w:rStyle w:val="Forte"/>
        </w:rPr>
        <w:t>quais canais se destacam</w:t>
      </w:r>
      <w:r>
        <w:t xml:space="preserve"> em cada cenário e </w:t>
      </w:r>
      <w:r>
        <w:rPr>
          <w:rStyle w:val="Forte"/>
        </w:rPr>
        <w:t>como cada vendedor atua</w:t>
      </w:r>
      <w:r>
        <w:t>.</w:t>
      </w:r>
      <w:r>
        <w:br/>
        <w:t xml:space="preserve">Um </w:t>
      </w:r>
      <w:r>
        <w:rPr>
          <w:rStyle w:val="Forte"/>
        </w:rPr>
        <w:t>insight interessante</w:t>
      </w:r>
      <w:r>
        <w:t xml:space="preserve"> é que </w:t>
      </w:r>
      <w:r>
        <w:rPr>
          <w:rStyle w:val="Forte"/>
        </w:rPr>
        <w:t>cada vendedor tende a realizar suas vendas em um canal específico</w:t>
      </w:r>
      <w:r>
        <w:t xml:space="preserve">, o que pode indicar </w:t>
      </w:r>
      <w:r>
        <w:rPr>
          <w:rStyle w:val="Forte"/>
        </w:rPr>
        <w:t>especialização ou preferência operacional</w:t>
      </w:r>
      <w:r>
        <w:t>.</w:t>
      </w:r>
    </w:p>
    <w:p w14:paraId="51B5723F" w14:textId="77777777" w:rsidR="00E75DD5" w:rsidRDefault="00E75DD5" w:rsidP="00E75DD5">
      <w:pPr>
        <w:pStyle w:val="NormalWeb"/>
      </w:pPr>
    </w:p>
    <w:p w14:paraId="02D2FB55" w14:textId="77777777" w:rsidR="00E75DD5" w:rsidRDefault="00E75DD5"/>
    <w:sectPr w:rsidR="00E75D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DD5"/>
    <w:rsid w:val="00824089"/>
    <w:rsid w:val="00E75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D13C3"/>
  <w15:chartTrackingRefBased/>
  <w15:docId w15:val="{8E7970EE-E3DC-46EE-A56D-BDACE371A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75D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75D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224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2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273</Words>
  <Characters>1479</Characters>
  <Application>Microsoft Office Word</Application>
  <DocSecurity>0</DocSecurity>
  <Lines>12</Lines>
  <Paragraphs>3</Paragraphs>
  <ScaleCrop>false</ScaleCrop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Barreto</dc:creator>
  <cp:keywords/>
  <dc:description/>
  <cp:lastModifiedBy>Marcelo Barreto</cp:lastModifiedBy>
  <cp:revision>1</cp:revision>
  <dcterms:created xsi:type="dcterms:W3CDTF">2025-10-31T20:03:00Z</dcterms:created>
  <dcterms:modified xsi:type="dcterms:W3CDTF">2025-10-31T20:04:00Z</dcterms:modified>
</cp:coreProperties>
</file>