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nomeDaVariavel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valorInicial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proofErr w:type="spellStart"/>
      <w:r w:rsidRPr="00D65DB3">
        <w:rPr>
          <w:b/>
          <w:bCs/>
          <w:highlight w:val="yellow"/>
        </w:rPr>
        <w:t>nomeDaVariavel</w:t>
      </w:r>
      <w:proofErr w:type="spellEnd"/>
      <w:r>
        <w:t xml:space="preserve"> é o nome que você quer dar à variável e </w:t>
      </w:r>
      <w:proofErr w:type="spellStart"/>
      <w:r w:rsidRPr="00D65DB3">
        <w:rPr>
          <w:b/>
          <w:bCs/>
          <w:highlight w:val="yellow"/>
        </w:rPr>
        <w:t>valorInicial</w:t>
      </w:r>
      <w:proofErr w:type="spellEnd"/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proofErr w:type="spellStart"/>
      <w:r w:rsidRPr="00D65DB3">
        <w:rPr>
          <w:b/>
          <w:bCs/>
          <w:highlight w:val="yellow"/>
        </w:rPr>
        <w:t>numero</w:t>
      </w:r>
      <w:proofErr w:type="spellEnd"/>
      <w:r>
        <w:t xml:space="preserve"> será inferida como sendo do tipo 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</w:t>
      </w:r>
      <w:proofErr w:type="spellEnd"/>
      <w:r w:rsidRPr="00D65DB3">
        <w:rPr>
          <w:b/>
          <w:bCs/>
          <w:sz w:val="28"/>
          <w:szCs w:val="28"/>
        </w:rPr>
        <w:t xml:space="preserve">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em Java, é preciso definir seu tipo e tamanho. Por exemplo, para criar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chamado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do tipo "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 xml:space="preserve">" e com tamanho 5. É importante lembrar que o índice dos elementos de um </w:t>
      </w:r>
      <w:proofErr w:type="spellStart"/>
      <w:r>
        <w:t>array</w:t>
      </w:r>
      <w:proofErr w:type="spellEnd"/>
      <w:r>
        <w:t xml:space="preserve"> começa em 0 e vai até o tamanho do </w:t>
      </w:r>
      <w:proofErr w:type="spellStart"/>
      <w:r w:rsidRPr="00D65DB3">
        <w:rPr>
          <w:b/>
          <w:bCs/>
          <w:i/>
          <w:iCs/>
          <w:highlight w:val="yellow"/>
        </w:rPr>
        <w:t>array</w:t>
      </w:r>
      <w:proofErr w:type="spellEnd"/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, podemos inicializá-lo com valores. Por exemplo, podemos preencher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; i &lt;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numeros.length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Filme[]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para representar uma coleção de elementos, mas sim alguma classe do Java, como a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 xml:space="preserve">, que encapsula e abstrai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 w:rsidRPr="00D65DB3">
        <w:rPr>
          <w:b/>
          <w:bCs/>
          <w:sz w:val="28"/>
          <w:szCs w:val="28"/>
        </w:rPr>
        <w:t>JavaDoc</w:t>
      </w:r>
      <w:proofErr w:type="spellEnd"/>
      <w:r w:rsidRPr="00D65DB3">
        <w:rPr>
          <w:b/>
          <w:bCs/>
          <w:sz w:val="28"/>
          <w:szCs w:val="28"/>
        </w:rPr>
        <w:t xml:space="preserve"> do </w:t>
      </w:r>
      <w:proofErr w:type="spellStart"/>
      <w:r w:rsidRPr="00D65DB3">
        <w:rPr>
          <w:b/>
          <w:bCs/>
          <w:sz w:val="28"/>
          <w:szCs w:val="28"/>
        </w:rPr>
        <w:t>ArrayList</w:t>
      </w:r>
      <w:proofErr w:type="spellEnd"/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proofErr w:type="spellStart"/>
        <w:r w:rsidRPr="00D65DB3">
          <w:rPr>
            <w:rStyle w:val="Hyperlink"/>
          </w:rPr>
          <w:t>JavaDoc</w:t>
        </w:r>
        <w:proofErr w:type="spellEnd"/>
        <w:r w:rsidRPr="00D65DB3">
          <w:rPr>
            <w:rStyle w:val="Hyperlink"/>
          </w:rPr>
          <w:t xml:space="preserve"> de </w:t>
        </w:r>
        <w:proofErr w:type="spellStart"/>
        <w:r w:rsidRPr="00D65DB3">
          <w:rPr>
            <w:rStyle w:val="Hyperlink"/>
          </w:rPr>
          <w:t>ArrayList</w:t>
        </w:r>
        <w:proofErr w:type="spellEnd"/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&lt;&gt;();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 xml:space="preserve">É preciso alterar o método </w:t>
      </w:r>
      <w:proofErr w:type="spellStart"/>
      <w:r>
        <w:t>adicionaProduto</w:t>
      </w:r>
      <w:proofErr w:type="spellEnd"/>
      <w:r>
        <w:t xml:space="preserve">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produtos.size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proofErr w:type="spellStart"/>
      <w:r w:rsidRPr="00D65DB3">
        <w:rPr>
          <w:b/>
          <w:bCs/>
          <w:highlight w:val="yellow"/>
        </w:rPr>
        <w:t>size</w:t>
      </w:r>
      <w:proofErr w:type="spellEnd"/>
      <w:r>
        <w:t xml:space="preserve">, da classe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proofErr w:type="spellStart"/>
      <w:r w:rsidRPr="00B231AA">
        <w:rPr>
          <w:b/>
          <w:bCs/>
          <w:sz w:val="28"/>
          <w:szCs w:val="28"/>
        </w:rPr>
        <w:lastRenderedPageBreak/>
        <w:t>ArrayList</w:t>
      </w:r>
      <w:proofErr w:type="spellEnd"/>
      <w:r w:rsidRPr="00B231AA">
        <w:rPr>
          <w:b/>
          <w:bCs/>
          <w:sz w:val="28"/>
          <w:szCs w:val="28"/>
        </w:rPr>
        <w:t xml:space="preserve"> e </w:t>
      </w:r>
      <w:proofErr w:type="spellStart"/>
      <w:r w:rsidRPr="00B231AA">
        <w:rPr>
          <w:b/>
          <w:bCs/>
          <w:sz w:val="28"/>
          <w:szCs w:val="28"/>
        </w:rPr>
        <w:t>toString</w:t>
      </w:r>
      <w:proofErr w:type="spellEnd"/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proofErr w:type="spellStart"/>
      <w:r w:rsidRPr="00B231AA">
        <w:rPr>
          <w:highlight w:val="yellow"/>
        </w:rPr>
        <w:t>toString</w:t>
      </w:r>
      <w:proofErr w:type="spellEnd"/>
      <w:r w:rsidRPr="00B231AA">
        <w:rPr>
          <w:highlight w:val="yellow"/>
        </w:rPr>
        <w:t>()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toString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.getAnoDeLancamento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proofErr w:type="spellStart"/>
      <w:r w:rsidRPr="00B231AA">
        <w:rPr>
          <w:highlight w:val="yellow"/>
        </w:rPr>
        <w:t>main</w:t>
      </w:r>
      <w:proofErr w:type="spellEnd"/>
      <w:r w:rsidRPr="00B231AA">
        <w:t xml:space="preserve"> da classe Principal, crie um </w:t>
      </w:r>
      <w:proofErr w:type="spellStart"/>
      <w:r w:rsidRPr="00B231AA">
        <w:rPr>
          <w:highlight w:val="yellow"/>
        </w:rPr>
        <w:t>ArrayList</w:t>
      </w:r>
      <w:proofErr w:type="spellEnd"/>
      <w:r w:rsidRPr="00B231AA">
        <w:rPr>
          <w:highlight w:val="yellow"/>
        </w:rPr>
        <w:t>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codigo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&lt;Filme&gt;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&lt;&gt;();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(“Tamanho da lista: 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listaDeFilmes.size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(“Primeiro Filme: 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0933084F" w14:textId="77777777" w:rsidR="00B231AA" w:rsidRDefault="00B231AA" w:rsidP="00D65DB3">
      <w:pPr>
        <w:jc w:val="both"/>
      </w:pPr>
    </w:p>
    <w:p w14:paraId="771C66E0" w14:textId="77777777" w:rsidR="00B231AA" w:rsidRDefault="00B231AA" w:rsidP="00D65DB3">
      <w:pPr>
        <w:jc w:val="both"/>
      </w:pPr>
    </w:p>
    <w:p w14:paraId="7BB1FC8F" w14:textId="77777777" w:rsidR="00B231AA" w:rsidRDefault="00B231AA" w:rsidP="00D65DB3">
      <w:pPr>
        <w:jc w:val="both"/>
      </w:pPr>
    </w:p>
    <w:p w14:paraId="42ADAF2A" w14:textId="77777777" w:rsidR="00D65DB3" w:rsidRDefault="00D65DB3" w:rsidP="00D65DB3">
      <w:pPr>
        <w:jc w:val="both"/>
      </w:pPr>
    </w:p>
    <w:p w14:paraId="6F143D3E" w14:textId="77777777" w:rsidR="00D65DB3" w:rsidRDefault="00D65DB3" w:rsidP="00D65DB3">
      <w:pPr>
        <w:jc w:val="both"/>
      </w:pPr>
    </w:p>
    <w:p w14:paraId="68E03E48" w14:textId="77777777" w:rsidR="00D65DB3" w:rsidRDefault="00D65DB3" w:rsidP="00D65DB3">
      <w:pPr>
        <w:jc w:val="both"/>
      </w:pPr>
    </w:p>
    <w:p w14:paraId="2194B67A" w14:textId="77777777" w:rsidR="00D65DB3" w:rsidRDefault="00D65DB3" w:rsidP="00D65DB3">
      <w:pPr>
        <w:jc w:val="both"/>
      </w:pPr>
    </w:p>
    <w:p w14:paraId="035EDB4D" w14:textId="77777777" w:rsidR="00D65DB3" w:rsidRDefault="00D65DB3" w:rsidP="00D65DB3">
      <w:pPr>
        <w:jc w:val="both"/>
      </w:pPr>
    </w:p>
    <w:p w14:paraId="1B3D8AD1" w14:textId="77777777" w:rsidR="00D65DB3" w:rsidRDefault="00D65DB3" w:rsidP="00D65DB3">
      <w:pPr>
        <w:jc w:val="both"/>
      </w:pPr>
    </w:p>
    <w:p w14:paraId="4F163D88" w14:textId="77777777" w:rsidR="00D65DB3" w:rsidRDefault="00D65DB3" w:rsidP="00D65DB3">
      <w:pPr>
        <w:jc w:val="both"/>
      </w:pPr>
    </w:p>
    <w:p w14:paraId="6D3B419B" w14:textId="77777777" w:rsidR="00D65DB3" w:rsidRDefault="00D65DB3" w:rsidP="00D65DB3">
      <w:pPr>
        <w:jc w:val="both"/>
      </w:pPr>
    </w:p>
    <w:p w14:paraId="570729C1" w14:textId="77777777" w:rsidR="00D65DB3" w:rsidRDefault="00D65DB3" w:rsidP="00D65DB3">
      <w:pPr>
        <w:jc w:val="both"/>
      </w:pPr>
    </w:p>
    <w:p w14:paraId="612CC810" w14:textId="77777777" w:rsidR="00D65DB3" w:rsidRDefault="00D65DB3" w:rsidP="00D65DB3">
      <w:pPr>
        <w:jc w:val="both"/>
      </w:pPr>
    </w:p>
    <w:p w14:paraId="47731C7C" w14:textId="77777777" w:rsidR="00D65DB3" w:rsidRDefault="00D65DB3" w:rsidP="00D65DB3">
      <w:pPr>
        <w:jc w:val="both"/>
      </w:pPr>
    </w:p>
    <w:p w14:paraId="1AACD49C" w14:textId="77777777" w:rsidR="00D65DB3" w:rsidRDefault="00D65DB3" w:rsidP="00D65DB3">
      <w:pPr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77777777" w:rsidR="00D65DB3" w:rsidRDefault="00D65DB3" w:rsidP="00D65DB3">
      <w:pPr>
        <w:jc w:val="both"/>
      </w:pPr>
    </w:p>
    <w:p w14:paraId="30259C36" w14:textId="77777777" w:rsidR="00D65DB3" w:rsidRDefault="00D65DB3" w:rsidP="00D65DB3">
      <w:pPr>
        <w:jc w:val="both"/>
      </w:pPr>
    </w:p>
    <w:p w14:paraId="575B9442" w14:textId="77777777" w:rsidR="00D65DB3" w:rsidRDefault="00D65DB3" w:rsidP="00D65DB3">
      <w:pPr>
        <w:jc w:val="both"/>
      </w:pPr>
    </w:p>
    <w:p w14:paraId="737F6B63" w14:textId="77777777" w:rsidR="00D65DB3" w:rsidRDefault="00D65DB3" w:rsidP="00D65DB3">
      <w:pPr>
        <w:jc w:val="both"/>
      </w:pPr>
    </w:p>
    <w:sectPr w:rsidR="00D6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8A3"/>
    <w:multiLevelType w:val="hybridMultilevel"/>
    <w:tmpl w:val="AC6055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427485"/>
    <w:rsid w:val="00B231AA"/>
    <w:rsid w:val="00D65DB3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7/docs/api/java.base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2</cp:revision>
  <dcterms:created xsi:type="dcterms:W3CDTF">2024-05-14T13:00:00Z</dcterms:created>
  <dcterms:modified xsi:type="dcterms:W3CDTF">2024-05-23T03:55:00Z</dcterms:modified>
</cp:coreProperties>
</file>