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5227" w:rsidRPr="0076355E" w:rsidRDefault="00ED5227" w:rsidP="00ED5227">
      <w:pPr>
        <w:pStyle w:val="a5"/>
        <w:spacing w:before="0" w:beforeAutospacing="0" w:after="0" w:afterAutospacing="0" w:line="360" w:lineRule="auto"/>
        <w:jc w:val="center"/>
        <w:rPr>
          <w:b/>
          <w:bCs/>
          <w:color w:val="343A40"/>
          <w:sz w:val="32"/>
          <w:szCs w:val="32"/>
        </w:rPr>
      </w:pPr>
      <w:r w:rsidRPr="0076355E">
        <w:rPr>
          <w:b/>
          <w:bCs/>
          <w:color w:val="343A40"/>
          <w:sz w:val="32"/>
          <w:szCs w:val="32"/>
        </w:rPr>
        <w:t>Требования</w:t>
      </w:r>
      <w:r w:rsidR="006D6BD9" w:rsidRPr="0076355E">
        <w:rPr>
          <w:b/>
          <w:bCs/>
          <w:color w:val="343A40"/>
          <w:sz w:val="32"/>
          <w:szCs w:val="32"/>
        </w:rPr>
        <w:t xml:space="preserve"> к структуре и оформлению реферата</w:t>
      </w:r>
    </w:p>
    <w:p w:rsidR="0076355E" w:rsidRDefault="0076355E" w:rsidP="00CD01FB">
      <w:pPr>
        <w:pStyle w:val="a5"/>
        <w:spacing w:before="0" w:beforeAutospacing="0" w:after="0" w:afterAutospacing="0" w:line="360" w:lineRule="auto"/>
        <w:ind w:firstLine="709"/>
        <w:jc w:val="both"/>
        <w:rPr>
          <w:b/>
          <w:bCs/>
          <w:color w:val="343A40"/>
          <w:sz w:val="28"/>
          <w:szCs w:val="28"/>
        </w:rPr>
      </w:pPr>
    </w:p>
    <w:p w:rsidR="00CD01FB" w:rsidRPr="004E03D9" w:rsidRDefault="00CD01FB" w:rsidP="00CD01FB">
      <w:pPr>
        <w:pStyle w:val="a5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343A40"/>
          <w:sz w:val="28"/>
          <w:szCs w:val="28"/>
        </w:rPr>
      </w:pPr>
      <w:r w:rsidRPr="00CD01FB">
        <w:rPr>
          <w:b/>
          <w:bCs/>
          <w:color w:val="343A40"/>
          <w:sz w:val="28"/>
          <w:szCs w:val="28"/>
        </w:rPr>
        <w:t>Реферат</w:t>
      </w:r>
      <w:r w:rsidR="00ED5227" w:rsidRPr="00ED5227">
        <w:rPr>
          <w:b/>
          <w:bCs/>
          <w:color w:val="343A40"/>
          <w:sz w:val="28"/>
          <w:szCs w:val="28"/>
        </w:rPr>
        <w:t xml:space="preserve"> </w:t>
      </w:r>
      <w:r w:rsidRPr="00CD01FB">
        <w:rPr>
          <w:color w:val="343A40"/>
          <w:sz w:val="28"/>
          <w:szCs w:val="28"/>
        </w:rPr>
        <w:t>– это краткое изложение одного или нескольких прочитанны</w:t>
      </w:r>
      <w:r w:rsidR="00ED5227">
        <w:rPr>
          <w:color w:val="343A40"/>
          <w:sz w:val="28"/>
          <w:szCs w:val="28"/>
        </w:rPr>
        <w:t>х источников на заданную тему.</w:t>
      </w:r>
      <w:r w:rsidR="00ED5227" w:rsidRPr="00ED5227">
        <w:rPr>
          <w:color w:val="343A40"/>
          <w:sz w:val="28"/>
          <w:szCs w:val="28"/>
        </w:rPr>
        <w:t xml:space="preserve"> </w:t>
      </w:r>
      <w:r w:rsidRPr="00CD01FB">
        <w:rPr>
          <w:color w:val="343A40"/>
          <w:sz w:val="28"/>
          <w:szCs w:val="28"/>
        </w:rPr>
        <w:t>Выбор темы осуществляется студе</w:t>
      </w:r>
      <w:r w:rsidR="004E03D9">
        <w:rPr>
          <w:color w:val="343A40"/>
          <w:sz w:val="28"/>
          <w:szCs w:val="28"/>
        </w:rPr>
        <w:t>нтом исходя из своих интересов.</w:t>
      </w:r>
    </w:p>
    <w:p w:rsidR="004E03D9" w:rsidRPr="00863979" w:rsidRDefault="004E03D9" w:rsidP="00CD01FB">
      <w:pPr>
        <w:pStyle w:val="a5"/>
        <w:spacing w:before="0" w:beforeAutospacing="0" w:after="0" w:afterAutospacing="0" w:line="360" w:lineRule="auto"/>
        <w:ind w:firstLine="709"/>
        <w:jc w:val="both"/>
        <w:rPr>
          <w:b/>
          <w:bCs/>
          <w:color w:val="343A40"/>
          <w:sz w:val="28"/>
          <w:szCs w:val="28"/>
          <w:shd w:val="clear" w:color="auto" w:fill="FFCF35"/>
        </w:rPr>
      </w:pPr>
    </w:p>
    <w:p w:rsidR="00CD01FB" w:rsidRPr="004E03D9" w:rsidRDefault="004E03D9" w:rsidP="00863979">
      <w:pPr>
        <w:pStyle w:val="a5"/>
        <w:spacing w:before="0" w:beforeAutospacing="0" w:after="0" w:afterAutospacing="0" w:line="360" w:lineRule="auto"/>
        <w:jc w:val="center"/>
        <w:rPr>
          <w:rFonts w:ascii="Arial" w:hAnsi="Arial" w:cs="Arial"/>
          <w:color w:val="343A40"/>
          <w:sz w:val="28"/>
          <w:szCs w:val="28"/>
        </w:rPr>
      </w:pPr>
      <w:r>
        <w:rPr>
          <w:b/>
          <w:bCs/>
          <w:color w:val="343A40"/>
          <w:sz w:val="28"/>
          <w:szCs w:val="28"/>
          <w:shd w:val="clear" w:color="auto" w:fill="FFCF35"/>
        </w:rPr>
        <w:t>Структура реферата:</w:t>
      </w:r>
    </w:p>
    <w:p w:rsidR="00CD01FB" w:rsidRPr="004E03D9" w:rsidRDefault="004E03D9" w:rsidP="00CD01FB">
      <w:pPr>
        <w:pStyle w:val="a5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343A40"/>
          <w:sz w:val="28"/>
          <w:szCs w:val="28"/>
        </w:rPr>
      </w:pPr>
      <w:r>
        <w:rPr>
          <w:color w:val="343A40"/>
          <w:sz w:val="28"/>
          <w:szCs w:val="28"/>
        </w:rPr>
        <w:t>1.Первая страница – это</w:t>
      </w:r>
      <w:r w:rsidRPr="004E03D9">
        <w:rPr>
          <w:color w:val="343A40"/>
          <w:sz w:val="28"/>
          <w:szCs w:val="28"/>
        </w:rPr>
        <w:t xml:space="preserve"> </w:t>
      </w:r>
      <w:r w:rsidR="00CD01FB" w:rsidRPr="00CD01FB">
        <w:rPr>
          <w:b/>
          <w:bCs/>
          <w:color w:val="343A40"/>
          <w:sz w:val="28"/>
          <w:szCs w:val="28"/>
        </w:rPr>
        <w:t>титульный лист</w:t>
      </w:r>
      <w:r w:rsidR="00CD01FB" w:rsidRPr="00CD01FB">
        <w:rPr>
          <w:color w:val="343A40"/>
          <w:sz w:val="28"/>
          <w:szCs w:val="28"/>
        </w:rPr>
        <w:t>. На нем следует указать полное наименование учебного заведения, обозначить тип работы (реферат), название, ФИО студента, ФИО преподавателя (с ука</w:t>
      </w:r>
      <w:r>
        <w:rPr>
          <w:color w:val="343A40"/>
          <w:sz w:val="28"/>
          <w:szCs w:val="28"/>
        </w:rPr>
        <w:t>занием должности), год и город.</w:t>
      </w:r>
    </w:p>
    <w:p w:rsidR="00CD01FB" w:rsidRPr="004E03D9" w:rsidRDefault="004E03D9" w:rsidP="00CD01FB">
      <w:pPr>
        <w:pStyle w:val="a5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343A40"/>
          <w:sz w:val="28"/>
          <w:szCs w:val="28"/>
        </w:rPr>
      </w:pPr>
      <w:r>
        <w:rPr>
          <w:color w:val="343A40"/>
          <w:sz w:val="28"/>
          <w:szCs w:val="28"/>
        </w:rPr>
        <w:t>2.</w:t>
      </w:r>
      <w:r w:rsidR="00CD01FB" w:rsidRPr="00CD01FB">
        <w:rPr>
          <w:b/>
          <w:bCs/>
          <w:color w:val="343A40"/>
          <w:sz w:val="28"/>
          <w:szCs w:val="28"/>
        </w:rPr>
        <w:t>Содержание</w:t>
      </w:r>
      <w:r>
        <w:rPr>
          <w:color w:val="343A40"/>
          <w:sz w:val="28"/>
          <w:szCs w:val="28"/>
        </w:rPr>
        <w:t xml:space="preserve">. </w:t>
      </w:r>
      <w:r w:rsidR="00CD01FB" w:rsidRPr="00CD01FB">
        <w:rPr>
          <w:color w:val="343A40"/>
          <w:sz w:val="28"/>
          <w:szCs w:val="28"/>
        </w:rPr>
        <w:t>В нем нужно указать название разделов или параграфов вашего реферата. «СОДЕРЖАНИЕ» пишем заглавными б</w:t>
      </w:r>
      <w:r>
        <w:rPr>
          <w:color w:val="343A40"/>
          <w:sz w:val="28"/>
          <w:szCs w:val="28"/>
        </w:rPr>
        <w:t>уквами, располагаем посередине.</w:t>
      </w:r>
    </w:p>
    <w:p w:rsidR="00CD01FB" w:rsidRPr="004E03D9" w:rsidRDefault="00CD01FB" w:rsidP="00CD01FB">
      <w:pPr>
        <w:pStyle w:val="a5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343A40"/>
          <w:sz w:val="28"/>
          <w:szCs w:val="28"/>
        </w:rPr>
      </w:pPr>
      <w:r w:rsidRPr="00CD01FB">
        <w:rPr>
          <w:color w:val="343A40"/>
          <w:sz w:val="28"/>
          <w:szCs w:val="28"/>
        </w:rPr>
        <w:t>3.</w:t>
      </w:r>
      <w:r w:rsidRPr="00CD01FB">
        <w:rPr>
          <w:b/>
          <w:bCs/>
          <w:color w:val="343A40"/>
          <w:sz w:val="28"/>
          <w:szCs w:val="28"/>
        </w:rPr>
        <w:t>Введение</w:t>
      </w:r>
      <w:r w:rsidRPr="00CD01FB">
        <w:rPr>
          <w:color w:val="343A40"/>
          <w:sz w:val="28"/>
          <w:szCs w:val="28"/>
        </w:rPr>
        <w:t xml:space="preserve">. Во введении всегда прописываются цели, задачи работы и </w:t>
      </w:r>
      <w:r w:rsidR="004E03D9">
        <w:rPr>
          <w:color w:val="343A40"/>
          <w:sz w:val="28"/>
          <w:szCs w:val="28"/>
        </w:rPr>
        <w:t>обоснование актуальности темы.</w:t>
      </w:r>
      <w:r w:rsidR="004E03D9" w:rsidRPr="004E03D9">
        <w:rPr>
          <w:color w:val="343A40"/>
          <w:sz w:val="28"/>
          <w:szCs w:val="28"/>
        </w:rPr>
        <w:t xml:space="preserve"> </w:t>
      </w:r>
      <w:r w:rsidRPr="00CD01FB">
        <w:rPr>
          <w:color w:val="343A40"/>
          <w:sz w:val="28"/>
          <w:szCs w:val="28"/>
        </w:rPr>
        <w:t xml:space="preserve">Заголовок «Введение» при желании можно писать заглавными </w:t>
      </w:r>
      <w:r w:rsidR="004E03D9">
        <w:rPr>
          <w:color w:val="343A40"/>
          <w:sz w:val="28"/>
          <w:szCs w:val="28"/>
        </w:rPr>
        <w:t>буквами. Располагаем по центру.</w:t>
      </w:r>
    </w:p>
    <w:p w:rsidR="00CD01FB" w:rsidRPr="004E03D9" w:rsidRDefault="004E03D9" w:rsidP="00CD01FB">
      <w:pPr>
        <w:pStyle w:val="a5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343A40"/>
          <w:sz w:val="28"/>
          <w:szCs w:val="28"/>
        </w:rPr>
      </w:pPr>
      <w:r>
        <w:rPr>
          <w:color w:val="343A40"/>
          <w:sz w:val="28"/>
          <w:szCs w:val="28"/>
        </w:rPr>
        <w:t>4.</w:t>
      </w:r>
      <w:r w:rsidR="00CD01FB" w:rsidRPr="00CD01FB">
        <w:rPr>
          <w:b/>
          <w:bCs/>
          <w:color w:val="343A40"/>
          <w:sz w:val="28"/>
          <w:szCs w:val="28"/>
        </w:rPr>
        <w:t>Основная часть</w:t>
      </w:r>
      <w:r w:rsidR="00CD01FB" w:rsidRPr="00CD01FB">
        <w:rPr>
          <w:color w:val="343A40"/>
          <w:sz w:val="28"/>
          <w:szCs w:val="28"/>
        </w:rPr>
        <w:t>. По</w:t>
      </w:r>
      <w:r>
        <w:rPr>
          <w:color w:val="343A40"/>
          <w:sz w:val="28"/>
          <w:szCs w:val="28"/>
        </w:rPr>
        <w:t>строение реферата немыслимо без</w:t>
      </w:r>
      <w:r w:rsidRPr="004E03D9">
        <w:rPr>
          <w:color w:val="343A40"/>
          <w:sz w:val="28"/>
          <w:szCs w:val="28"/>
        </w:rPr>
        <w:t xml:space="preserve"> </w:t>
      </w:r>
      <w:r w:rsidR="00CD01FB" w:rsidRPr="00CD01FB">
        <w:rPr>
          <w:b/>
          <w:bCs/>
          <w:color w:val="343A40"/>
          <w:sz w:val="28"/>
          <w:szCs w:val="28"/>
        </w:rPr>
        <w:t>основной части.</w:t>
      </w:r>
      <w:r w:rsidRPr="004E03D9">
        <w:rPr>
          <w:color w:val="343A40"/>
          <w:sz w:val="28"/>
          <w:szCs w:val="28"/>
        </w:rPr>
        <w:t xml:space="preserve"> </w:t>
      </w:r>
      <w:r w:rsidR="00CD01FB" w:rsidRPr="00CD01FB">
        <w:rPr>
          <w:color w:val="343A40"/>
          <w:sz w:val="28"/>
          <w:szCs w:val="28"/>
        </w:rPr>
        <w:t>В ней автор пишет 80% самой важной информации – приводит результаты</w:t>
      </w:r>
      <w:r>
        <w:rPr>
          <w:color w:val="343A40"/>
          <w:sz w:val="28"/>
          <w:szCs w:val="28"/>
        </w:rPr>
        <w:t xml:space="preserve"> исследований и делает выводы. </w:t>
      </w:r>
      <w:r w:rsidR="00CD01FB" w:rsidRPr="00CD01FB">
        <w:rPr>
          <w:color w:val="343A40"/>
          <w:sz w:val="28"/>
          <w:szCs w:val="28"/>
        </w:rPr>
        <w:t>Основную часть раз</w:t>
      </w:r>
      <w:r>
        <w:rPr>
          <w:color w:val="343A40"/>
          <w:sz w:val="28"/>
          <w:szCs w:val="28"/>
        </w:rPr>
        <w:t>биваете на разделы, подразделы.</w:t>
      </w:r>
    </w:p>
    <w:p w:rsidR="00CD01FB" w:rsidRPr="003803AA" w:rsidRDefault="004E03D9" w:rsidP="00CD01FB">
      <w:pPr>
        <w:pStyle w:val="a5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343A40"/>
          <w:sz w:val="28"/>
          <w:szCs w:val="28"/>
        </w:rPr>
      </w:pPr>
      <w:r>
        <w:rPr>
          <w:color w:val="343A40"/>
          <w:sz w:val="28"/>
          <w:szCs w:val="28"/>
        </w:rPr>
        <w:t>5.</w:t>
      </w:r>
      <w:r>
        <w:rPr>
          <w:b/>
          <w:bCs/>
          <w:color w:val="343A40"/>
          <w:sz w:val="28"/>
          <w:szCs w:val="28"/>
        </w:rPr>
        <w:t>Заключение.</w:t>
      </w:r>
      <w:r w:rsidRPr="004E03D9">
        <w:rPr>
          <w:b/>
          <w:bCs/>
          <w:color w:val="343A40"/>
          <w:sz w:val="28"/>
          <w:szCs w:val="28"/>
        </w:rPr>
        <w:t xml:space="preserve"> </w:t>
      </w:r>
      <w:r w:rsidR="00CD01FB" w:rsidRPr="00CD01FB">
        <w:rPr>
          <w:color w:val="343A40"/>
          <w:sz w:val="28"/>
          <w:szCs w:val="28"/>
        </w:rPr>
        <w:t xml:space="preserve">В заключении приводятся выводы и обобщения. Заключение является обязательной частью композиции текста реферата, в нем в виде свободного краткого изложения представляются основные выводы работы. Заголовок «Заключение» при желании можно писать заглавными </w:t>
      </w:r>
      <w:r w:rsidR="003803AA">
        <w:rPr>
          <w:color w:val="343A40"/>
          <w:sz w:val="28"/>
          <w:szCs w:val="28"/>
        </w:rPr>
        <w:t>буквами. Располагаем по центру.</w:t>
      </w:r>
    </w:p>
    <w:p w:rsidR="00CD01FB" w:rsidRPr="003803AA" w:rsidRDefault="003803AA" w:rsidP="00CD01FB">
      <w:pPr>
        <w:pStyle w:val="a5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343A40"/>
          <w:sz w:val="28"/>
          <w:szCs w:val="28"/>
        </w:rPr>
      </w:pPr>
      <w:r>
        <w:rPr>
          <w:color w:val="343A40"/>
          <w:sz w:val="28"/>
          <w:szCs w:val="28"/>
        </w:rPr>
        <w:t>6.</w:t>
      </w:r>
      <w:r w:rsidRPr="003803AA">
        <w:rPr>
          <w:color w:val="343A40"/>
          <w:sz w:val="28"/>
          <w:szCs w:val="28"/>
        </w:rPr>
        <w:t xml:space="preserve"> </w:t>
      </w:r>
      <w:r>
        <w:rPr>
          <w:b/>
          <w:bCs/>
          <w:color w:val="343A40"/>
          <w:sz w:val="28"/>
          <w:szCs w:val="28"/>
        </w:rPr>
        <w:t>Список используемых источников.</w:t>
      </w:r>
      <w:r w:rsidRPr="003803AA">
        <w:rPr>
          <w:b/>
          <w:bCs/>
          <w:color w:val="343A40"/>
          <w:sz w:val="28"/>
          <w:szCs w:val="28"/>
        </w:rPr>
        <w:t xml:space="preserve"> </w:t>
      </w:r>
      <w:r w:rsidR="00CD01FB" w:rsidRPr="00CD01FB">
        <w:rPr>
          <w:color w:val="343A40"/>
          <w:sz w:val="28"/>
          <w:szCs w:val="28"/>
        </w:rPr>
        <w:t>Нужно использовать не менее пяти научных источников. Их приводят в работе в алфавитном пор</w:t>
      </w:r>
      <w:r>
        <w:rPr>
          <w:color w:val="343A40"/>
          <w:sz w:val="28"/>
          <w:szCs w:val="28"/>
        </w:rPr>
        <w:t>ядке.</w:t>
      </w:r>
    </w:p>
    <w:p w:rsidR="00CD01FB" w:rsidRPr="00CD01FB" w:rsidRDefault="003803AA" w:rsidP="00CD01FB">
      <w:pPr>
        <w:pStyle w:val="a5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343A40"/>
          <w:sz w:val="28"/>
          <w:szCs w:val="28"/>
        </w:rPr>
      </w:pPr>
      <w:r>
        <w:rPr>
          <w:color w:val="343A40"/>
          <w:sz w:val="28"/>
          <w:szCs w:val="28"/>
        </w:rPr>
        <w:t>7.</w:t>
      </w:r>
      <w:r w:rsidRPr="00863979">
        <w:rPr>
          <w:color w:val="343A40"/>
          <w:sz w:val="28"/>
          <w:szCs w:val="28"/>
        </w:rPr>
        <w:t xml:space="preserve"> </w:t>
      </w:r>
      <w:r w:rsidR="00CD01FB" w:rsidRPr="00CD01FB">
        <w:rPr>
          <w:b/>
          <w:bCs/>
          <w:color w:val="343A40"/>
          <w:sz w:val="28"/>
          <w:szCs w:val="28"/>
        </w:rPr>
        <w:t>Приложения</w:t>
      </w:r>
      <w:r w:rsidRPr="00863979">
        <w:rPr>
          <w:color w:val="343A40"/>
          <w:sz w:val="28"/>
          <w:szCs w:val="28"/>
        </w:rPr>
        <w:t xml:space="preserve"> </w:t>
      </w:r>
      <w:r w:rsidR="00CD01FB" w:rsidRPr="00CD01FB">
        <w:rPr>
          <w:color w:val="343A40"/>
          <w:sz w:val="28"/>
          <w:szCs w:val="28"/>
        </w:rPr>
        <w:t>(если есть). </w:t>
      </w:r>
    </w:p>
    <w:p w:rsidR="00CD01FB" w:rsidRPr="00CD01FB" w:rsidRDefault="00CD01FB" w:rsidP="00CD01FB">
      <w:pPr>
        <w:pStyle w:val="a5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343A40"/>
          <w:sz w:val="28"/>
          <w:szCs w:val="28"/>
        </w:rPr>
      </w:pPr>
    </w:p>
    <w:p w:rsidR="00CD01FB" w:rsidRPr="00CD01FB" w:rsidRDefault="00CD01FB" w:rsidP="00863979">
      <w:pPr>
        <w:pStyle w:val="a5"/>
        <w:spacing w:before="0" w:beforeAutospacing="0" w:after="0" w:afterAutospacing="0" w:line="360" w:lineRule="auto"/>
        <w:jc w:val="center"/>
        <w:rPr>
          <w:rFonts w:ascii="Arial" w:hAnsi="Arial" w:cs="Arial"/>
          <w:color w:val="343A40"/>
          <w:sz w:val="28"/>
          <w:szCs w:val="28"/>
        </w:rPr>
      </w:pPr>
      <w:r w:rsidRPr="00CD01FB">
        <w:rPr>
          <w:b/>
          <w:bCs/>
          <w:color w:val="343A40"/>
          <w:sz w:val="28"/>
          <w:szCs w:val="28"/>
          <w:shd w:val="clear" w:color="auto" w:fill="FFCF35"/>
        </w:rPr>
        <w:lastRenderedPageBreak/>
        <w:t>Требования к оформлению реферат:</w:t>
      </w:r>
    </w:p>
    <w:p w:rsidR="00CD01FB" w:rsidRPr="003803AA" w:rsidRDefault="003803AA" w:rsidP="00CD01FB">
      <w:pPr>
        <w:pStyle w:val="a5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343A40"/>
          <w:sz w:val="28"/>
          <w:szCs w:val="28"/>
        </w:rPr>
      </w:pPr>
      <w:r>
        <w:rPr>
          <w:b/>
          <w:bCs/>
          <w:color w:val="343A40"/>
          <w:sz w:val="28"/>
          <w:szCs w:val="28"/>
        </w:rPr>
        <w:t>Объем реферата:</w:t>
      </w:r>
      <w:r w:rsidRPr="003803AA">
        <w:rPr>
          <w:b/>
          <w:bCs/>
          <w:color w:val="343A40"/>
          <w:sz w:val="28"/>
          <w:szCs w:val="28"/>
        </w:rPr>
        <w:t xml:space="preserve"> </w:t>
      </w:r>
      <w:r>
        <w:rPr>
          <w:color w:val="343A40"/>
          <w:sz w:val="28"/>
          <w:szCs w:val="28"/>
        </w:rPr>
        <w:t>7-15 страниц</w:t>
      </w:r>
      <w:r w:rsidRPr="003803AA">
        <w:rPr>
          <w:color w:val="343A40"/>
          <w:sz w:val="28"/>
          <w:szCs w:val="28"/>
        </w:rPr>
        <w:t xml:space="preserve"> </w:t>
      </w:r>
      <w:r>
        <w:rPr>
          <w:color w:val="343A40"/>
          <w:sz w:val="28"/>
          <w:szCs w:val="28"/>
        </w:rPr>
        <w:t>без титульного листа и содержания.</w:t>
      </w:r>
    </w:p>
    <w:p w:rsidR="00CD01FB" w:rsidRPr="00CD01FB" w:rsidRDefault="003803AA" w:rsidP="00CD01FB">
      <w:pPr>
        <w:pStyle w:val="a5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343A40"/>
          <w:sz w:val="28"/>
          <w:szCs w:val="28"/>
        </w:rPr>
      </w:pPr>
      <w:r>
        <w:rPr>
          <w:b/>
          <w:bCs/>
          <w:color w:val="343A40"/>
          <w:sz w:val="28"/>
          <w:szCs w:val="28"/>
        </w:rPr>
        <w:t xml:space="preserve">Формат: </w:t>
      </w:r>
      <w:r>
        <w:rPr>
          <w:color w:val="343A40"/>
          <w:sz w:val="28"/>
          <w:szCs w:val="28"/>
        </w:rPr>
        <w:t xml:space="preserve">А4. </w:t>
      </w:r>
    </w:p>
    <w:p w:rsidR="00CD01FB" w:rsidRPr="00CD01FB" w:rsidRDefault="003803AA" w:rsidP="00CD01FB">
      <w:pPr>
        <w:pStyle w:val="a5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343A40"/>
          <w:sz w:val="28"/>
          <w:szCs w:val="28"/>
        </w:rPr>
      </w:pPr>
      <w:r>
        <w:rPr>
          <w:b/>
          <w:bCs/>
          <w:color w:val="343A40"/>
          <w:sz w:val="28"/>
          <w:szCs w:val="28"/>
        </w:rPr>
        <w:t xml:space="preserve">Поля: </w:t>
      </w:r>
      <w:r w:rsidR="00CD01FB" w:rsidRPr="00CD01FB">
        <w:rPr>
          <w:color w:val="343A40"/>
          <w:sz w:val="28"/>
          <w:szCs w:val="28"/>
        </w:rPr>
        <w:t xml:space="preserve">верхнее – 2 см.; нижнее – 2 см.; </w:t>
      </w:r>
      <w:r>
        <w:rPr>
          <w:color w:val="343A40"/>
          <w:sz w:val="28"/>
          <w:szCs w:val="28"/>
        </w:rPr>
        <w:t>левое – 3 см.; правое – 1,5 см.</w:t>
      </w:r>
    </w:p>
    <w:p w:rsidR="0076355E" w:rsidRDefault="003803AA" w:rsidP="00CD01FB">
      <w:pPr>
        <w:pStyle w:val="a5"/>
        <w:spacing w:before="0" w:beforeAutospacing="0" w:after="0" w:afterAutospacing="0" w:line="360" w:lineRule="auto"/>
        <w:ind w:firstLine="709"/>
        <w:jc w:val="both"/>
        <w:rPr>
          <w:b/>
          <w:bCs/>
          <w:color w:val="343A40"/>
          <w:sz w:val="28"/>
          <w:szCs w:val="28"/>
        </w:rPr>
      </w:pPr>
      <w:r>
        <w:rPr>
          <w:b/>
          <w:bCs/>
          <w:color w:val="343A40"/>
          <w:sz w:val="28"/>
          <w:szCs w:val="28"/>
        </w:rPr>
        <w:t xml:space="preserve">Текст: </w:t>
      </w:r>
    </w:p>
    <w:p w:rsidR="0076355E" w:rsidRDefault="00CD01FB" w:rsidP="0076355E">
      <w:pPr>
        <w:pStyle w:val="a5"/>
        <w:numPr>
          <w:ilvl w:val="0"/>
          <w:numId w:val="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/>
          <w:bCs/>
          <w:color w:val="343A40"/>
          <w:sz w:val="28"/>
          <w:szCs w:val="28"/>
        </w:rPr>
      </w:pPr>
      <w:r w:rsidRPr="00CD01FB">
        <w:rPr>
          <w:color w:val="343A40"/>
          <w:sz w:val="28"/>
          <w:szCs w:val="28"/>
        </w:rPr>
        <w:t>выровнен по ширине</w:t>
      </w:r>
      <w:r w:rsidR="0076355E">
        <w:rPr>
          <w:b/>
          <w:bCs/>
          <w:color w:val="343A40"/>
          <w:sz w:val="28"/>
          <w:szCs w:val="28"/>
          <w:lang w:val="en-US"/>
        </w:rPr>
        <w:t>;</w:t>
      </w:r>
    </w:p>
    <w:p w:rsidR="0076355E" w:rsidRDefault="0076355E" w:rsidP="0076355E">
      <w:pPr>
        <w:pStyle w:val="a5"/>
        <w:numPr>
          <w:ilvl w:val="0"/>
          <w:numId w:val="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343A40"/>
          <w:sz w:val="28"/>
          <w:szCs w:val="28"/>
        </w:rPr>
      </w:pPr>
      <w:r>
        <w:rPr>
          <w:color w:val="343A40"/>
          <w:sz w:val="28"/>
          <w:szCs w:val="28"/>
        </w:rPr>
        <w:t>шрифт – Times New Roman</w:t>
      </w:r>
      <w:r>
        <w:rPr>
          <w:color w:val="343A40"/>
          <w:sz w:val="28"/>
          <w:szCs w:val="28"/>
          <w:lang w:val="en-US"/>
        </w:rPr>
        <w:t>;</w:t>
      </w:r>
    </w:p>
    <w:p w:rsidR="0076355E" w:rsidRDefault="0076355E" w:rsidP="0076355E">
      <w:pPr>
        <w:pStyle w:val="a5"/>
        <w:numPr>
          <w:ilvl w:val="0"/>
          <w:numId w:val="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343A40"/>
          <w:sz w:val="28"/>
          <w:szCs w:val="28"/>
        </w:rPr>
      </w:pPr>
      <w:r>
        <w:rPr>
          <w:color w:val="343A40"/>
          <w:sz w:val="28"/>
          <w:szCs w:val="28"/>
        </w:rPr>
        <w:t>размер – 14 пт.</w:t>
      </w:r>
      <w:r w:rsidRPr="0076355E">
        <w:rPr>
          <w:color w:val="343A40"/>
          <w:sz w:val="28"/>
          <w:szCs w:val="28"/>
        </w:rPr>
        <w:t>;</w:t>
      </w:r>
    </w:p>
    <w:p w:rsidR="0076355E" w:rsidRDefault="0076355E" w:rsidP="0076355E">
      <w:pPr>
        <w:pStyle w:val="a5"/>
        <w:numPr>
          <w:ilvl w:val="0"/>
          <w:numId w:val="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343A40"/>
          <w:sz w:val="28"/>
          <w:szCs w:val="28"/>
        </w:rPr>
      </w:pPr>
      <w:r>
        <w:rPr>
          <w:color w:val="343A40"/>
          <w:sz w:val="28"/>
          <w:szCs w:val="28"/>
        </w:rPr>
        <w:t>цвет – чёрный (авто)</w:t>
      </w:r>
      <w:r>
        <w:rPr>
          <w:color w:val="343A40"/>
          <w:sz w:val="28"/>
          <w:szCs w:val="28"/>
          <w:lang w:val="en-US"/>
        </w:rPr>
        <w:t>;</w:t>
      </w:r>
    </w:p>
    <w:p w:rsidR="0076355E" w:rsidRDefault="00CD01FB" w:rsidP="0076355E">
      <w:pPr>
        <w:pStyle w:val="a5"/>
        <w:numPr>
          <w:ilvl w:val="0"/>
          <w:numId w:val="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343A40"/>
          <w:sz w:val="28"/>
          <w:szCs w:val="28"/>
        </w:rPr>
      </w:pPr>
      <w:r w:rsidRPr="00CD01FB">
        <w:rPr>
          <w:color w:val="343A40"/>
          <w:sz w:val="28"/>
          <w:szCs w:val="28"/>
        </w:rPr>
        <w:t>междустрочный интервал – 1.</w:t>
      </w:r>
      <w:r w:rsidR="002C4914">
        <w:rPr>
          <w:color w:val="343A40"/>
          <w:sz w:val="28"/>
          <w:szCs w:val="28"/>
        </w:rPr>
        <w:t>5</w:t>
      </w:r>
      <w:r w:rsidR="002C4914">
        <w:rPr>
          <w:color w:val="343A40"/>
          <w:sz w:val="28"/>
          <w:szCs w:val="28"/>
          <w:lang w:val="en-US"/>
        </w:rPr>
        <w:t>;</w:t>
      </w:r>
    </w:p>
    <w:p w:rsidR="00CD01FB" w:rsidRPr="00013D38" w:rsidRDefault="006D6BD9" w:rsidP="0076355E">
      <w:pPr>
        <w:pStyle w:val="a5"/>
        <w:numPr>
          <w:ilvl w:val="0"/>
          <w:numId w:val="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Fonts w:ascii="Arial" w:hAnsi="Arial" w:cs="Arial"/>
          <w:color w:val="343A40"/>
          <w:sz w:val="28"/>
          <w:szCs w:val="28"/>
        </w:rPr>
      </w:pPr>
      <w:r>
        <w:rPr>
          <w:color w:val="343A40"/>
          <w:sz w:val="28"/>
          <w:szCs w:val="28"/>
        </w:rPr>
        <w:t>отступ первой строки – 1.25.</w:t>
      </w:r>
    </w:p>
    <w:p w:rsidR="00B77419" w:rsidRDefault="00B5376C" w:rsidP="00B5376C">
      <w:pPr>
        <w:pStyle w:val="a5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343A40"/>
          <w:sz w:val="28"/>
          <w:szCs w:val="28"/>
        </w:rPr>
      </w:pPr>
      <w:r w:rsidRPr="00B5376C">
        <w:rPr>
          <w:b/>
          <w:color w:val="343A40"/>
          <w:sz w:val="28"/>
          <w:szCs w:val="28"/>
        </w:rPr>
        <w:t>Рисунки</w:t>
      </w:r>
      <w:r w:rsidR="00657834" w:rsidRPr="00657834">
        <w:rPr>
          <w:b/>
          <w:color w:val="343A40"/>
          <w:sz w:val="28"/>
          <w:szCs w:val="28"/>
        </w:rPr>
        <w:t>:</w:t>
      </w:r>
      <w:r w:rsidRPr="00B5376C">
        <w:rPr>
          <w:color w:val="343A40"/>
          <w:sz w:val="28"/>
          <w:szCs w:val="28"/>
        </w:rPr>
        <w:t xml:space="preserve"> должны быть </w:t>
      </w:r>
      <w:r w:rsidR="00B77019">
        <w:rPr>
          <w:color w:val="343A40"/>
          <w:sz w:val="28"/>
          <w:szCs w:val="28"/>
        </w:rPr>
        <w:t>расположены по центру</w:t>
      </w:r>
      <w:r w:rsidRPr="00B5376C">
        <w:rPr>
          <w:color w:val="343A40"/>
          <w:sz w:val="28"/>
          <w:szCs w:val="28"/>
        </w:rPr>
        <w:t>, не выходить за по</w:t>
      </w:r>
      <w:r w:rsidR="00B77419">
        <w:rPr>
          <w:color w:val="343A40"/>
          <w:sz w:val="28"/>
          <w:szCs w:val="28"/>
        </w:rPr>
        <w:t xml:space="preserve">ля страницы, название </w:t>
      </w:r>
      <w:r w:rsidR="00657834">
        <w:rPr>
          <w:color w:val="343A40"/>
          <w:sz w:val="28"/>
          <w:szCs w:val="28"/>
        </w:rPr>
        <w:t xml:space="preserve">под рисунком и </w:t>
      </w:r>
      <w:r w:rsidR="00B77419">
        <w:rPr>
          <w:color w:val="343A40"/>
          <w:sz w:val="28"/>
          <w:szCs w:val="28"/>
        </w:rPr>
        <w:t>по центру.</w:t>
      </w:r>
      <w:r w:rsidRPr="00B5376C">
        <w:rPr>
          <w:color w:val="343A40"/>
          <w:sz w:val="28"/>
          <w:szCs w:val="28"/>
        </w:rPr>
        <w:t xml:space="preserve"> </w:t>
      </w:r>
    </w:p>
    <w:p w:rsidR="00111BBC" w:rsidRDefault="00111BBC" w:rsidP="008A7E3B">
      <w:pPr>
        <w:pStyle w:val="a5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343A40"/>
          <w:sz w:val="28"/>
          <w:szCs w:val="28"/>
        </w:rPr>
      </w:pPr>
      <w:r>
        <w:rPr>
          <w:color w:val="343A40"/>
          <w:sz w:val="28"/>
          <w:szCs w:val="28"/>
        </w:rPr>
        <w:t>Например,</w:t>
      </w:r>
    </w:p>
    <w:p w:rsidR="00111BBC" w:rsidRDefault="00B77019" w:rsidP="008A7E3B">
      <w:pPr>
        <w:spacing w:after="0" w:line="240" w:lineRule="auto"/>
        <w:jc w:val="center"/>
        <w:rPr>
          <w:color w:val="343A40"/>
          <w:sz w:val="28"/>
          <w:szCs w:val="28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383FA48" wp14:editId="39258548">
            <wp:extent cx="5134206" cy="2796540"/>
            <wp:effectExtent l="0" t="0" r="9525" b="3810"/>
            <wp:docPr id="1" name="Рисунок 1" descr="D:\Работа ЮГУ\Дисциплины\Системы искусственного интеллекта\++ДЛЯ ОНЛАЙНА КУРСА\Материал\8 Машинное обучение\8. Виды машинного обучения\Виды М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Работа ЮГУ\Дисциплины\Системы искусственного интеллекта\++ДЛЯ ОНЛАЙНА КУРСА\Материал\8 Машинное обучение\8. Виды машинного обучения\Виды МО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77" b="5001"/>
                    <a:stretch/>
                  </pic:blipFill>
                  <pic:spPr bwMode="auto">
                    <a:xfrm>
                      <a:off x="0" y="0"/>
                      <a:ext cx="5134197" cy="27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013D38" w:rsidRDefault="00B77419" w:rsidP="008A7E3B">
      <w:pPr>
        <w:pStyle w:val="a5"/>
        <w:tabs>
          <w:tab w:val="left" w:pos="1134"/>
        </w:tabs>
        <w:spacing w:before="0" w:beforeAutospacing="0" w:after="0" w:afterAutospacing="0" w:line="360" w:lineRule="auto"/>
        <w:jc w:val="center"/>
        <w:rPr>
          <w:color w:val="343A40"/>
          <w:sz w:val="28"/>
          <w:szCs w:val="28"/>
        </w:rPr>
      </w:pPr>
      <w:r>
        <w:rPr>
          <w:color w:val="343A40"/>
          <w:sz w:val="28"/>
          <w:szCs w:val="28"/>
        </w:rPr>
        <w:t xml:space="preserve">Рисунок </w:t>
      </w:r>
      <w:r w:rsidR="00B5376C" w:rsidRPr="00B5376C">
        <w:rPr>
          <w:color w:val="343A40"/>
          <w:sz w:val="28"/>
          <w:szCs w:val="28"/>
        </w:rPr>
        <w:t xml:space="preserve">1. </w:t>
      </w:r>
      <w:r>
        <w:rPr>
          <w:color w:val="343A40"/>
          <w:sz w:val="28"/>
          <w:szCs w:val="28"/>
        </w:rPr>
        <w:t xml:space="preserve">– </w:t>
      </w:r>
      <w:r w:rsidR="00B77019">
        <w:rPr>
          <w:color w:val="343A40"/>
          <w:sz w:val="28"/>
          <w:szCs w:val="28"/>
        </w:rPr>
        <w:t>Основные виды машинного обучения</w:t>
      </w:r>
    </w:p>
    <w:p w:rsidR="00111BBC" w:rsidRDefault="00111BBC" w:rsidP="00B77419">
      <w:pPr>
        <w:pStyle w:val="a5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b/>
          <w:color w:val="343A40"/>
          <w:sz w:val="28"/>
          <w:szCs w:val="28"/>
        </w:rPr>
      </w:pPr>
    </w:p>
    <w:p w:rsidR="00B77419" w:rsidRDefault="00B77419" w:rsidP="00B77419">
      <w:pPr>
        <w:pStyle w:val="a5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343A40"/>
          <w:sz w:val="28"/>
          <w:szCs w:val="28"/>
        </w:rPr>
      </w:pPr>
      <w:r w:rsidRPr="00B77419">
        <w:rPr>
          <w:b/>
          <w:color w:val="343A40"/>
          <w:sz w:val="28"/>
          <w:szCs w:val="28"/>
        </w:rPr>
        <w:t>Таблицы:</w:t>
      </w:r>
      <w:r w:rsidRPr="00B77419">
        <w:rPr>
          <w:color w:val="343A40"/>
          <w:sz w:val="28"/>
          <w:szCs w:val="28"/>
        </w:rPr>
        <w:t xml:space="preserve"> </w:t>
      </w:r>
      <w:r w:rsidR="00657834">
        <w:rPr>
          <w:color w:val="343A40"/>
          <w:sz w:val="28"/>
          <w:szCs w:val="28"/>
        </w:rPr>
        <w:t>т</w:t>
      </w:r>
      <w:r w:rsidR="00657834" w:rsidRPr="00657834">
        <w:rPr>
          <w:color w:val="343A40"/>
          <w:sz w:val="28"/>
          <w:szCs w:val="28"/>
        </w:rPr>
        <w:t>аблицы располагаются по тексту. Каждая таблица должна иметь тематический заголовок и, если их несколько, порядковый номер (без знака №), на который дается ссылка в тексте «в таблице 1», или «(табл. 1)». Все графы в таблице должны иметь краткие заголовки в именительном падеже единственного или множественного числа.</w:t>
      </w:r>
    </w:p>
    <w:p w:rsidR="00111BBC" w:rsidRDefault="00111BBC" w:rsidP="00B77419">
      <w:pPr>
        <w:pStyle w:val="a5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343A40"/>
          <w:sz w:val="28"/>
          <w:szCs w:val="28"/>
        </w:rPr>
      </w:pPr>
      <w:r>
        <w:rPr>
          <w:color w:val="343A40"/>
          <w:sz w:val="28"/>
          <w:szCs w:val="28"/>
        </w:rPr>
        <w:lastRenderedPageBreak/>
        <w:t>Например,</w:t>
      </w:r>
    </w:p>
    <w:p w:rsidR="00111BBC" w:rsidRDefault="00111BBC" w:rsidP="00B77419">
      <w:pPr>
        <w:pStyle w:val="a5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343A40"/>
          <w:sz w:val="28"/>
          <w:szCs w:val="28"/>
        </w:rPr>
      </w:pPr>
      <w:r>
        <w:rPr>
          <w:color w:val="343A40"/>
          <w:sz w:val="28"/>
          <w:szCs w:val="28"/>
        </w:rPr>
        <w:t xml:space="preserve">Таблица 1 – </w:t>
      </w:r>
      <w:r w:rsidR="00AA470A">
        <w:rPr>
          <w:color w:val="343A40"/>
          <w:sz w:val="28"/>
          <w:szCs w:val="28"/>
        </w:rPr>
        <w:t>Измерение количества информации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567"/>
        <w:gridCol w:w="2835"/>
        <w:gridCol w:w="3667"/>
        <w:gridCol w:w="2393"/>
      </w:tblGrid>
      <w:tr w:rsidR="00111BBC" w:rsidTr="006D3CC2">
        <w:tc>
          <w:tcPr>
            <w:tcW w:w="567" w:type="dxa"/>
          </w:tcPr>
          <w:p w:rsidR="00111BBC" w:rsidRPr="006D3CC2" w:rsidRDefault="00111BBC" w:rsidP="006D3CC2">
            <w:pPr>
              <w:pStyle w:val="a5"/>
              <w:tabs>
                <w:tab w:val="left" w:pos="1134"/>
              </w:tabs>
              <w:spacing w:before="0" w:beforeAutospacing="0" w:after="0" w:afterAutospacing="0"/>
              <w:jc w:val="center"/>
              <w:rPr>
                <w:b/>
                <w:color w:val="343A40"/>
                <w:sz w:val="28"/>
                <w:szCs w:val="28"/>
              </w:rPr>
            </w:pPr>
            <w:r w:rsidRPr="006D3CC2">
              <w:rPr>
                <w:b/>
                <w:color w:val="343A40"/>
                <w:sz w:val="28"/>
                <w:szCs w:val="28"/>
              </w:rPr>
              <w:t>№</w:t>
            </w:r>
          </w:p>
        </w:tc>
        <w:tc>
          <w:tcPr>
            <w:tcW w:w="2835" w:type="dxa"/>
          </w:tcPr>
          <w:p w:rsidR="00111BBC" w:rsidRPr="006D3CC2" w:rsidRDefault="00AA470A" w:rsidP="006D3CC2">
            <w:pPr>
              <w:pStyle w:val="a5"/>
              <w:tabs>
                <w:tab w:val="left" w:pos="1134"/>
              </w:tabs>
              <w:spacing w:before="0" w:beforeAutospacing="0" w:after="0" w:afterAutospacing="0"/>
              <w:jc w:val="center"/>
              <w:rPr>
                <w:b/>
                <w:color w:val="343A40"/>
                <w:sz w:val="28"/>
                <w:szCs w:val="28"/>
              </w:rPr>
            </w:pPr>
            <w:r w:rsidRPr="006D3CC2">
              <w:rPr>
                <w:b/>
                <w:color w:val="343A40"/>
                <w:sz w:val="28"/>
                <w:szCs w:val="28"/>
              </w:rPr>
              <w:t>Название</w:t>
            </w:r>
          </w:p>
        </w:tc>
        <w:tc>
          <w:tcPr>
            <w:tcW w:w="3667" w:type="dxa"/>
          </w:tcPr>
          <w:p w:rsidR="00111BBC" w:rsidRPr="006D3CC2" w:rsidRDefault="00AA470A" w:rsidP="006D3CC2">
            <w:pPr>
              <w:pStyle w:val="a5"/>
              <w:tabs>
                <w:tab w:val="left" w:pos="1134"/>
              </w:tabs>
              <w:spacing w:before="0" w:beforeAutospacing="0" w:after="0" w:afterAutospacing="0"/>
              <w:jc w:val="center"/>
              <w:rPr>
                <w:b/>
                <w:color w:val="343A40"/>
                <w:sz w:val="28"/>
                <w:szCs w:val="28"/>
              </w:rPr>
            </w:pPr>
            <w:r w:rsidRPr="006D3CC2">
              <w:rPr>
                <w:b/>
                <w:color w:val="343A40"/>
                <w:sz w:val="28"/>
                <w:szCs w:val="28"/>
              </w:rPr>
              <w:t>Условное обозначение</w:t>
            </w:r>
          </w:p>
        </w:tc>
        <w:tc>
          <w:tcPr>
            <w:tcW w:w="2393" w:type="dxa"/>
          </w:tcPr>
          <w:p w:rsidR="00111BBC" w:rsidRPr="006D3CC2" w:rsidRDefault="00AA470A" w:rsidP="006D3CC2">
            <w:pPr>
              <w:pStyle w:val="a5"/>
              <w:tabs>
                <w:tab w:val="left" w:pos="1134"/>
              </w:tabs>
              <w:spacing w:before="0" w:beforeAutospacing="0" w:after="0" w:afterAutospacing="0"/>
              <w:jc w:val="center"/>
              <w:rPr>
                <w:b/>
                <w:color w:val="343A40"/>
                <w:sz w:val="28"/>
                <w:szCs w:val="28"/>
              </w:rPr>
            </w:pPr>
            <w:r w:rsidRPr="006D3CC2">
              <w:rPr>
                <w:b/>
                <w:color w:val="343A40"/>
                <w:sz w:val="28"/>
                <w:szCs w:val="28"/>
              </w:rPr>
              <w:t>Соотношение</w:t>
            </w:r>
          </w:p>
        </w:tc>
      </w:tr>
      <w:tr w:rsidR="00111BBC" w:rsidTr="006D3CC2">
        <w:tc>
          <w:tcPr>
            <w:tcW w:w="567" w:type="dxa"/>
          </w:tcPr>
          <w:p w:rsidR="00111BBC" w:rsidRDefault="008A7E3B" w:rsidP="006D3CC2">
            <w:pPr>
              <w:pStyle w:val="a5"/>
              <w:tabs>
                <w:tab w:val="left" w:pos="1134"/>
              </w:tabs>
              <w:spacing w:before="0" w:beforeAutospacing="0" w:after="0" w:afterAutospacing="0"/>
              <w:jc w:val="both"/>
              <w:rPr>
                <w:color w:val="343A40"/>
                <w:sz w:val="28"/>
                <w:szCs w:val="28"/>
              </w:rPr>
            </w:pPr>
            <w:r>
              <w:rPr>
                <w:color w:val="343A40"/>
                <w:sz w:val="28"/>
                <w:szCs w:val="28"/>
              </w:rPr>
              <w:t>1</w:t>
            </w:r>
          </w:p>
        </w:tc>
        <w:tc>
          <w:tcPr>
            <w:tcW w:w="2835" w:type="dxa"/>
          </w:tcPr>
          <w:p w:rsidR="00111BBC" w:rsidRDefault="00AA470A" w:rsidP="006D3CC2">
            <w:pPr>
              <w:pStyle w:val="a5"/>
              <w:tabs>
                <w:tab w:val="left" w:pos="1134"/>
              </w:tabs>
              <w:spacing w:before="0" w:beforeAutospacing="0" w:after="0" w:afterAutospacing="0"/>
              <w:jc w:val="both"/>
              <w:rPr>
                <w:color w:val="343A40"/>
                <w:sz w:val="28"/>
                <w:szCs w:val="28"/>
              </w:rPr>
            </w:pPr>
            <w:r>
              <w:rPr>
                <w:color w:val="343A40"/>
                <w:sz w:val="28"/>
                <w:szCs w:val="28"/>
              </w:rPr>
              <w:t>Байт</w:t>
            </w:r>
          </w:p>
        </w:tc>
        <w:tc>
          <w:tcPr>
            <w:tcW w:w="3667" w:type="dxa"/>
          </w:tcPr>
          <w:p w:rsidR="00111BBC" w:rsidRDefault="00AA470A" w:rsidP="006D3CC2">
            <w:pPr>
              <w:pStyle w:val="a5"/>
              <w:tabs>
                <w:tab w:val="left" w:pos="1134"/>
              </w:tabs>
              <w:spacing w:before="0" w:beforeAutospacing="0" w:after="0" w:afterAutospacing="0"/>
              <w:jc w:val="both"/>
              <w:rPr>
                <w:color w:val="343A40"/>
                <w:sz w:val="28"/>
                <w:szCs w:val="28"/>
              </w:rPr>
            </w:pPr>
            <w:r>
              <w:rPr>
                <w:color w:val="343A40"/>
                <w:sz w:val="28"/>
                <w:szCs w:val="28"/>
              </w:rPr>
              <w:t>Байт</w:t>
            </w:r>
          </w:p>
        </w:tc>
        <w:tc>
          <w:tcPr>
            <w:tcW w:w="2393" w:type="dxa"/>
          </w:tcPr>
          <w:p w:rsidR="00111BBC" w:rsidRDefault="00111BBC" w:rsidP="006D3CC2">
            <w:pPr>
              <w:pStyle w:val="a5"/>
              <w:tabs>
                <w:tab w:val="left" w:pos="1134"/>
              </w:tabs>
              <w:spacing w:before="0" w:beforeAutospacing="0" w:after="0" w:afterAutospacing="0"/>
              <w:jc w:val="both"/>
              <w:rPr>
                <w:color w:val="343A40"/>
                <w:sz w:val="28"/>
                <w:szCs w:val="28"/>
              </w:rPr>
            </w:pPr>
          </w:p>
        </w:tc>
      </w:tr>
      <w:tr w:rsidR="00111BBC" w:rsidTr="006D3CC2">
        <w:tc>
          <w:tcPr>
            <w:tcW w:w="567" w:type="dxa"/>
          </w:tcPr>
          <w:p w:rsidR="00111BBC" w:rsidRDefault="008A7E3B" w:rsidP="006D3CC2">
            <w:pPr>
              <w:pStyle w:val="a5"/>
              <w:tabs>
                <w:tab w:val="left" w:pos="1134"/>
              </w:tabs>
              <w:spacing w:before="0" w:beforeAutospacing="0" w:after="0" w:afterAutospacing="0"/>
              <w:jc w:val="both"/>
              <w:rPr>
                <w:color w:val="343A40"/>
                <w:sz w:val="28"/>
                <w:szCs w:val="28"/>
              </w:rPr>
            </w:pPr>
            <w:r>
              <w:rPr>
                <w:color w:val="343A40"/>
                <w:sz w:val="28"/>
                <w:szCs w:val="28"/>
              </w:rPr>
              <w:t>2</w:t>
            </w:r>
          </w:p>
        </w:tc>
        <w:tc>
          <w:tcPr>
            <w:tcW w:w="2835" w:type="dxa"/>
          </w:tcPr>
          <w:p w:rsidR="00111BBC" w:rsidRDefault="00AA470A" w:rsidP="006D3CC2">
            <w:pPr>
              <w:pStyle w:val="a5"/>
              <w:tabs>
                <w:tab w:val="left" w:pos="1134"/>
              </w:tabs>
              <w:spacing w:before="0" w:beforeAutospacing="0" w:after="0" w:afterAutospacing="0"/>
              <w:jc w:val="both"/>
              <w:rPr>
                <w:color w:val="343A40"/>
                <w:sz w:val="28"/>
                <w:szCs w:val="28"/>
              </w:rPr>
            </w:pPr>
            <w:r>
              <w:rPr>
                <w:color w:val="343A40"/>
                <w:sz w:val="28"/>
                <w:szCs w:val="28"/>
              </w:rPr>
              <w:t>Килобайт</w:t>
            </w:r>
          </w:p>
        </w:tc>
        <w:tc>
          <w:tcPr>
            <w:tcW w:w="3667" w:type="dxa"/>
          </w:tcPr>
          <w:p w:rsidR="00111BBC" w:rsidRDefault="00AA470A" w:rsidP="006D3CC2">
            <w:pPr>
              <w:pStyle w:val="a5"/>
              <w:tabs>
                <w:tab w:val="left" w:pos="1134"/>
              </w:tabs>
              <w:spacing w:before="0" w:beforeAutospacing="0" w:after="0" w:afterAutospacing="0"/>
              <w:jc w:val="both"/>
              <w:rPr>
                <w:color w:val="343A40"/>
                <w:sz w:val="28"/>
                <w:szCs w:val="28"/>
              </w:rPr>
            </w:pPr>
            <w:r>
              <w:rPr>
                <w:color w:val="343A40"/>
                <w:sz w:val="28"/>
                <w:szCs w:val="28"/>
              </w:rPr>
              <w:t>К</w:t>
            </w:r>
            <w:r w:rsidR="006D3CC2">
              <w:rPr>
                <w:color w:val="343A40"/>
                <w:sz w:val="28"/>
                <w:szCs w:val="28"/>
              </w:rPr>
              <w:t>б</w:t>
            </w:r>
          </w:p>
        </w:tc>
        <w:tc>
          <w:tcPr>
            <w:tcW w:w="2393" w:type="dxa"/>
          </w:tcPr>
          <w:p w:rsidR="00111BBC" w:rsidRDefault="00111BBC" w:rsidP="006D3CC2">
            <w:pPr>
              <w:pStyle w:val="a5"/>
              <w:tabs>
                <w:tab w:val="left" w:pos="1134"/>
              </w:tabs>
              <w:spacing w:before="0" w:beforeAutospacing="0" w:after="0" w:afterAutospacing="0"/>
              <w:jc w:val="both"/>
              <w:rPr>
                <w:color w:val="343A40"/>
                <w:sz w:val="28"/>
                <w:szCs w:val="28"/>
              </w:rPr>
            </w:pPr>
          </w:p>
        </w:tc>
      </w:tr>
    </w:tbl>
    <w:p w:rsidR="00111BBC" w:rsidRDefault="00111BBC" w:rsidP="00B77419">
      <w:pPr>
        <w:pStyle w:val="a5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343A40"/>
          <w:sz w:val="28"/>
          <w:szCs w:val="28"/>
        </w:rPr>
      </w:pPr>
    </w:p>
    <w:p w:rsidR="00111BBC" w:rsidRDefault="006D3CC2" w:rsidP="006D3CC2">
      <w:pPr>
        <w:pStyle w:val="a5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b/>
          <w:color w:val="343A40"/>
          <w:sz w:val="28"/>
          <w:szCs w:val="28"/>
          <w:lang w:val="en-US"/>
        </w:rPr>
      </w:pPr>
      <w:r w:rsidRPr="006D3CC2">
        <w:rPr>
          <w:b/>
          <w:color w:val="343A40"/>
          <w:sz w:val="28"/>
          <w:szCs w:val="28"/>
        </w:rPr>
        <w:t>Примеры библиографических записей</w:t>
      </w:r>
      <w:r w:rsidRPr="006D3CC2">
        <w:rPr>
          <w:b/>
          <w:color w:val="343A40"/>
          <w:sz w:val="28"/>
          <w:szCs w:val="28"/>
          <w:lang w:val="en-US"/>
        </w:rPr>
        <w:t>:</w:t>
      </w:r>
    </w:p>
    <w:p w:rsidR="006D3CC2" w:rsidRPr="00A415DF" w:rsidRDefault="00A415DF" w:rsidP="00135BC1">
      <w:pPr>
        <w:pStyle w:val="a5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343A40"/>
          <w:sz w:val="28"/>
          <w:szCs w:val="28"/>
        </w:rPr>
      </w:pPr>
      <w:r>
        <w:rPr>
          <w:color w:val="343A40"/>
          <w:sz w:val="28"/>
          <w:szCs w:val="28"/>
        </w:rPr>
        <w:t>Гринько, А. А. История России</w:t>
      </w:r>
      <w:r w:rsidR="006D3CC2" w:rsidRPr="006D3CC2">
        <w:rPr>
          <w:color w:val="343A40"/>
          <w:sz w:val="28"/>
          <w:szCs w:val="28"/>
        </w:rPr>
        <w:t>: учебное пособие / А. А. Гринько. – Благовещенск :</w:t>
      </w:r>
      <w:r w:rsidR="006D3CC2" w:rsidRPr="00A415DF">
        <w:rPr>
          <w:color w:val="343A40"/>
          <w:sz w:val="28"/>
          <w:szCs w:val="28"/>
        </w:rPr>
        <w:t xml:space="preserve"> </w:t>
      </w:r>
      <w:r w:rsidR="006D3CC2" w:rsidRPr="006D3CC2">
        <w:rPr>
          <w:color w:val="343A40"/>
          <w:sz w:val="28"/>
          <w:szCs w:val="28"/>
        </w:rPr>
        <w:t>Изд-во Дальневост. гос. аграр. ун-та, 2018. – 200 с.</w:t>
      </w:r>
    </w:p>
    <w:p w:rsidR="00A415DF" w:rsidRDefault="00A415DF" w:rsidP="00135BC1">
      <w:pPr>
        <w:pStyle w:val="a5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343A40"/>
          <w:sz w:val="28"/>
          <w:szCs w:val="28"/>
          <w:lang w:val="en-US"/>
        </w:rPr>
      </w:pPr>
      <w:r w:rsidRPr="00A415DF">
        <w:rPr>
          <w:color w:val="343A40"/>
          <w:sz w:val="28"/>
          <w:szCs w:val="28"/>
        </w:rPr>
        <w:t>Кухаренко, Н. С. Определение возраста птиц, домашних животных и их плодов :</w:t>
      </w:r>
      <w:r w:rsidRPr="00A415DF">
        <w:rPr>
          <w:color w:val="343A40"/>
          <w:sz w:val="28"/>
          <w:szCs w:val="28"/>
        </w:rPr>
        <w:t xml:space="preserve"> </w:t>
      </w:r>
      <w:r w:rsidRPr="00A415DF">
        <w:rPr>
          <w:color w:val="343A40"/>
          <w:sz w:val="28"/>
          <w:szCs w:val="28"/>
        </w:rPr>
        <w:t>учебное пособие / Н. С. Кухаренко,</w:t>
      </w:r>
      <w:r>
        <w:rPr>
          <w:color w:val="343A40"/>
          <w:sz w:val="28"/>
          <w:szCs w:val="28"/>
        </w:rPr>
        <w:t xml:space="preserve"> А. О. Фёдорова. – Благовещенск</w:t>
      </w:r>
      <w:r w:rsidRPr="00A415DF">
        <w:rPr>
          <w:color w:val="343A40"/>
          <w:sz w:val="28"/>
          <w:szCs w:val="28"/>
        </w:rPr>
        <w:t>: Изд-во Дальневост.</w:t>
      </w:r>
      <w:r w:rsidRPr="00A415DF">
        <w:rPr>
          <w:color w:val="343A40"/>
          <w:sz w:val="28"/>
          <w:szCs w:val="28"/>
        </w:rPr>
        <w:t xml:space="preserve"> </w:t>
      </w:r>
      <w:r w:rsidRPr="00A415DF">
        <w:rPr>
          <w:color w:val="343A40"/>
          <w:sz w:val="28"/>
          <w:szCs w:val="28"/>
        </w:rPr>
        <w:t>гос. аграр. ун-та, 2018. – 56 с.</w:t>
      </w:r>
    </w:p>
    <w:p w:rsidR="00027005" w:rsidRDefault="00027005" w:rsidP="00135BC1">
      <w:pPr>
        <w:pStyle w:val="a5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343A40"/>
          <w:sz w:val="28"/>
          <w:szCs w:val="28"/>
          <w:lang w:val="en-US"/>
        </w:rPr>
      </w:pPr>
      <w:r w:rsidRPr="00027005">
        <w:rPr>
          <w:color w:val="343A40"/>
          <w:sz w:val="28"/>
          <w:szCs w:val="28"/>
        </w:rPr>
        <w:t xml:space="preserve">Кугаевских, А. В. Классические методы машинного обучения: учебное пособие / А. В. Кугаевских, Д. И. Муромцев, О. В. Кирсанова. – Санкт-Петербург: НИУ ИТМО, 2022. – 53 с. – </w:t>
      </w:r>
      <w:r w:rsidRPr="00027005">
        <w:rPr>
          <w:color w:val="343A40"/>
          <w:sz w:val="28"/>
          <w:szCs w:val="28"/>
          <w:lang w:val="en-US"/>
        </w:rPr>
        <w:t>URL</w:t>
      </w:r>
      <w:r w:rsidRPr="00027005">
        <w:rPr>
          <w:color w:val="343A40"/>
          <w:sz w:val="28"/>
          <w:szCs w:val="28"/>
        </w:rPr>
        <w:t xml:space="preserve">: </w:t>
      </w:r>
      <w:r w:rsidRPr="00027005">
        <w:rPr>
          <w:color w:val="343A40"/>
          <w:sz w:val="28"/>
          <w:szCs w:val="28"/>
          <w:lang w:val="en-US"/>
        </w:rPr>
        <w:t>https</w:t>
      </w:r>
      <w:r w:rsidRPr="00027005">
        <w:rPr>
          <w:color w:val="343A40"/>
          <w:sz w:val="28"/>
          <w:szCs w:val="28"/>
        </w:rPr>
        <w:t>://</w:t>
      </w:r>
      <w:r w:rsidRPr="00027005">
        <w:rPr>
          <w:color w:val="343A40"/>
          <w:sz w:val="28"/>
          <w:szCs w:val="28"/>
          <w:lang w:val="en-US"/>
        </w:rPr>
        <w:t>e</w:t>
      </w:r>
      <w:r w:rsidRPr="00027005">
        <w:rPr>
          <w:color w:val="343A40"/>
          <w:sz w:val="28"/>
          <w:szCs w:val="28"/>
        </w:rPr>
        <w:t>.</w:t>
      </w:r>
      <w:r w:rsidRPr="00027005">
        <w:rPr>
          <w:color w:val="343A40"/>
          <w:sz w:val="28"/>
          <w:szCs w:val="28"/>
          <w:lang w:val="en-US"/>
        </w:rPr>
        <w:t>lanbook</w:t>
      </w:r>
      <w:r w:rsidRPr="00027005">
        <w:rPr>
          <w:color w:val="343A40"/>
          <w:sz w:val="28"/>
          <w:szCs w:val="28"/>
        </w:rPr>
        <w:t>.</w:t>
      </w:r>
      <w:r w:rsidRPr="00027005">
        <w:rPr>
          <w:color w:val="343A40"/>
          <w:sz w:val="28"/>
          <w:szCs w:val="28"/>
          <w:lang w:val="en-US"/>
        </w:rPr>
        <w:t>com</w:t>
      </w:r>
      <w:r w:rsidRPr="00027005">
        <w:rPr>
          <w:color w:val="343A40"/>
          <w:sz w:val="28"/>
          <w:szCs w:val="28"/>
        </w:rPr>
        <w:t>/</w:t>
      </w:r>
      <w:r w:rsidRPr="00027005">
        <w:rPr>
          <w:color w:val="343A40"/>
          <w:sz w:val="28"/>
          <w:szCs w:val="28"/>
          <w:lang w:val="en-US"/>
        </w:rPr>
        <w:t>book</w:t>
      </w:r>
      <w:r w:rsidRPr="00027005">
        <w:rPr>
          <w:color w:val="343A40"/>
          <w:sz w:val="28"/>
          <w:szCs w:val="28"/>
        </w:rPr>
        <w:t>/283928 (дата обращения: 16.12.2024).</w:t>
      </w:r>
    </w:p>
    <w:p w:rsidR="00135BC1" w:rsidRPr="00027005" w:rsidRDefault="00135BC1" w:rsidP="00135BC1">
      <w:pPr>
        <w:pStyle w:val="a5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343A40"/>
          <w:sz w:val="28"/>
          <w:szCs w:val="28"/>
        </w:rPr>
      </w:pPr>
      <w:r w:rsidRPr="00027005">
        <w:rPr>
          <w:color w:val="343A40"/>
          <w:sz w:val="28"/>
          <w:szCs w:val="28"/>
        </w:rPr>
        <w:t xml:space="preserve">Шевченко А. С. Искусственный интеллект в образовании: как использовать нейросети // Математика и информатика – предмет формирования основ логического мышления: </w:t>
      </w:r>
      <w:r w:rsidRPr="00027005">
        <w:rPr>
          <w:color w:val="343A40"/>
          <w:sz w:val="28"/>
          <w:szCs w:val="28"/>
          <w:lang w:val="en-US"/>
        </w:rPr>
        <w:t>c</w:t>
      </w:r>
      <w:r w:rsidRPr="00027005">
        <w:rPr>
          <w:color w:val="343A40"/>
          <w:sz w:val="28"/>
          <w:szCs w:val="28"/>
        </w:rPr>
        <w:t xml:space="preserve">борник материалов </w:t>
      </w:r>
      <w:r w:rsidRPr="00027005">
        <w:rPr>
          <w:color w:val="343A40"/>
          <w:sz w:val="28"/>
          <w:szCs w:val="28"/>
          <w:lang w:val="en-US"/>
        </w:rPr>
        <w:t>XII</w:t>
      </w:r>
      <w:r w:rsidRPr="00027005">
        <w:rPr>
          <w:color w:val="343A40"/>
          <w:sz w:val="28"/>
          <w:szCs w:val="28"/>
        </w:rPr>
        <w:t xml:space="preserve"> региональной научно-практической конференции. Ханты-Мансийск: Изд-во ЮГУ, 2024. </w:t>
      </w:r>
      <w:r w:rsidRPr="00027005">
        <w:rPr>
          <w:color w:val="343A40"/>
          <w:sz w:val="28"/>
          <w:szCs w:val="28"/>
          <w:lang w:val="en-US"/>
        </w:rPr>
        <w:t>C</w:t>
      </w:r>
      <w:r w:rsidRPr="00027005">
        <w:rPr>
          <w:color w:val="343A40"/>
          <w:sz w:val="28"/>
          <w:szCs w:val="28"/>
        </w:rPr>
        <w:t>. 42-49.</w:t>
      </w:r>
    </w:p>
    <w:p w:rsidR="00135BC1" w:rsidRPr="00135BC1" w:rsidRDefault="00135BC1" w:rsidP="00135BC1">
      <w:pPr>
        <w:pStyle w:val="a5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343A40"/>
          <w:sz w:val="28"/>
          <w:szCs w:val="28"/>
        </w:rPr>
      </w:pPr>
      <w:r w:rsidRPr="00135BC1">
        <w:rPr>
          <w:color w:val="343A40"/>
          <w:sz w:val="28"/>
          <w:szCs w:val="28"/>
        </w:rPr>
        <w:t xml:space="preserve">Вершинин Олег. Нейронные сети: принцип работы, перспективы и 159 современных нейронок. – </w:t>
      </w:r>
      <w:r w:rsidRPr="00135BC1">
        <w:rPr>
          <w:color w:val="343A40"/>
          <w:sz w:val="28"/>
          <w:szCs w:val="28"/>
          <w:lang w:val="en-US"/>
        </w:rPr>
        <w:t>URL</w:t>
      </w:r>
      <w:r w:rsidRPr="00135BC1">
        <w:rPr>
          <w:color w:val="343A40"/>
          <w:sz w:val="28"/>
          <w:szCs w:val="28"/>
        </w:rPr>
        <w:t xml:space="preserve">: </w:t>
      </w:r>
      <w:r w:rsidRPr="00135BC1">
        <w:rPr>
          <w:color w:val="343A40"/>
          <w:sz w:val="28"/>
          <w:szCs w:val="28"/>
          <w:lang w:val="en-US"/>
        </w:rPr>
        <w:t>https</w:t>
      </w:r>
      <w:r w:rsidRPr="00135BC1">
        <w:rPr>
          <w:color w:val="343A40"/>
          <w:sz w:val="28"/>
          <w:szCs w:val="28"/>
        </w:rPr>
        <w:t>://</w:t>
      </w:r>
      <w:r w:rsidRPr="00135BC1">
        <w:rPr>
          <w:color w:val="343A40"/>
          <w:sz w:val="28"/>
          <w:szCs w:val="28"/>
          <w:lang w:val="en-US"/>
        </w:rPr>
        <w:t>neiros</w:t>
      </w:r>
      <w:r w:rsidRPr="00135BC1">
        <w:rPr>
          <w:color w:val="343A40"/>
          <w:sz w:val="28"/>
          <w:szCs w:val="28"/>
        </w:rPr>
        <w:t>.</w:t>
      </w:r>
      <w:r w:rsidRPr="00135BC1">
        <w:rPr>
          <w:color w:val="343A40"/>
          <w:sz w:val="28"/>
          <w:szCs w:val="28"/>
          <w:lang w:val="en-US"/>
        </w:rPr>
        <w:t>ru</w:t>
      </w:r>
      <w:r w:rsidRPr="00135BC1">
        <w:rPr>
          <w:color w:val="343A40"/>
          <w:sz w:val="28"/>
          <w:szCs w:val="28"/>
        </w:rPr>
        <w:t>/</w:t>
      </w:r>
      <w:r w:rsidRPr="00135BC1">
        <w:rPr>
          <w:color w:val="343A40"/>
          <w:sz w:val="28"/>
          <w:szCs w:val="28"/>
          <w:lang w:val="en-US"/>
        </w:rPr>
        <w:t>blog</w:t>
      </w:r>
      <w:r w:rsidRPr="00135BC1">
        <w:rPr>
          <w:color w:val="343A40"/>
          <w:sz w:val="28"/>
          <w:szCs w:val="28"/>
        </w:rPr>
        <w:t>/</w:t>
      </w:r>
      <w:r w:rsidRPr="00135BC1">
        <w:rPr>
          <w:color w:val="343A40"/>
          <w:sz w:val="28"/>
          <w:szCs w:val="28"/>
          <w:lang w:val="en-US"/>
        </w:rPr>
        <w:t>automation</w:t>
      </w:r>
      <w:r w:rsidRPr="00135BC1">
        <w:rPr>
          <w:color w:val="343A40"/>
          <w:sz w:val="28"/>
          <w:szCs w:val="28"/>
        </w:rPr>
        <w:t>/</w:t>
      </w:r>
      <w:r w:rsidRPr="00135BC1">
        <w:rPr>
          <w:color w:val="343A40"/>
          <w:sz w:val="28"/>
          <w:szCs w:val="28"/>
          <w:lang w:val="en-US"/>
        </w:rPr>
        <w:t>neyronnye</w:t>
      </w:r>
      <w:r w:rsidRPr="00135BC1">
        <w:rPr>
          <w:color w:val="343A40"/>
          <w:sz w:val="28"/>
          <w:szCs w:val="28"/>
        </w:rPr>
        <w:t>-</w:t>
      </w:r>
      <w:r w:rsidRPr="00135BC1">
        <w:rPr>
          <w:color w:val="343A40"/>
          <w:sz w:val="28"/>
          <w:szCs w:val="28"/>
          <w:lang w:val="en-US"/>
        </w:rPr>
        <w:t>seti</w:t>
      </w:r>
      <w:r w:rsidRPr="00135BC1">
        <w:rPr>
          <w:color w:val="343A40"/>
          <w:sz w:val="28"/>
          <w:szCs w:val="28"/>
        </w:rPr>
        <w:t>-</w:t>
      </w:r>
      <w:r w:rsidRPr="00135BC1">
        <w:rPr>
          <w:color w:val="343A40"/>
          <w:sz w:val="28"/>
          <w:szCs w:val="28"/>
          <w:lang w:val="en-US"/>
        </w:rPr>
        <w:t>printsip</w:t>
      </w:r>
      <w:r w:rsidRPr="00135BC1">
        <w:rPr>
          <w:color w:val="343A40"/>
          <w:sz w:val="28"/>
          <w:szCs w:val="28"/>
        </w:rPr>
        <w:t>-</w:t>
      </w:r>
      <w:r w:rsidRPr="00135BC1">
        <w:rPr>
          <w:color w:val="343A40"/>
          <w:sz w:val="28"/>
          <w:szCs w:val="28"/>
          <w:lang w:val="en-US"/>
        </w:rPr>
        <w:t>raboty</w:t>
      </w:r>
      <w:r w:rsidRPr="00135BC1">
        <w:rPr>
          <w:color w:val="343A40"/>
          <w:sz w:val="28"/>
          <w:szCs w:val="28"/>
        </w:rPr>
        <w:t>-</w:t>
      </w:r>
      <w:r w:rsidRPr="00135BC1">
        <w:rPr>
          <w:color w:val="343A40"/>
          <w:sz w:val="28"/>
          <w:szCs w:val="28"/>
          <w:lang w:val="en-US"/>
        </w:rPr>
        <w:t>perspektivy</w:t>
      </w:r>
      <w:r w:rsidRPr="00135BC1">
        <w:rPr>
          <w:color w:val="343A40"/>
          <w:sz w:val="28"/>
          <w:szCs w:val="28"/>
        </w:rPr>
        <w:t>-</w:t>
      </w:r>
      <w:r w:rsidRPr="00135BC1">
        <w:rPr>
          <w:color w:val="343A40"/>
          <w:sz w:val="28"/>
          <w:szCs w:val="28"/>
          <w:lang w:val="en-US"/>
        </w:rPr>
        <w:t>i</w:t>
      </w:r>
      <w:r w:rsidRPr="00135BC1">
        <w:rPr>
          <w:color w:val="343A40"/>
          <w:sz w:val="28"/>
          <w:szCs w:val="28"/>
        </w:rPr>
        <w:t>-159-</w:t>
      </w:r>
      <w:r w:rsidRPr="00135BC1">
        <w:rPr>
          <w:color w:val="343A40"/>
          <w:sz w:val="28"/>
          <w:szCs w:val="28"/>
          <w:lang w:val="en-US"/>
        </w:rPr>
        <w:t>sovremennykh</w:t>
      </w:r>
      <w:r w:rsidRPr="00135BC1">
        <w:rPr>
          <w:color w:val="343A40"/>
          <w:sz w:val="28"/>
          <w:szCs w:val="28"/>
        </w:rPr>
        <w:t>-</w:t>
      </w:r>
      <w:r w:rsidRPr="00135BC1">
        <w:rPr>
          <w:color w:val="343A40"/>
          <w:sz w:val="28"/>
          <w:szCs w:val="28"/>
          <w:lang w:val="en-US"/>
        </w:rPr>
        <w:t>neyronok</w:t>
      </w:r>
      <w:r w:rsidRPr="00135BC1">
        <w:rPr>
          <w:color w:val="343A40"/>
          <w:sz w:val="28"/>
          <w:szCs w:val="28"/>
        </w:rPr>
        <w:t>/ (дата обращения: 16.12.2024).</w:t>
      </w:r>
    </w:p>
    <w:p w:rsidR="003B2D15" w:rsidRPr="003B2D15" w:rsidRDefault="003B2D15" w:rsidP="00135BC1">
      <w:pPr>
        <w:pStyle w:val="a5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343A40"/>
          <w:sz w:val="28"/>
          <w:szCs w:val="28"/>
        </w:rPr>
      </w:pPr>
      <w:r w:rsidRPr="003B2D15">
        <w:rPr>
          <w:color w:val="343A40"/>
          <w:sz w:val="28"/>
          <w:szCs w:val="28"/>
        </w:rPr>
        <w:t xml:space="preserve">Цифровой анализ изображений. – </w:t>
      </w:r>
      <w:r w:rsidRPr="003B2D15">
        <w:rPr>
          <w:color w:val="343A40"/>
          <w:sz w:val="28"/>
          <w:szCs w:val="28"/>
          <w:lang w:val="en-US"/>
        </w:rPr>
        <w:t>URL</w:t>
      </w:r>
      <w:r w:rsidRPr="003B2D15">
        <w:rPr>
          <w:color w:val="343A40"/>
          <w:sz w:val="28"/>
          <w:szCs w:val="28"/>
        </w:rPr>
        <w:t xml:space="preserve">: </w:t>
      </w:r>
      <w:r w:rsidRPr="003B2D15">
        <w:rPr>
          <w:color w:val="343A40"/>
          <w:sz w:val="28"/>
          <w:szCs w:val="28"/>
          <w:lang w:val="en-US"/>
        </w:rPr>
        <w:t>https</w:t>
      </w:r>
      <w:r w:rsidRPr="003B2D15">
        <w:rPr>
          <w:color w:val="343A40"/>
          <w:sz w:val="28"/>
          <w:szCs w:val="28"/>
        </w:rPr>
        <w:t>://</w:t>
      </w:r>
      <w:r w:rsidRPr="003B2D15">
        <w:rPr>
          <w:color w:val="343A40"/>
          <w:sz w:val="28"/>
          <w:szCs w:val="28"/>
          <w:lang w:val="en-US"/>
        </w:rPr>
        <w:t>axalit</w:t>
      </w:r>
      <w:r w:rsidRPr="003B2D15">
        <w:rPr>
          <w:color w:val="343A40"/>
          <w:sz w:val="28"/>
          <w:szCs w:val="28"/>
        </w:rPr>
        <w:t>.</w:t>
      </w:r>
      <w:r w:rsidRPr="003B2D15">
        <w:rPr>
          <w:color w:val="343A40"/>
          <w:sz w:val="28"/>
          <w:szCs w:val="28"/>
          <w:lang w:val="en-US"/>
        </w:rPr>
        <w:t>ru</w:t>
      </w:r>
      <w:r w:rsidRPr="003B2D15">
        <w:rPr>
          <w:color w:val="343A40"/>
          <w:sz w:val="28"/>
          <w:szCs w:val="28"/>
        </w:rPr>
        <w:t>/</w:t>
      </w:r>
      <w:r w:rsidRPr="003B2D15">
        <w:rPr>
          <w:color w:val="343A40"/>
          <w:sz w:val="28"/>
          <w:szCs w:val="28"/>
          <w:lang w:val="en-US"/>
        </w:rPr>
        <w:t>en</w:t>
      </w:r>
      <w:r w:rsidRPr="003B2D15">
        <w:rPr>
          <w:color w:val="343A40"/>
          <w:sz w:val="28"/>
          <w:szCs w:val="28"/>
        </w:rPr>
        <w:t>/</w:t>
      </w:r>
      <w:r w:rsidRPr="003B2D15">
        <w:rPr>
          <w:color w:val="343A40"/>
          <w:sz w:val="28"/>
          <w:szCs w:val="28"/>
          <w:lang w:val="en-US"/>
        </w:rPr>
        <w:t>articles</w:t>
      </w:r>
      <w:r w:rsidRPr="003B2D15">
        <w:rPr>
          <w:color w:val="343A40"/>
          <w:sz w:val="28"/>
          <w:szCs w:val="28"/>
        </w:rPr>
        <w:t>/</w:t>
      </w:r>
      <w:r w:rsidRPr="003B2D15">
        <w:rPr>
          <w:color w:val="343A40"/>
          <w:sz w:val="28"/>
          <w:szCs w:val="28"/>
          <w:lang w:val="en-US"/>
        </w:rPr>
        <w:t>cifrovoy</w:t>
      </w:r>
      <w:r w:rsidRPr="003B2D15">
        <w:rPr>
          <w:color w:val="343A40"/>
          <w:sz w:val="28"/>
          <w:szCs w:val="28"/>
        </w:rPr>
        <w:t>-</w:t>
      </w:r>
      <w:r w:rsidRPr="003B2D15">
        <w:rPr>
          <w:color w:val="343A40"/>
          <w:sz w:val="28"/>
          <w:szCs w:val="28"/>
          <w:lang w:val="en-US"/>
        </w:rPr>
        <w:t>analiz</w:t>
      </w:r>
      <w:r w:rsidRPr="003B2D15">
        <w:rPr>
          <w:color w:val="343A40"/>
          <w:sz w:val="28"/>
          <w:szCs w:val="28"/>
        </w:rPr>
        <w:t>-</w:t>
      </w:r>
      <w:r w:rsidRPr="003B2D15">
        <w:rPr>
          <w:color w:val="343A40"/>
          <w:sz w:val="28"/>
          <w:szCs w:val="28"/>
          <w:lang w:val="en-US"/>
        </w:rPr>
        <w:t>izobrazheniy</w:t>
      </w:r>
      <w:r w:rsidRPr="003B2D15">
        <w:rPr>
          <w:color w:val="343A40"/>
          <w:sz w:val="28"/>
          <w:szCs w:val="28"/>
        </w:rPr>
        <w:t xml:space="preserve"> (дата обращения: 16.12.2024).</w:t>
      </w:r>
    </w:p>
    <w:sectPr w:rsidR="003B2D15" w:rsidRPr="003B2D15" w:rsidSect="0086397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500D6"/>
    <w:multiLevelType w:val="hybridMultilevel"/>
    <w:tmpl w:val="95C8A5B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27A239B9"/>
    <w:multiLevelType w:val="hybridMultilevel"/>
    <w:tmpl w:val="68DA012C"/>
    <w:lvl w:ilvl="0" w:tplc="4F70D06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592D56E5"/>
    <w:multiLevelType w:val="multilevel"/>
    <w:tmpl w:val="9B3C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F43E7D"/>
    <w:multiLevelType w:val="hybridMultilevel"/>
    <w:tmpl w:val="F93648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7EFB4333"/>
    <w:multiLevelType w:val="hybridMultilevel"/>
    <w:tmpl w:val="62BE9C68"/>
    <w:lvl w:ilvl="0" w:tplc="DA2C5E2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2FA"/>
    <w:rsid w:val="00013D38"/>
    <w:rsid w:val="00027005"/>
    <w:rsid w:val="00062809"/>
    <w:rsid w:val="00063F3C"/>
    <w:rsid w:val="000675E3"/>
    <w:rsid w:val="00083589"/>
    <w:rsid w:val="00111BBC"/>
    <w:rsid w:val="00115BFD"/>
    <w:rsid w:val="00135BC1"/>
    <w:rsid w:val="001436E5"/>
    <w:rsid w:val="00150DA8"/>
    <w:rsid w:val="00174415"/>
    <w:rsid w:val="00174898"/>
    <w:rsid w:val="00175E8F"/>
    <w:rsid w:val="001D1976"/>
    <w:rsid w:val="001E74CE"/>
    <w:rsid w:val="001F33BA"/>
    <w:rsid w:val="002147DC"/>
    <w:rsid w:val="00245511"/>
    <w:rsid w:val="002629E8"/>
    <w:rsid w:val="00273AA6"/>
    <w:rsid w:val="00277535"/>
    <w:rsid w:val="002862D6"/>
    <w:rsid w:val="002959CB"/>
    <w:rsid w:val="002B684A"/>
    <w:rsid w:val="002C4914"/>
    <w:rsid w:val="002C62FA"/>
    <w:rsid w:val="002F205F"/>
    <w:rsid w:val="00322275"/>
    <w:rsid w:val="003266C2"/>
    <w:rsid w:val="00330291"/>
    <w:rsid w:val="003803AA"/>
    <w:rsid w:val="00384DB6"/>
    <w:rsid w:val="003B2D15"/>
    <w:rsid w:val="0040193C"/>
    <w:rsid w:val="00413FDF"/>
    <w:rsid w:val="00472855"/>
    <w:rsid w:val="004B7312"/>
    <w:rsid w:val="004C45E1"/>
    <w:rsid w:val="004E03D9"/>
    <w:rsid w:val="004F1F34"/>
    <w:rsid w:val="0051642C"/>
    <w:rsid w:val="00522CE2"/>
    <w:rsid w:val="00560769"/>
    <w:rsid w:val="005E358F"/>
    <w:rsid w:val="0062614B"/>
    <w:rsid w:val="00657834"/>
    <w:rsid w:val="006D3CC2"/>
    <w:rsid w:val="006D6BD9"/>
    <w:rsid w:val="007010AD"/>
    <w:rsid w:val="00717F7A"/>
    <w:rsid w:val="00720FD3"/>
    <w:rsid w:val="00725B59"/>
    <w:rsid w:val="0076355E"/>
    <w:rsid w:val="00774481"/>
    <w:rsid w:val="007A2474"/>
    <w:rsid w:val="007C05D7"/>
    <w:rsid w:val="007D09CF"/>
    <w:rsid w:val="007F13C1"/>
    <w:rsid w:val="007F56C9"/>
    <w:rsid w:val="008020FB"/>
    <w:rsid w:val="00863979"/>
    <w:rsid w:val="008A7E3B"/>
    <w:rsid w:val="008B2D08"/>
    <w:rsid w:val="008B43CA"/>
    <w:rsid w:val="00903FB4"/>
    <w:rsid w:val="00912133"/>
    <w:rsid w:val="00960F82"/>
    <w:rsid w:val="00963DF6"/>
    <w:rsid w:val="009718A3"/>
    <w:rsid w:val="009F1299"/>
    <w:rsid w:val="00A013AF"/>
    <w:rsid w:val="00A26691"/>
    <w:rsid w:val="00A270EE"/>
    <w:rsid w:val="00A274BB"/>
    <w:rsid w:val="00A415DF"/>
    <w:rsid w:val="00A57958"/>
    <w:rsid w:val="00A648E7"/>
    <w:rsid w:val="00A758D0"/>
    <w:rsid w:val="00A83047"/>
    <w:rsid w:val="00AA470A"/>
    <w:rsid w:val="00AB4262"/>
    <w:rsid w:val="00B12582"/>
    <w:rsid w:val="00B14180"/>
    <w:rsid w:val="00B27B22"/>
    <w:rsid w:val="00B451BA"/>
    <w:rsid w:val="00B5376C"/>
    <w:rsid w:val="00B77019"/>
    <w:rsid w:val="00B77419"/>
    <w:rsid w:val="00B92F14"/>
    <w:rsid w:val="00B96DF4"/>
    <w:rsid w:val="00BB343B"/>
    <w:rsid w:val="00C81B41"/>
    <w:rsid w:val="00CD01FB"/>
    <w:rsid w:val="00CF0305"/>
    <w:rsid w:val="00CF04A2"/>
    <w:rsid w:val="00D07B92"/>
    <w:rsid w:val="00DB689D"/>
    <w:rsid w:val="00DD0B85"/>
    <w:rsid w:val="00DE48B1"/>
    <w:rsid w:val="00E3001F"/>
    <w:rsid w:val="00E60278"/>
    <w:rsid w:val="00E80B5E"/>
    <w:rsid w:val="00E87E3F"/>
    <w:rsid w:val="00E9604E"/>
    <w:rsid w:val="00ED0E40"/>
    <w:rsid w:val="00ED5227"/>
    <w:rsid w:val="00EF7D25"/>
    <w:rsid w:val="00F272BE"/>
    <w:rsid w:val="00F4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62D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B343B"/>
    <w:rPr>
      <w:color w:val="0000FF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CD0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111B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B770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770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62D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B343B"/>
    <w:rPr>
      <w:color w:val="0000FF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CD0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111B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B770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770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Алеся</dc:creator>
  <cp:lastModifiedBy>Алеся</cp:lastModifiedBy>
  <cp:revision>13</cp:revision>
  <cp:lastPrinted>2023-08-31T10:08:00Z</cp:lastPrinted>
  <dcterms:created xsi:type="dcterms:W3CDTF">2023-01-15T07:57:00Z</dcterms:created>
  <dcterms:modified xsi:type="dcterms:W3CDTF">2025-02-14T07:38:00Z</dcterms:modified>
</cp:coreProperties>
</file>