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23446" w14:textId="77777777" w:rsidR="00C50519" w:rsidRDefault="00000000">
      <w:pPr>
        <w:spacing w:line="259" w:lineRule="auto"/>
        <w:ind w:left="0"/>
      </w:pPr>
      <w:r>
        <w:rPr>
          <w:sz w:val="20"/>
        </w:rPr>
        <w:t xml:space="preserve"> </w:t>
      </w:r>
    </w:p>
    <w:p w14:paraId="2A7C2C0F" w14:textId="77777777" w:rsidR="00C50519"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2C879872" wp14:editId="68F00888">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6"/>
                </v:shape>
                <v:shape id="Picture 10" style="position:absolute;width:10953;height:5048;left:57816;top:1333;" filled="f">
                  <v:imagedata r:id="rId7"/>
                </v:shape>
              </v:group>
            </w:pict>
          </mc:Fallback>
        </mc:AlternateContent>
      </w:r>
    </w:p>
    <w:p w14:paraId="78B311FD" w14:textId="77777777" w:rsidR="00C50519" w:rsidRDefault="00000000">
      <w:pPr>
        <w:spacing w:line="259" w:lineRule="auto"/>
        <w:ind w:left="445"/>
        <w:jc w:val="center"/>
      </w:pPr>
      <w:r>
        <w:rPr>
          <w:b/>
          <w:sz w:val="28"/>
        </w:rPr>
        <w:t xml:space="preserve">Solution Architecture </w:t>
      </w:r>
    </w:p>
    <w:p w14:paraId="08C60F40" w14:textId="77777777" w:rsidR="00C50519" w:rsidRDefault="00000000">
      <w:pPr>
        <w:spacing w:after="20" w:line="259" w:lineRule="auto"/>
        <w:ind w:left="0"/>
      </w:pPr>
      <w:r>
        <w:rPr>
          <w:b/>
          <w:sz w:val="20"/>
        </w:rPr>
        <w:t xml:space="preserve"> </w:t>
      </w:r>
    </w:p>
    <w:p w14:paraId="3143B2F0" w14:textId="77777777" w:rsidR="00C50519" w:rsidRDefault="00000000">
      <w:pPr>
        <w:spacing w:line="259" w:lineRule="auto"/>
        <w:ind w:left="0"/>
      </w:pPr>
      <w:r>
        <w:rPr>
          <w:b/>
          <w:sz w:val="20"/>
        </w:rPr>
        <w:t xml:space="preserve"> </w:t>
      </w:r>
    </w:p>
    <w:tbl>
      <w:tblPr>
        <w:tblStyle w:val="TableGrid"/>
        <w:tblW w:w="9360" w:type="dxa"/>
        <w:tblInd w:w="370" w:type="dxa"/>
        <w:tblCellMar>
          <w:left w:w="125" w:type="dxa"/>
          <w:right w:w="115" w:type="dxa"/>
        </w:tblCellMar>
        <w:tblLook w:val="04A0" w:firstRow="1" w:lastRow="0" w:firstColumn="1" w:lastColumn="0" w:noHBand="0" w:noVBand="1"/>
      </w:tblPr>
      <w:tblGrid>
        <w:gridCol w:w="3240"/>
        <w:gridCol w:w="6120"/>
      </w:tblGrid>
      <w:tr w:rsidR="00C50519" w14:paraId="761A2308"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0D346CDE" w14:textId="77777777" w:rsidR="00C50519" w:rsidRDefault="00000000">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F4145A9" w14:textId="356E2D4B" w:rsidR="00C50519" w:rsidRDefault="009B52C7">
            <w:pPr>
              <w:spacing w:line="259" w:lineRule="auto"/>
              <w:ind w:left="0"/>
            </w:pPr>
            <w:r w:rsidRPr="009B52C7">
              <w:rPr>
                <w:rFonts w:ascii="Times New Roman" w:eastAsia="Times New Roman" w:hAnsi="Times New Roman" w:cs="Times New Roman"/>
                <w:sz w:val="24"/>
              </w:rPr>
              <w:t>28 June 2026</w:t>
            </w:r>
          </w:p>
        </w:tc>
      </w:tr>
      <w:tr w:rsidR="00C50519" w14:paraId="1390790B"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63BEE46A" w14:textId="77777777" w:rsidR="00C50519" w:rsidRDefault="00000000">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2D4D8FC0" w14:textId="77777777" w:rsidR="00C50519" w:rsidRDefault="00000000">
            <w:pPr>
              <w:spacing w:line="259" w:lineRule="auto"/>
              <w:ind w:left="0"/>
            </w:pPr>
            <w:r>
              <w:rPr>
                <w:rFonts w:ascii="Times New Roman" w:eastAsia="Times New Roman" w:hAnsi="Times New Roman" w:cs="Times New Roman"/>
                <w:sz w:val="24"/>
              </w:rPr>
              <w:t xml:space="preserve">xxxxxx </w:t>
            </w:r>
          </w:p>
        </w:tc>
      </w:tr>
      <w:tr w:rsidR="00C50519" w14:paraId="2C543B68"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288048A1" w14:textId="77777777" w:rsidR="00C50519" w:rsidRDefault="00000000">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5C6F13B7" w14:textId="27535DE7" w:rsidR="00C50519" w:rsidRPr="00951E95" w:rsidRDefault="00951E95" w:rsidP="00951E95">
            <w:pPr>
              <w:ind w:left="5"/>
              <w:rPr>
                <w:rFonts w:ascii="Times New Roman" w:eastAsia="Calibri" w:hAnsi="Times New Roman" w:cs="Times New Roman"/>
                <w:sz w:val="24"/>
              </w:rPr>
            </w:pPr>
            <w:r>
              <w:rPr>
                <w:rFonts w:ascii="Times New Roman" w:hAnsi="Times New Roman" w:cs="Times New Roman"/>
                <w:sz w:val="24"/>
              </w:rPr>
              <w:t>Personalized Networking Assistant</w:t>
            </w:r>
            <w:r w:rsidR="00000000">
              <w:rPr>
                <w:rFonts w:ascii="Times New Roman" w:eastAsia="Times New Roman" w:hAnsi="Times New Roman" w:cs="Times New Roman"/>
                <w:sz w:val="24"/>
              </w:rPr>
              <w:t xml:space="preserve"> </w:t>
            </w:r>
          </w:p>
        </w:tc>
      </w:tr>
      <w:tr w:rsidR="00C50519" w14:paraId="15DB1453"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3677DC26" w14:textId="77777777" w:rsidR="00C50519" w:rsidRDefault="00000000">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2F456FB4" w14:textId="77777777" w:rsidR="00C50519" w:rsidRDefault="00000000">
            <w:pPr>
              <w:spacing w:line="259" w:lineRule="auto"/>
              <w:ind w:left="0"/>
            </w:pPr>
            <w:r>
              <w:rPr>
                <w:rFonts w:ascii="Times New Roman" w:eastAsia="Times New Roman" w:hAnsi="Times New Roman" w:cs="Times New Roman"/>
                <w:sz w:val="24"/>
              </w:rPr>
              <w:t xml:space="preserve">5 Marks </w:t>
            </w:r>
          </w:p>
        </w:tc>
      </w:tr>
    </w:tbl>
    <w:p w14:paraId="10A77604" w14:textId="77777777" w:rsidR="00C50519" w:rsidRDefault="00000000">
      <w:pPr>
        <w:spacing w:after="10" w:line="259" w:lineRule="auto"/>
        <w:ind w:left="0"/>
      </w:pPr>
      <w:r>
        <w:rPr>
          <w:b/>
        </w:rPr>
        <w:t xml:space="preserve"> </w:t>
      </w:r>
    </w:p>
    <w:p w14:paraId="03674455" w14:textId="77777777" w:rsidR="00C50519" w:rsidRDefault="00000000">
      <w:pPr>
        <w:spacing w:line="259" w:lineRule="auto"/>
        <w:ind w:left="0"/>
      </w:pPr>
      <w:r>
        <w:rPr>
          <w:b/>
        </w:rPr>
        <w:t xml:space="preserve"> </w:t>
      </w:r>
    </w:p>
    <w:p w14:paraId="2BB5324B" w14:textId="77777777" w:rsidR="00C50519" w:rsidRDefault="00000000">
      <w:pPr>
        <w:spacing w:after="43" w:line="259" w:lineRule="auto"/>
      </w:pPr>
      <w:r>
        <w:rPr>
          <w:b/>
        </w:rPr>
        <w:t xml:space="preserve">Solution Architecture Diagram: </w:t>
      </w:r>
    </w:p>
    <w:p w14:paraId="615730AD" w14:textId="77777777" w:rsidR="00C50519" w:rsidRDefault="00000000">
      <w:r>
        <w:t xml:space="preserve">Provide a high-level visual representation of your solution's architecture. Use the structural layout below as a template to map out your Presentation Layer, Application Layer, and Data Layer. Fill in the specific technologies and components for your project directly into the boxes to create your architectural diagram. </w:t>
      </w:r>
    </w:p>
    <w:p w14:paraId="44951BAC" w14:textId="06C5C6A2" w:rsidR="00312EA8" w:rsidRDefault="00312EA8">
      <w:r>
        <w:t xml:space="preserve">         </w:t>
      </w:r>
      <w:r w:rsidRPr="00312EA8">
        <w:rPr>
          <w:noProof/>
        </w:rPr>
        <w:drawing>
          <wp:inline distT="0" distB="0" distL="0" distR="0" wp14:anchorId="2CB8A494" wp14:editId="37BAF399">
            <wp:extent cx="5676900" cy="4543288"/>
            <wp:effectExtent l="0" t="0" r="0" b="0"/>
            <wp:docPr id="1941400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00051" name=""/>
                    <pic:cNvPicPr/>
                  </pic:nvPicPr>
                  <pic:blipFill>
                    <a:blip r:embed="rId8"/>
                    <a:stretch>
                      <a:fillRect/>
                    </a:stretch>
                  </pic:blipFill>
                  <pic:spPr>
                    <a:xfrm>
                      <a:off x="0" y="0"/>
                      <a:ext cx="5709987" cy="4569768"/>
                    </a:xfrm>
                    <a:prstGeom prst="rect">
                      <a:avLst/>
                    </a:prstGeom>
                  </pic:spPr>
                </pic:pic>
              </a:graphicData>
            </a:graphic>
          </wp:inline>
        </w:drawing>
      </w:r>
    </w:p>
    <w:p w14:paraId="55914F17" w14:textId="6CA84C3D" w:rsidR="00C50519" w:rsidRDefault="00000000" w:rsidP="00312EA8">
      <w:pPr>
        <w:spacing w:line="259" w:lineRule="auto"/>
        <w:ind w:left="0"/>
      </w:pPr>
      <w:r>
        <w:rPr>
          <w:sz w:val="20"/>
        </w:rPr>
        <w:lastRenderedPageBreak/>
        <w:t xml:space="preserve"> </w:t>
      </w:r>
    </w:p>
    <w:p w14:paraId="429414A0" w14:textId="77777777" w:rsidR="00C50519" w:rsidRDefault="00000000">
      <w:pPr>
        <w:spacing w:line="259" w:lineRule="auto"/>
        <w:ind w:left="635"/>
        <w:jc w:val="center"/>
      </w:pPr>
      <w:r>
        <w:rPr>
          <w:i/>
          <w:sz w:val="20"/>
        </w:rPr>
        <w:t xml:space="preserve"> </w:t>
      </w:r>
    </w:p>
    <w:p w14:paraId="45E80DD9" w14:textId="77777777" w:rsidR="00C50519" w:rsidRDefault="00000000">
      <w:pPr>
        <w:spacing w:line="259" w:lineRule="auto"/>
        <w:ind w:left="0"/>
      </w:pPr>
      <w:r>
        <w:rPr>
          <w:sz w:val="20"/>
        </w:rPr>
        <w:t xml:space="preserve"> </w:t>
      </w:r>
    </w:p>
    <w:p w14:paraId="726821DC" w14:textId="77777777" w:rsidR="00C50519" w:rsidRDefault="00000000">
      <w:pPr>
        <w:spacing w:after="14" w:line="259" w:lineRule="auto"/>
        <w:ind w:left="-345" w:right="-850"/>
      </w:pPr>
      <w:r>
        <w:rPr>
          <w:rFonts w:ascii="Calibri" w:eastAsia="Calibri" w:hAnsi="Calibri" w:cs="Calibri"/>
          <w:noProof/>
        </w:rPr>
        <mc:AlternateContent>
          <mc:Choice Requires="wpg">
            <w:drawing>
              <wp:inline distT="0" distB="0" distL="0" distR="0" wp14:anchorId="1FE354BD" wp14:editId="6F3694A0">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6"/>
                </v:shape>
                <v:shape id="Picture 332" style="position:absolute;width:10953;height:5048;left:57816;top:1333;" filled="f">
                  <v:imagedata r:id="rId7"/>
                </v:shape>
              </v:group>
            </w:pict>
          </mc:Fallback>
        </mc:AlternateContent>
      </w:r>
    </w:p>
    <w:p w14:paraId="1FE7E192" w14:textId="77777777" w:rsidR="00C50519" w:rsidRDefault="00000000">
      <w:pPr>
        <w:spacing w:after="5" w:line="259" w:lineRule="auto"/>
        <w:ind w:left="0" w:right="5316"/>
        <w:jc w:val="right"/>
      </w:pPr>
      <w:r>
        <w:rPr>
          <w:b/>
          <w:color w:val="2B3D4F"/>
          <w:sz w:val="28"/>
        </w:rPr>
        <w:t>Component Description Table</w:t>
      </w:r>
      <w:r>
        <w:rPr>
          <w:b/>
          <w:sz w:val="28"/>
        </w:rPr>
        <w:t xml:space="preserve"> </w:t>
      </w:r>
    </w:p>
    <w:p w14:paraId="1DC56034" w14:textId="77777777" w:rsidR="00C50519" w:rsidRDefault="00000000">
      <w:pPr>
        <w:spacing w:line="259" w:lineRule="auto"/>
        <w:ind w:left="0"/>
      </w:pPr>
      <w:r>
        <w:rPr>
          <w:b/>
          <w:sz w:val="20"/>
        </w:rPr>
        <w:t xml:space="preserve"> </w:t>
      </w:r>
    </w:p>
    <w:tbl>
      <w:tblPr>
        <w:tblStyle w:val="TableGrid"/>
        <w:tblW w:w="9360" w:type="dxa"/>
        <w:tblInd w:w="370" w:type="dxa"/>
        <w:tblCellMar>
          <w:left w:w="155" w:type="dxa"/>
          <w:right w:w="115" w:type="dxa"/>
        </w:tblCellMar>
        <w:tblLook w:val="04A0" w:firstRow="1" w:lastRow="0" w:firstColumn="1" w:lastColumn="0" w:noHBand="0" w:noVBand="1"/>
      </w:tblPr>
      <w:tblGrid>
        <w:gridCol w:w="2340"/>
        <w:gridCol w:w="4680"/>
        <w:gridCol w:w="2340"/>
      </w:tblGrid>
      <w:tr w:rsidR="00C50519" w14:paraId="37DCDBCA"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38086D47" w14:textId="77777777" w:rsidR="00C50519" w:rsidRDefault="00000000">
            <w:pPr>
              <w:spacing w:line="259" w:lineRule="auto"/>
              <w:ind w:left="0"/>
            </w:pPr>
            <w:r>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36551416" w14:textId="77777777" w:rsidR="00C50519" w:rsidRDefault="00000000">
            <w:pPr>
              <w:spacing w:line="259" w:lineRule="auto"/>
              <w:ind w:left="0"/>
            </w:pPr>
            <w: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78F05AEB" w14:textId="77777777" w:rsidR="00C50519" w:rsidRDefault="00000000">
            <w:pPr>
              <w:spacing w:line="259" w:lineRule="auto"/>
              <w:ind w:left="0"/>
            </w:pPr>
            <w:r>
              <w:t xml:space="preserve">Technologies Used </w:t>
            </w:r>
          </w:p>
        </w:tc>
      </w:tr>
      <w:tr w:rsidR="00C50519" w14:paraId="213AA905" w14:textId="77777777" w:rsidTr="00312EA8">
        <w:trPr>
          <w:trHeight w:val="1463"/>
        </w:trPr>
        <w:tc>
          <w:tcPr>
            <w:tcW w:w="2340" w:type="dxa"/>
            <w:tcBorders>
              <w:top w:val="single" w:sz="8" w:space="0" w:color="000000"/>
              <w:left w:val="single" w:sz="8" w:space="0" w:color="000000"/>
              <w:bottom w:val="single" w:sz="8" w:space="0" w:color="000000"/>
              <w:right w:val="single" w:sz="8" w:space="0" w:color="000000"/>
            </w:tcBorders>
            <w:vAlign w:val="center"/>
          </w:tcPr>
          <w:p w14:paraId="2EE895F2" w14:textId="1E0B356C" w:rsidR="00C50519" w:rsidRPr="00312EA8" w:rsidRDefault="00000000">
            <w:pPr>
              <w:spacing w:line="259" w:lineRule="auto"/>
              <w:ind w:left="0"/>
              <w:rPr>
                <w:color w:val="0D0D0D" w:themeColor="text1" w:themeTint="F2"/>
              </w:rPr>
            </w:pPr>
            <w:r w:rsidRPr="00312EA8">
              <w:rPr>
                <w:i/>
                <w:color w:val="0D0D0D" w:themeColor="text1" w:themeTint="F2"/>
              </w:rPr>
              <w:t xml:space="preserve">Presentation Layer </w:t>
            </w:r>
          </w:p>
        </w:tc>
        <w:tc>
          <w:tcPr>
            <w:tcW w:w="4680" w:type="dxa"/>
            <w:tcBorders>
              <w:top w:val="single" w:sz="8" w:space="0" w:color="000000"/>
              <w:left w:val="single" w:sz="8" w:space="0" w:color="000000"/>
              <w:bottom w:val="single" w:sz="8" w:space="0" w:color="000000"/>
              <w:right w:val="single" w:sz="8" w:space="0" w:color="000000"/>
            </w:tcBorders>
            <w:vAlign w:val="center"/>
          </w:tcPr>
          <w:p w14:paraId="2BCD3C48" w14:textId="5A0DE57A" w:rsidR="00C50519" w:rsidRPr="00312EA8" w:rsidRDefault="00312EA8">
            <w:pPr>
              <w:spacing w:line="259" w:lineRule="auto"/>
              <w:ind w:left="0"/>
              <w:rPr>
                <w:color w:val="0D0D0D" w:themeColor="text1" w:themeTint="F2"/>
              </w:rPr>
            </w:pPr>
            <w:r w:rsidRPr="00312EA8">
              <w:rPr>
                <w:i/>
                <w:color w:val="0D0D0D" w:themeColor="text1" w:themeTint="F2"/>
              </w:rPr>
              <w:t>Provides the user interface where users enter event details, interests, generate personalized conversation starters, view conversation history, and submit feedback.</w:t>
            </w:r>
          </w:p>
        </w:tc>
        <w:tc>
          <w:tcPr>
            <w:tcW w:w="2340" w:type="dxa"/>
            <w:tcBorders>
              <w:top w:val="single" w:sz="8" w:space="0" w:color="000000"/>
              <w:left w:val="single" w:sz="8" w:space="0" w:color="000000"/>
              <w:bottom w:val="single" w:sz="8" w:space="0" w:color="000000"/>
              <w:right w:val="single" w:sz="8" w:space="0" w:color="000000"/>
            </w:tcBorders>
            <w:vAlign w:val="center"/>
          </w:tcPr>
          <w:p w14:paraId="7B8E680D" w14:textId="2A800F74" w:rsidR="00C50519" w:rsidRPr="00312EA8" w:rsidRDefault="00312EA8">
            <w:pPr>
              <w:spacing w:line="259" w:lineRule="auto"/>
              <w:ind w:left="0"/>
              <w:rPr>
                <w:color w:val="0D0D0D" w:themeColor="text1" w:themeTint="F2"/>
              </w:rPr>
            </w:pPr>
            <w:r w:rsidRPr="00312EA8">
              <w:rPr>
                <w:i/>
                <w:color w:val="0D0D0D" w:themeColor="text1" w:themeTint="F2"/>
              </w:rPr>
              <w:t>Streamlit, HTML, CSS, Python</w:t>
            </w:r>
          </w:p>
        </w:tc>
      </w:tr>
      <w:tr w:rsidR="00C50519" w14:paraId="3E733412" w14:textId="77777777" w:rsidTr="00312EA8">
        <w:trPr>
          <w:trHeight w:val="1400"/>
        </w:trPr>
        <w:tc>
          <w:tcPr>
            <w:tcW w:w="2340" w:type="dxa"/>
            <w:tcBorders>
              <w:top w:val="single" w:sz="8" w:space="0" w:color="000000"/>
              <w:left w:val="single" w:sz="8" w:space="0" w:color="000000"/>
              <w:bottom w:val="single" w:sz="8" w:space="0" w:color="000000"/>
              <w:right w:val="single" w:sz="8" w:space="0" w:color="000000"/>
            </w:tcBorders>
            <w:vAlign w:val="center"/>
          </w:tcPr>
          <w:p w14:paraId="6272E6AD" w14:textId="62387E91" w:rsidR="00C50519" w:rsidRPr="00312EA8" w:rsidRDefault="00000000">
            <w:pPr>
              <w:spacing w:line="259" w:lineRule="auto"/>
              <w:ind w:left="0"/>
              <w:rPr>
                <w:color w:val="0D0D0D" w:themeColor="text1" w:themeTint="F2"/>
              </w:rPr>
            </w:pPr>
            <w:r w:rsidRPr="00312EA8">
              <w:rPr>
                <w:i/>
                <w:color w:val="0D0D0D" w:themeColor="text1" w:themeTint="F2"/>
              </w:rPr>
              <w:t>API Gateway</w:t>
            </w:r>
          </w:p>
        </w:tc>
        <w:tc>
          <w:tcPr>
            <w:tcW w:w="4680" w:type="dxa"/>
            <w:tcBorders>
              <w:top w:val="single" w:sz="8" w:space="0" w:color="000000"/>
              <w:left w:val="single" w:sz="8" w:space="0" w:color="000000"/>
              <w:bottom w:val="single" w:sz="8" w:space="0" w:color="000000"/>
              <w:right w:val="single" w:sz="8" w:space="0" w:color="000000"/>
            </w:tcBorders>
            <w:vAlign w:val="center"/>
          </w:tcPr>
          <w:p w14:paraId="6D086E16" w14:textId="338E2B73" w:rsidR="00C50519" w:rsidRPr="00312EA8" w:rsidRDefault="00312EA8">
            <w:pPr>
              <w:spacing w:line="259" w:lineRule="auto"/>
              <w:ind w:left="0"/>
              <w:rPr>
                <w:color w:val="0D0D0D" w:themeColor="text1" w:themeTint="F2"/>
              </w:rPr>
            </w:pPr>
            <w:r w:rsidRPr="00312EA8">
              <w:rPr>
                <w:i/>
                <w:color w:val="0D0D0D" w:themeColor="text1" w:themeTint="F2"/>
              </w:rPr>
              <w:t>Acts as the entry point for all client requests. It receives requests from the Streamlit application, routes them to the appropriate services, and returns responses to the user.</w:t>
            </w:r>
          </w:p>
        </w:tc>
        <w:tc>
          <w:tcPr>
            <w:tcW w:w="2340" w:type="dxa"/>
            <w:tcBorders>
              <w:top w:val="single" w:sz="8" w:space="0" w:color="000000"/>
              <w:left w:val="single" w:sz="8" w:space="0" w:color="000000"/>
              <w:bottom w:val="single" w:sz="8" w:space="0" w:color="000000"/>
              <w:right w:val="single" w:sz="8" w:space="0" w:color="000000"/>
            </w:tcBorders>
            <w:vAlign w:val="center"/>
          </w:tcPr>
          <w:p w14:paraId="777429C4" w14:textId="573B409A" w:rsidR="00C50519" w:rsidRPr="00312EA8" w:rsidRDefault="00312EA8">
            <w:pPr>
              <w:spacing w:line="259" w:lineRule="auto"/>
              <w:ind w:left="0"/>
              <w:rPr>
                <w:color w:val="0D0D0D" w:themeColor="text1" w:themeTint="F2"/>
              </w:rPr>
            </w:pPr>
            <w:r w:rsidRPr="00312EA8">
              <w:rPr>
                <w:i/>
                <w:color w:val="0D0D0D" w:themeColor="text1" w:themeTint="F2"/>
              </w:rPr>
              <w:t>FastAPI, Uvicorn</w:t>
            </w:r>
          </w:p>
        </w:tc>
      </w:tr>
      <w:tr w:rsidR="00C50519" w14:paraId="5C49E95D" w14:textId="77777777" w:rsidTr="00312EA8">
        <w:trPr>
          <w:trHeight w:val="1689"/>
        </w:trPr>
        <w:tc>
          <w:tcPr>
            <w:tcW w:w="2340" w:type="dxa"/>
            <w:tcBorders>
              <w:top w:val="single" w:sz="8" w:space="0" w:color="000000"/>
              <w:left w:val="single" w:sz="8" w:space="0" w:color="000000"/>
              <w:bottom w:val="single" w:sz="8" w:space="0" w:color="000000"/>
              <w:right w:val="single" w:sz="8" w:space="0" w:color="000000"/>
            </w:tcBorders>
            <w:vAlign w:val="center"/>
          </w:tcPr>
          <w:p w14:paraId="64A177B8" w14:textId="15DD349F" w:rsidR="00C50519" w:rsidRPr="00312EA8" w:rsidRDefault="00000000">
            <w:pPr>
              <w:spacing w:line="259" w:lineRule="auto"/>
              <w:ind w:left="0"/>
              <w:rPr>
                <w:color w:val="0D0D0D" w:themeColor="text1" w:themeTint="F2"/>
              </w:rPr>
            </w:pPr>
            <w:r w:rsidRPr="00312EA8">
              <w:rPr>
                <w:i/>
                <w:color w:val="0D0D0D" w:themeColor="text1" w:themeTint="F2"/>
              </w:rPr>
              <w:t xml:space="preserve">Microservices </w:t>
            </w:r>
          </w:p>
        </w:tc>
        <w:tc>
          <w:tcPr>
            <w:tcW w:w="4680" w:type="dxa"/>
            <w:tcBorders>
              <w:top w:val="single" w:sz="8" w:space="0" w:color="000000"/>
              <w:left w:val="single" w:sz="8" w:space="0" w:color="000000"/>
              <w:bottom w:val="single" w:sz="8" w:space="0" w:color="000000"/>
              <w:right w:val="single" w:sz="8" w:space="0" w:color="000000"/>
            </w:tcBorders>
            <w:vAlign w:val="center"/>
          </w:tcPr>
          <w:p w14:paraId="217ABE3D" w14:textId="1628DE8A" w:rsidR="00C50519" w:rsidRPr="00312EA8" w:rsidRDefault="00312EA8">
            <w:pPr>
              <w:spacing w:line="259" w:lineRule="auto"/>
              <w:ind w:left="0"/>
              <w:rPr>
                <w:color w:val="0D0D0D" w:themeColor="text1" w:themeTint="F2"/>
              </w:rPr>
            </w:pPr>
            <w:r w:rsidRPr="00312EA8">
              <w:rPr>
                <w:i/>
                <w:color w:val="0D0D0D" w:themeColor="text1" w:themeTint="F2"/>
              </w:rPr>
              <w:t>Implements the core application logic, including AI-based conversation generation, event analysis, fact verification, history management, and feedback processing.</w:t>
            </w:r>
          </w:p>
        </w:tc>
        <w:tc>
          <w:tcPr>
            <w:tcW w:w="2340" w:type="dxa"/>
            <w:tcBorders>
              <w:top w:val="single" w:sz="8" w:space="0" w:color="000000"/>
              <w:left w:val="single" w:sz="8" w:space="0" w:color="000000"/>
              <w:bottom w:val="single" w:sz="8" w:space="0" w:color="000000"/>
              <w:right w:val="single" w:sz="8" w:space="0" w:color="000000"/>
            </w:tcBorders>
            <w:vAlign w:val="center"/>
          </w:tcPr>
          <w:p w14:paraId="7CE0EF51" w14:textId="28B8FEA7" w:rsidR="00C50519" w:rsidRPr="00312EA8" w:rsidRDefault="00312EA8">
            <w:pPr>
              <w:spacing w:line="259" w:lineRule="auto"/>
              <w:ind w:left="0"/>
              <w:rPr>
                <w:color w:val="0D0D0D" w:themeColor="text1" w:themeTint="F2"/>
              </w:rPr>
            </w:pPr>
            <w:r w:rsidRPr="00312EA8">
              <w:rPr>
                <w:i/>
                <w:color w:val="0D0D0D" w:themeColor="text1" w:themeTint="F2"/>
              </w:rPr>
              <w:t>Python, DistilBERT, GPT-2, Transformers, PyTorch, Wikipedia API</w:t>
            </w:r>
          </w:p>
        </w:tc>
      </w:tr>
      <w:tr w:rsidR="00C50519" w14:paraId="68F5273B" w14:textId="77777777" w:rsidTr="00312EA8">
        <w:trPr>
          <w:trHeight w:val="1529"/>
        </w:trPr>
        <w:tc>
          <w:tcPr>
            <w:tcW w:w="2340" w:type="dxa"/>
            <w:tcBorders>
              <w:top w:val="single" w:sz="8" w:space="0" w:color="000000"/>
              <w:left w:val="single" w:sz="8" w:space="0" w:color="000000"/>
              <w:bottom w:val="single" w:sz="8" w:space="0" w:color="000000"/>
              <w:right w:val="single" w:sz="8" w:space="0" w:color="000000"/>
            </w:tcBorders>
            <w:vAlign w:val="center"/>
          </w:tcPr>
          <w:p w14:paraId="1A8A8734" w14:textId="1ECC120D" w:rsidR="00C50519" w:rsidRPr="00312EA8" w:rsidRDefault="00000000">
            <w:pPr>
              <w:spacing w:line="259" w:lineRule="auto"/>
              <w:ind w:left="0"/>
              <w:rPr>
                <w:color w:val="0D0D0D" w:themeColor="text1" w:themeTint="F2"/>
              </w:rPr>
            </w:pPr>
            <w:r w:rsidRPr="00312EA8">
              <w:rPr>
                <w:i/>
                <w:color w:val="0D0D0D" w:themeColor="text1" w:themeTint="F2"/>
              </w:rPr>
              <w:t>Database</w:t>
            </w:r>
          </w:p>
        </w:tc>
        <w:tc>
          <w:tcPr>
            <w:tcW w:w="4680" w:type="dxa"/>
            <w:tcBorders>
              <w:top w:val="single" w:sz="8" w:space="0" w:color="000000"/>
              <w:left w:val="single" w:sz="8" w:space="0" w:color="000000"/>
              <w:bottom w:val="single" w:sz="8" w:space="0" w:color="000000"/>
              <w:right w:val="single" w:sz="8" w:space="0" w:color="000000"/>
            </w:tcBorders>
            <w:vAlign w:val="center"/>
          </w:tcPr>
          <w:p w14:paraId="4F719761" w14:textId="3672BFCF" w:rsidR="00C50519" w:rsidRPr="00312EA8" w:rsidRDefault="00312EA8">
            <w:pPr>
              <w:spacing w:line="259" w:lineRule="auto"/>
              <w:ind w:left="0"/>
              <w:rPr>
                <w:color w:val="0D0D0D" w:themeColor="text1" w:themeTint="F2"/>
              </w:rPr>
            </w:pPr>
            <w:r w:rsidRPr="00312EA8">
              <w:rPr>
                <w:i/>
                <w:color w:val="0D0D0D" w:themeColor="text1" w:themeTint="F2"/>
              </w:rPr>
              <w:t>Stores conversation history, user feedback, and application data for future reference and analysis.</w:t>
            </w:r>
          </w:p>
        </w:tc>
        <w:tc>
          <w:tcPr>
            <w:tcW w:w="2340" w:type="dxa"/>
            <w:tcBorders>
              <w:top w:val="single" w:sz="8" w:space="0" w:color="000000"/>
              <w:left w:val="single" w:sz="8" w:space="0" w:color="000000"/>
              <w:bottom w:val="single" w:sz="8" w:space="0" w:color="000000"/>
              <w:right w:val="single" w:sz="8" w:space="0" w:color="000000"/>
            </w:tcBorders>
            <w:vAlign w:val="center"/>
          </w:tcPr>
          <w:p w14:paraId="53C934A3" w14:textId="7464FF23" w:rsidR="00C50519" w:rsidRPr="00312EA8" w:rsidRDefault="00312EA8">
            <w:pPr>
              <w:spacing w:line="259" w:lineRule="auto"/>
              <w:ind w:left="0"/>
              <w:rPr>
                <w:color w:val="0D0D0D" w:themeColor="text1" w:themeTint="F2"/>
              </w:rPr>
            </w:pPr>
            <w:r w:rsidRPr="00312EA8">
              <w:rPr>
                <w:i/>
                <w:color w:val="0D0D0D" w:themeColor="text1" w:themeTint="F2"/>
              </w:rPr>
              <w:t>JSON Files (</w:t>
            </w:r>
            <w:proofErr w:type="gramStart"/>
            <w:r w:rsidRPr="00312EA8">
              <w:rPr>
                <w:i/>
                <w:color w:val="0D0D0D" w:themeColor="text1" w:themeTint="F2"/>
              </w:rPr>
              <w:t>history.json</w:t>
            </w:r>
            <w:proofErr w:type="gramEnd"/>
            <w:r w:rsidRPr="00312EA8">
              <w:rPr>
                <w:i/>
                <w:color w:val="0D0D0D" w:themeColor="text1" w:themeTint="F2"/>
              </w:rPr>
              <w:t xml:space="preserve">, </w:t>
            </w:r>
            <w:proofErr w:type="gramStart"/>
            <w:r w:rsidRPr="00312EA8">
              <w:rPr>
                <w:i/>
                <w:color w:val="0D0D0D" w:themeColor="text1" w:themeTint="F2"/>
              </w:rPr>
              <w:t>feedback.json</w:t>
            </w:r>
            <w:proofErr w:type="gramEnd"/>
            <w:r w:rsidRPr="00312EA8">
              <w:rPr>
                <w:i/>
                <w:color w:val="0D0D0D" w:themeColor="text1" w:themeTint="F2"/>
              </w:rPr>
              <w:t>), Local File Storage</w:t>
            </w:r>
          </w:p>
        </w:tc>
      </w:tr>
    </w:tbl>
    <w:p w14:paraId="1FEEF05B" w14:textId="77777777" w:rsidR="00C50519" w:rsidRDefault="00000000">
      <w:pPr>
        <w:spacing w:line="259" w:lineRule="auto"/>
        <w:ind w:left="0"/>
      </w:pPr>
      <w:r>
        <w:rPr>
          <w:i/>
        </w:rPr>
        <w:t xml:space="preserve"> </w:t>
      </w:r>
    </w:p>
    <w:sectPr w:rsidR="00C50519">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519"/>
    <w:rsid w:val="00312EA8"/>
    <w:rsid w:val="00704437"/>
    <w:rsid w:val="00900021"/>
    <w:rsid w:val="00951E95"/>
    <w:rsid w:val="009B52C7"/>
    <w:rsid w:val="00C50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7FD31"/>
  <w15:docId w15:val="{1C62D875-286C-438B-881E-0FC17BE8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10.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0.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Madhu ^^</dc:creator>
  <cp:keywords/>
  <cp:lastModifiedBy>Madhu ^^</cp:lastModifiedBy>
  <cp:revision>4</cp:revision>
  <dcterms:created xsi:type="dcterms:W3CDTF">2026-06-28T13:04:00Z</dcterms:created>
  <dcterms:modified xsi:type="dcterms:W3CDTF">2026-07-09T12:49:00Z</dcterms:modified>
</cp:coreProperties>
</file>