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ECA86" w14:textId="0DED414F" w:rsidR="008D5E41" w:rsidRDefault="00D86795">
      <w:pPr>
        <w:rPr>
          <w:b/>
          <w:bCs/>
        </w:rPr>
      </w:pPr>
      <w:r w:rsidRPr="00D86795">
        <w:rPr>
          <w:b/>
          <w:bCs/>
        </w:rPr>
        <w:t>Overnamen DigiD partner door Amerikaans b</w:t>
      </w:r>
      <w:r>
        <w:rPr>
          <w:b/>
          <w:bCs/>
        </w:rPr>
        <w:t>edrijf</w:t>
      </w:r>
    </w:p>
    <w:p w14:paraId="318A7AD2" w14:textId="54FA1478" w:rsidR="00D86795" w:rsidRDefault="00D86795">
      <w:r>
        <w:t>De Tweede Kamer maakt zich zorgen over de mogelijke overname van Solvinity. Dat bedrijf helpt bij de beveiliging van DigiD. DigiD is het systeem waarmee bijna alle Nederlanders inloggen bij overheidsdiensten. Denk aan de Belastingdienst, zorgverzekering en toeslagen. Omdat DigiD een grote rol speelt in het dagelijks leven is het belangrijk om na te denken over de betrokkenheid van Amerikaanse bedrijven. De vraag is of dat veilig is.</w:t>
      </w:r>
    </w:p>
    <w:p w14:paraId="50EC67E3" w14:textId="77777777" w:rsidR="00D86795" w:rsidRDefault="00D86795"/>
    <w:p w14:paraId="42EBCC2D" w14:textId="5AECA7BB" w:rsidR="00412DB0" w:rsidRDefault="009A7D5E">
      <w:r w:rsidRPr="009A7D5E">
        <w:t xml:space="preserve">Een groot internationaal bedrijf heeft natuurlijk meer kennis en technologie. Daardoor kan DigiD beter beveiligd worden en misschien sneller en stabieler werken. </w:t>
      </w:r>
      <w:r>
        <w:t xml:space="preserve">Veel Amerikaanse IT-bedrijven hebben veel ervaring met grote systemen, waardoor storingen en technische </w:t>
      </w:r>
      <w:r w:rsidR="00412DB0">
        <w:t>problemen</w:t>
      </w:r>
      <w:r>
        <w:t xml:space="preserve"> minder vaak voorkomen.</w:t>
      </w:r>
    </w:p>
    <w:p w14:paraId="3EDB783B" w14:textId="77777777" w:rsidR="00305645" w:rsidRDefault="00305645"/>
    <w:p w14:paraId="2D81929F" w14:textId="3E99DB7B" w:rsidR="00412DB0" w:rsidRDefault="00412DB0">
      <w:r>
        <w:t xml:space="preserve">Bij het bedrijf Kyndryl kunnen ze veel </w:t>
      </w:r>
      <w:r w:rsidR="00305645">
        <w:t>efficiënter</w:t>
      </w:r>
      <w:r>
        <w:t xml:space="preserve"> werken want ze </w:t>
      </w:r>
      <w:r w:rsidR="00305645">
        <w:t>hebben</w:t>
      </w:r>
      <w:r>
        <w:t xml:space="preserve"> meer personeel, betere apparatuur </w:t>
      </w:r>
      <w:r w:rsidR="00305645">
        <w:t>en veel meer ervaring met digitale infrastructuur. Daardoor is het goedkoper voor de overheid. Dat geld kan dan weer worden besteed aan andere belangrijke zaken.</w:t>
      </w:r>
    </w:p>
    <w:p w14:paraId="3EC0A94C" w14:textId="77777777" w:rsidR="00305645" w:rsidRDefault="00305645"/>
    <w:p w14:paraId="250F66EF" w14:textId="14BC135E" w:rsidR="00305645" w:rsidRDefault="00305645">
      <w:r>
        <w:t>Het grootste probleem is het risico op privacy en datalekken. DigiD geeft toegang gevoelige informatie zoals, persoon</w:t>
      </w:r>
      <w:r w:rsidR="002A7A67">
        <w:t>s</w:t>
      </w:r>
      <w:r>
        <w:t>, gezondheid</w:t>
      </w:r>
      <w:r w:rsidR="002A7A67">
        <w:t xml:space="preserve"> </w:t>
      </w:r>
      <w:r>
        <w:t>en financiële gegevens</w:t>
      </w:r>
      <w:r w:rsidR="00097EAF">
        <w:t>. Als een Amerikaans bedrijf betrokken is dan kan het zijn dat Amerikaanse wetten invloed krijgen. Sommige Amerikaanse regels verplichten bedrijven om data te delen met hun overheid.</w:t>
      </w:r>
    </w:p>
    <w:p w14:paraId="3FD4745A" w14:textId="77777777" w:rsidR="00097EAF" w:rsidRDefault="00097EAF"/>
    <w:p w14:paraId="61343C91" w14:textId="19A3C4F4" w:rsidR="00097EAF" w:rsidRDefault="00097EAF">
      <w:r>
        <w:t>Als een buitenlands bedrijf een belangrijk deel van onze digitale systemen beheert, verliest Nederland een stuk controle. Als er een probleem ontstaat dan kan de overheid minder zelf bepalen.</w:t>
      </w:r>
    </w:p>
    <w:p w14:paraId="14A5198E" w14:textId="77777777" w:rsidR="00097EAF" w:rsidRDefault="00097EAF"/>
    <w:p w14:paraId="42B91C3C" w14:textId="2C20E214" w:rsidR="00097EAF" w:rsidRDefault="00097EAF">
      <w:r>
        <w:t xml:space="preserve">Sommige mensen </w:t>
      </w:r>
      <w:r w:rsidR="00D96108">
        <w:t>vinden deze zorgen overdreven. De Nederlandse overheid zegt dat de gegevens in Nederland blijven. Dat klinkt positief maar het betekent niet dat de gegevens helemaal veilig zijn.</w:t>
      </w:r>
    </w:p>
    <w:p w14:paraId="0EF0ADE1" w14:textId="77777777" w:rsidR="00D96108" w:rsidRDefault="00D96108"/>
    <w:p w14:paraId="5D1D1CCC" w14:textId="0C6237A8" w:rsidR="00D96108" w:rsidRPr="009A7D5E" w:rsidRDefault="00D96108">
      <w:r>
        <w:t xml:space="preserve">De nadelen wegen zwaarder dan de voordelen. DigiD is te belangrijk voor de samenleving. Afhankelijkheid van een buitenlands bedrijf is niet goed. Daarom moet </w:t>
      </w:r>
      <w:r w:rsidR="006E5619">
        <w:t xml:space="preserve">Nederland de controle over DigiD behouden. </w:t>
      </w:r>
      <w:r w:rsidR="006E5619" w:rsidRPr="006E5619">
        <w:t>De overname in deze vorm mag daarom absoluut niet doorgaan</w:t>
      </w:r>
      <w:r w:rsidR="006E5619">
        <w:t>.</w:t>
      </w:r>
    </w:p>
    <w:sectPr w:rsidR="00D96108" w:rsidRPr="009A7D5E" w:rsidSect="002542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081"/>
    <w:rsid w:val="00097EAF"/>
    <w:rsid w:val="0010551C"/>
    <w:rsid w:val="0025424B"/>
    <w:rsid w:val="002A7A67"/>
    <w:rsid w:val="002B6081"/>
    <w:rsid w:val="00305645"/>
    <w:rsid w:val="00412DB0"/>
    <w:rsid w:val="006E5619"/>
    <w:rsid w:val="007210F3"/>
    <w:rsid w:val="00823139"/>
    <w:rsid w:val="008D5E41"/>
    <w:rsid w:val="009A7D5E"/>
    <w:rsid w:val="009D1FBE"/>
    <w:rsid w:val="00D86795"/>
    <w:rsid w:val="00D96108"/>
    <w:rsid w:val="00E21D8B"/>
    <w:rsid w:val="00EA38B1"/>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48702"/>
  <w15:chartTrackingRefBased/>
  <w15:docId w15:val="{9F8F95B9-18E6-48C7-8AE4-B56952269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60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60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60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60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60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60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60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60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60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60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60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60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60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60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60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60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60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6081"/>
    <w:rPr>
      <w:rFonts w:eastAsiaTheme="majorEastAsia" w:cstheme="majorBidi"/>
      <w:color w:val="272727" w:themeColor="text1" w:themeTint="D8"/>
    </w:rPr>
  </w:style>
  <w:style w:type="paragraph" w:styleId="Title">
    <w:name w:val="Title"/>
    <w:basedOn w:val="Normal"/>
    <w:next w:val="Normal"/>
    <w:link w:val="TitleChar"/>
    <w:uiPriority w:val="10"/>
    <w:qFormat/>
    <w:rsid w:val="002B60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60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60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60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6081"/>
    <w:pPr>
      <w:spacing w:before="160"/>
      <w:jc w:val="center"/>
    </w:pPr>
    <w:rPr>
      <w:i/>
      <w:iCs/>
      <w:color w:val="404040" w:themeColor="text1" w:themeTint="BF"/>
    </w:rPr>
  </w:style>
  <w:style w:type="character" w:customStyle="1" w:styleId="QuoteChar">
    <w:name w:val="Quote Char"/>
    <w:basedOn w:val="DefaultParagraphFont"/>
    <w:link w:val="Quote"/>
    <w:uiPriority w:val="29"/>
    <w:rsid w:val="002B6081"/>
    <w:rPr>
      <w:i/>
      <w:iCs/>
      <w:color w:val="404040" w:themeColor="text1" w:themeTint="BF"/>
    </w:rPr>
  </w:style>
  <w:style w:type="paragraph" w:styleId="ListParagraph">
    <w:name w:val="List Paragraph"/>
    <w:basedOn w:val="Normal"/>
    <w:uiPriority w:val="34"/>
    <w:qFormat/>
    <w:rsid w:val="002B6081"/>
    <w:pPr>
      <w:ind w:left="720"/>
      <w:contextualSpacing/>
    </w:pPr>
  </w:style>
  <w:style w:type="character" w:styleId="IntenseEmphasis">
    <w:name w:val="Intense Emphasis"/>
    <w:basedOn w:val="DefaultParagraphFont"/>
    <w:uiPriority w:val="21"/>
    <w:qFormat/>
    <w:rsid w:val="002B6081"/>
    <w:rPr>
      <w:i/>
      <w:iCs/>
      <w:color w:val="0F4761" w:themeColor="accent1" w:themeShade="BF"/>
    </w:rPr>
  </w:style>
  <w:style w:type="paragraph" w:styleId="IntenseQuote">
    <w:name w:val="Intense Quote"/>
    <w:basedOn w:val="Normal"/>
    <w:next w:val="Normal"/>
    <w:link w:val="IntenseQuoteChar"/>
    <w:uiPriority w:val="30"/>
    <w:qFormat/>
    <w:rsid w:val="002B60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6081"/>
    <w:rPr>
      <w:i/>
      <w:iCs/>
      <w:color w:val="0F4761" w:themeColor="accent1" w:themeShade="BF"/>
    </w:rPr>
  </w:style>
  <w:style w:type="character" w:styleId="IntenseReference">
    <w:name w:val="Intense Reference"/>
    <w:basedOn w:val="DefaultParagraphFont"/>
    <w:uiPriority w:val="32"/>
    <w:qFormat/>
    <w:rsid w:val="002B60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65</TotalTime>
  <Pages>1</Pages>
  <Words>314</Words>
  <Characters>1728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Kyro (K.H.J.) Janssen</dc:creator>
  <cp:keywords/>
  <dc:description/>
  <cp:lastModifiedBy>Kyro (K.H.J.) Janssen</cp:lastModifiedBy>
  <cp:revision>8</cp:revision>
  <dcterms:created xsi:type="dcterms:W3CDTF">2025-12-01T09:02:00Z</dcterms:created>
  <dcterms:modified xsi:type="dcterms:W3CDTF">2025-12-01T10:07:00Z</dcterms:modified>
</cp:coreProperties>
</file>