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Сбор · Этап 3 · Информационная архитектура</w:t>
      </w:r>
    </w:p>
    <w:p>
      <w:pPr/>
      <w:r>
        <w:t xml:space="preserve">Oct 10, 2026</w:t>
      </w:r>
      <w:r>
        <w:t xml:space="preserve"> · </w:t>
      </w:r>
      <w:r>
        <w:t xml:space="preserve">@Eternal Core</w:t>
      </w:r>
    </w:p>
    <w:p>
      <w:pPr>
        <w:pStyle w:val="Heading2"/>
      </w:pPr>
      <w:r>
        <w:t xml:space="preserve">Что проектируем и какие решения приняты</w:t>
      </w:r>
    </w:p>
    <w:p>
      <w:pPr/>
      <w:r>
        <w:t xml:space="preserve">«Сбор» — чат для встреч с друзьями, где место, время, опросы, чек-листы и итоги закрепляются отдельным слоем «Закреплённое» и не тонут в переписке. Ниже описана информационная архитектура MVP: сущности, связи, разделы навигации и названия.</w:t>
      </w:r>
    </w:p>
    <w:p>
      <w:pPr/>
      <w:r>
        <w:t xml:space="preserve">Принятые решения: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Модель группы — гибрид.</w:t>
      </w:r>
      <w:r>
        <w:t xml:space="preserve"> Один сбор соответствует одной встрече, но есть кнопка «Повторить сбор», которая переносит участников и набор пинов в новый сбор. Структура остаётся плоской, а постоянные компании не создают всё заново.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Навигация — 4 раздела:</w:t>
      </w:r>
      <w:r>
        <w:t xml:space="preserve"> Главное, Сборы, Друзья, Профиль.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Внутри сбора — 5 разделов:</w:t>
      </w:r>
      <w:r>
        <w:t xml:space="preserve"> Главное, Чат, Закреплённое, Итоги, Участники.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Главная боль продукта</w:t>
      </w:r>
      <w:r>
        <w:t xml:space="preserve"> (флуд и долгий консенсус) решается тремя механиками: «Что я пропустил», «Что решено» и опросы по шаблону со сроком.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Равные права.</w:t>
      </w:r>
      <w:r>
        <w:t xml:space="preserve"> Любой участник может создать или изменить пин, но каждое изменение остаётся в истории и откатывается. Это отражает целевую аудиторию без единого лидера.</w:t>
      </w:r>
    </w:p>
    <w:p>
      <w:pPr>
        <w:pStyle w:val="Heading2"/>
      </w:pPr>
      <w:r>
        <w:t xml:space="preserve">Сущности и их свойства</w:t>
      </w:r>
    </w:p>
    <w:p>
      <w:pPr/>
      <w:r>
        <w:t xml:space="preserve">В MVP выделено 11 сущностей, а у пина пять типов. Центральные — «Сбор» и «Пин»: пин является общей сущностью, а место, время, опрос, чек-лист и итоги — её типы.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Сущность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хранит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Пользователь</w:t>
            </w:r>
          </w:p>
        </w:tc>
        <w:tc>
          <w:tcPr>
            <w:tcW w:w="4680" w:type="dxa"/>
          </w:tcPr>
          <w:p>
            <w:pPr/>
            <w:r>
              <w:t xml:space="preserve">id, имя, ник, аватар, телефон, настройки уведомлений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Сбор</w:t>
            </w:r>
          </w:p>
        </w:tc>
        <w:tc>
          <w:tcPr>
            <w:tcW w:w="4680" w:type="dxa"/>
          </w:tcPr>
          <w:p>
            <w:pPr/>
            <w:r>
              <w:t xml:space="preserve">id, название, обложка или эмодзи, тип встречи (шашлыки, день рождения, деловая, другое), статус (планируется / идёт / завершён), создатель, дата создания, ссылка-приглашение, прогресс «решено N из M»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Участник (связь пользователя и сбора)</w:t>
            </w:r>
          </w:p>
        </w:tc>
        <w:tc>
          <w:tcPr>
            <w:tcW w:w="4680" w:type="dxa"/>
          </w:tcPr>
          <w:p>
            <w:pPr/>
            <w:r>
              <w:t xml:space="preserve">статус (приглашён / в группе / отказался), роль (инициатор / участник), дата вступления, время последнего просмотра (нужно для «Что я пропустил»)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Сообщение</w:t>
            </w:r>
          </w:p>
        </w:tc>
        <w:tc>
          <w:tcPr>
            <w:tcW w:w="4680" w:type="dxa"/>
          </w:tcPr>
          <w:p>
            <w:pPr/>
            <w:r>
              <w:t xml:space="preserve">id, автор, тип (текст, фото, файл, голосовое, кружок, стикер), содержимое, время, реакции, ответ на сообщение, связанный пин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Пин (общая сущность)</w:t>
            </w:r>
          </w:p>
        </w:tc>
        <w:tc>
          <w:tcPr>
            <w:tcW w:w="4680" w:type="dxa"/>
          </w:tcPr>
          <w:p>
            <w:pPr/>
            <w:r>
              <w:t xml:space="preserve">id, тип, заголовок, статус (открыт / решён / архив), автор, источник (сообщение, из которого создан), время создания и изменения, история изменений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Пин «Место»</w:t>
            </w:r>
          </w:p>
        </w:tc>
        <w:tc>
          <w:tcPr>
            <w:tcW w:w="4680" w:type="dxa"/>
          </w:tcPr>
          <w:p>
            <w:pPr/>
            <w:r>
              <w:t xml:space="preserve">название, адрес, координаты или ссылка на карту, комментарий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Пин «Время»</w:t>
            </w:r>
          </w:p>
        </w:tc>
        <w:tc>
          <w:tcPr>
            <w:tcW w:w="4680" w:type="dxa"/>
          </w:tcPr>
          <w:p>
            <w:pPr/>
            <w:r>
              <w:t xml:space="preserve">дата, начало, конец, часовой пояс, напоминание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Пин «Опрос»</w:t>
            </w:r>
          </w:p>
        </w:tc>
        <w:tc>
          <w:tcPr>
            <w:tcW w:w="4680" w:type="dxa"/>
          </w:tcPr>
          <w:p>
            <w:pPr/>
            <w:r>
              <w:t xml:space="preserve">вопрос, шаблон, тип ответа (один / несколько / свой вариант), варианты, срок, анонимность, кто ответил, итог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Пин «Чек-лист»</w:t>
            </w:r>
          </w:p>
        </w:tc>
        <w:tc>
          <w:tcPr>
            <w:tcW w:w="4680" w:type="dxa"/>
          </w:tcPr>
          <w:p>
            <w:pPr/>
            <w:r>
              <w:t xml:space="preserve">пункты; у каждого: текст, кто взял, отмечено ли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Пин «Итоги»</w:t>
            </w:r>
          </w:p>
        </w:tc>
        <w:tc>
          <w:tcPr>
            <w:tcW w:w="4680" w:type="dxa"/>
          </w:tcPr>
          <w:p>
            <w:pPr/>
            <w:r>
              <w:t xml:space="preserve">текст итога, фото, файлы, дата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Шаблон опроса</w:t>
            </w:r>
          </w:p>
        </w:tc>
        <w:tc>
          <w:tcPr>
            <w:tcW w:w="4680" w:type="dxa"/>
          </w:tcPr>
          <w:p>
            <w:pPr/>
            <w:r>
              <w:t xml:space="preserve">название, категория (еда, место, время, подарок, повестка), готовые варианты, тип ответа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Ответ</w:t>
            </w:r>
          </w:p>
        </w:tc>
        <w:tc>
          <w:tcPr>
            <w:tcW w:w="4680" w:type="dxa"/>
          </w:tcPr>
          <w:p>
            <w:pPr/>
            <w:r>
              <w:t xml:space="preserve">кто, на какой пин, выбранный вариант, время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Приглашение</w:t>
            </w:r>
          </w:p>
        </w:tc>
        <w:tc>
          <w:tcPr>
            <w:tcW w:w="4680" w:type="dxa"/>
          </w:tcPr>
          <w:p>
            <w:pPr/>
            <w:r>
              <w:t xml:space="preserve">сбор, кому, статус, срок действия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Сводка (формирует система)</w:t>
            </w:r>
          </w:p>
        </w:tc>
        <w:tc>
          <w:tcPr>
            <w:tcW w:w="4680" w:type="dxa"/>
          </w:tcPr>
          <w:p>
            <w:pPr/>
            <w:r>
              <w:t xml:space="preserve">решённые пины, открытые вопросы, число пропущенных сообщений, что требуется от конкретного человека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Уведомление</w:t>
            </w:r>
          </w:p>
        </w:tc>
        <w:tc>
          <w:tcPr>
            <w:tcW w:w="4680" w:type="dxa"/>
          </w:tcPr>
          <w:p>
            <w:pPr/>
            <w:r>
              <w:t xml:space="preserve">тип, получатель, связанный пин или сбор, прочитано ли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Друг</w:t>
            </w:r>
          </w:p>
        </w:tc>
        <w:tc>
          <w:tcPr>
            <w:tcW w:w="4680" w:type="dxa"/>
          </w:tcPr>
          <w:p>
            <w:pPr/>
            <w:r>
              <w:t xml:space="preserve">пользователь, группы друзей («одногруппники», «двор») для быстрого приглашения</w:t>
            </w:r>
          </w:p>
        </w:tc>
      </w:tr>
    </w:tbl>
    <w:p>
      <w:pPr>
        <w:pStyle w:val="Heading2"/>
      </w:pPr>
      <w:r>
        <w:t xml:space="preserve">Связи между сущностями</w:t>
      </w:r>
    </w:p>
    <w:p>
      <w:pPr/>
      <w:r>
        <w:t xml:space="preserve">Вложенность задаётся сбором: всё, что связано со встречей, живёт внутри него. Пользователь и други не входят в сбор и связаны с ним только через «Участника».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Вложенные:</w:t>
      </w:r>
      <w:r>
        <w:t xml:space="preserve"> Сбор → Сообщения; Сбор → Пины → Ответы; Сбор → Приглашения; Сбор → Участники.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Равные:</w:t>
      </w:r>
      <w:r>
        <w:t xml:space="preserve"> Пользователь ↔ Други; Сообщение ↔ Пин (пин создаётся из сообщения и ссылается на него, поэтому из пина можно вернуться к обсуждению).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Справочная:</w:t>
      </w:r>
      <w:r>
        <w:t xml:space="preserve"> Шаблон опроса → Пин «Опрос» (шаблон не принадлежит сбору, он один на всех).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Вычисляемая:</w:t>
      </w:r>
      <w:r>
        <w:t xml:space="preserve"> Сводка собирается из решённых пинов и последнего просмотра участника, отдельно не хранится.</w:t>
      </w:r>
    </w:p>
    <w:p>
      <w:pPr>
        <w:pStyle w:val="Heading3"/>
      </w:pPr>
      <w:r>
        <w:t xml:space="preserve">Что такое «группа»: три варианта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Суть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Плюсы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Минусы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Группа = одна встреча</w:t>
            </w:r>
          </w:p>
        </w:tc>
        <w:tc>
          <w:tcPr>
            <w:tcW w:w="2340" w:type="dxa"/>
          </w:tcPr>
          <w:p>
            <w:pPr/>
            <w:r>
              <w:t xml:space="preserve">Каждый сбор живёт до конца события</w:t>
            </w:r>
          </w:p>
        </w:tc>
        <w:tc>
          <w:tcPr>
            <w:tcW w:w="2340" w:type="dxa"/>
          </w:tcPr>
          <w:p>
            <w:pPr/>
            <w:r>
              <w:t xml:space="preserve">Просто, совпадает с идеей «один чат, всё закреплено»</w:t>
            </w:r>
          </w:p>
        </w:tc>
        <w:tc>
          <w:tcPr>
            <w:tcW w:w="2340" w:type="dxa"/>
          </w:tcPr>
          <w:p>
            <w:pPr/>
            <w:r>
              <w:t xml:space="preserve">Компания создаёт чат заново каждый раз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Группа = компания, встречи внутри</w:t>
            </w:r>
          </w:p>
        </w:tc>
        <w:tc>
          <w:tcPr>
            <w:tcW w:w="2340" w:type="dxa"/>
          </w:tcPr>
          <w:p>
            <w:pPr/>
            <w:r>
              <w:t xml:space="preserve">Компания с несколькими встречами и своими пинами у каждой</w:t>
            </w:r>
          </w:p>
        </w:tc>
        <w:tc>
          <w:tcPr>
            <w:tcW w:w="2340" w:type="dxa"/>
          </w:tcPr>
          <w:p>
            <w:pPr/>
            <w:r>
              <w:t xml:space="preserve">Удобно постоянным друзьям</w:t>
            </w:r>
          </w:p>
        </w:tc>
        <w:tc>
          <w:tcPr>
            <w:tcW w:w="2340" w:type="dxa"/>
          </w:tcPr>
          <w:p>
            <w:pPr/>
            <w:r>
              <w:t xml:space="preserve">Лишний уровень вложенности, сложнее навигация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C. Гибрид (выбран)</w:t>
            </w:r>
          </w:p>
        </w:tc>
        <w:tc>
          <w:tcPr>
            <w:tcW w:w="2340" w:type="dxa"/>
          </w:tcPr>
          <w:p>
            <w:pPr/>
            <w:r>
              <w:t xml:space="preserve">Как в A, но с кнопкой «Повторить сбор» и общим списком друзей</w:t>
            </w:r>
          </w:p>
        </w:tc>
        <w:tc>
          <w:tcPr>
            <w:tcW w:w="2340" w:type="dxa"/>
          </w:tcPr>
          <w:p>
            <w:pPr/>
            <w:r>
              <w:t xml:space="preserve">Простота A и удобство B без нового уровня</w:t>
            </w:r>
          </w:p>
        </w:tc>
        <w:tc>
          <w:tcPr>
            <w:tcW w:w="2340" w:type="dxa"/>
          </w:tcPr>
          <w:p>
            <w:pPr/>
            <w:r>
              <w:t xml:space="preserve">Нужна функция копирования</w:t>
            </w:r>
          </w:p>
        </w:tc>
      </w:tr>
    </w:tbl>
    <w:p>
      <w:pPr>
        <w:pStyle w:val="Heading2"/>
      </w:pPr>
      <w:r>
        <w:t xml:space="preserve">Основная навигация: 4 раздела</w:t>
      </w:r>
    </w:p>
    <w:p>
      <w:pPr/>
      <w:r>
        <w:t xml:space="preserve">Верхний уровень — «Главное», «Сборы», «Друзья», «Профиль». Вариант с четырьмя разделами выбран, потому что «Главное» сразу показывает, что от человека требуется прямо сейчас, и бьёт по главной боли — потерянному контексту.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Раздел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внутри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Для какой задачи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Главное</w:t>
            </w:r>
          </w:p>
        </w:tc>
        <w:tc>
          <w:tcPr>
            <w:tcW w:w="3120" w:type="dxa"/>
          </w:tcPr>
          <w:p>
            <w:pPr/>
            <w:r>
              <w:t xml:space="preserve">Ближайшая встреча; Требуется от вас (опросы, пункты чек-листа); Уведомления</w:t>
            </w:r>
          </w:p>
        </w:tc>
        <w:tc>
          <w:tcPr>
            <w:tcW w:w="3120" w:type="dxa"/>
          </w:tcPr>
          <w:p>
            <w:pPr/>
            <w:r>
              <w:t xml:space="preserve">Узнать, что делать сейчас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Сборы</w:t>
            </w:r>
          </w:p>
        </w:tc>
        <w:tc>
          <w:tcPr>
            <w:tcW w:w="3120" w:type="dxa"/>
          </w:tcPr>
          <w:p>
            <w:pPr/>
            <w:r>
              <w:t xml:space="preserve">Список сборов (текущие и завершённые); Создать сбор (название и тип, Позвать друзей, Повторить прошлый сбор); сам сбор</w:t>
            </w:r>
          </w:p>
        </w:tc>
        <w:tc>
          <w:tcPr>
            <w:tcW w:w="3120" w:type="dxa"/>
          </w:tcPr>
          <w:p>
            <w:pPr/>
            <w:r>
              <w:t xml:space="preserve">Найти, создать и открыть встречу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Друзья</w:t>
            </w:r>
          </w:p>
        </w:tc>
        <w:tc>
          <w:tcPr>
            <w:tcW w:w="3120" w:type="dxa"/>
          </w:tcPr>
          <w:p>
            <w:pPr/>
            <w:r>
              <w:t xml:space="preserve">Список друзей; Группы друзей; Найти и позвать</w:t>
            </w:r>
          </w:p>
        </w:tc>
        <w:tc>
          <w:tcPr>
            <w:tcW w:w="3120" w:type="dxa"/>
          </w:tcPr>
          <w:p>
            <w:pPr/>
            <w:r>
              <w:t xml:space="preserve">Быстро собрать компанию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Профиль</w:t>
            </w:r>
          </w:p>
        </w:tc>
        <w:tc>
          <w:tcPr>
            <w:tcW w:w="3120" w:type="dxa"/>
          </w:tcPr>
          <w:p>
            <w:pPr/>
            <w:r>
              <w:t xml:space="preserve">Данные пользователя; Настройки уведомлений; Помощь и о сервисе</w:t>
            </w:r>
          </w:p>
        </w:tc>
        <w:tc>
          <w:tcPr>
            <w:tcW w:w="3120" w:type="dxa"/>
          </w:tcPr>
          <w:p>
            <w:pPr/>
            <w:r>
              <w:t xml:space="preserve">Настроить себя</w:t>
            </w:r>
          </w:p>
        </w:tc>
      </w:tr>
    </w:tbl>
    <w:p>
      <w:pPr>
        <w:pStyle w:val="Heading3"/>
      </w:pPr>
      <w:r>
        <w:t xml:space="preserve">Другие варианты, которые рассмотрели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Три раздела:</w:t>
      </w:r>
      <w:r>
        <w:t xml:space="preserve"> Сборы, Друзья, Профиль. Минималистично, но что нужно делать, придётся искать внутри каждого сбора.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Раздел «Календарь» вместо «Главного»:</w:t>
      </w:r>
      <w:r>
        <w:t xml:space="preserve"> удобен при многих встречах, но для MVP лишний: дату и время уже показывает карточка сбора.</w:t>
      </w:r>
    </w:p>
    <w:p>
      <w:pPr>
        <w:pStyle w:val="Heading2"/>
      </w:pPr>
      <w:r>
        <w:t xml:space="preserve">Структура внутри сбора</w:t>
      </w:r>
    </w:p>
    <w:p>
      <w:pPr/>
      <w:r>
        <w:t xml:space="preserve">Внутри сбора пять разделов; по умолчанию открывается «Главное», а не чат, чтобы участник сразу видел суть, а не поток сообщений.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Раздел сбора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Содержит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Главное</w:t>
            </w:r>
          </w:p>
        </w:tc>
        <w:tc>
          <w:tcPr>
            <w:tcW w:w="4680" w:type="dxa"/>
          </w:tcPr>
          <w:p>
            <w:pPr/>
            <w:r>
              <w:t xml:space="preserve">Что я пропустил (сводка); Что решено (прогресс); Открытые вопросы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Чат</w:t>
            </w:r>
          </w:p>
        </w:tc>
        <w:tc>
          <w:tcPr>
            <w:tcW w:w="4680" w:type="dxa"/>
          </w:tcPr>
          <w:p>
            <w:pPr/>
            <w:r>
              <w:t xml:space="preserve">Сообщения (текст, фото, файлы, голосовые, кружки, стикеры, реакции); создание пина из сообщения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Закреплённое</w:t>
            </w:r>
          </w:p>
        </w:tc>
        <w:tc>
          <w:tcPr>
            <w:tcW w:w="4680" w:type="dxa"/>
          </w:tcPr>
          <w:p>
            <w:pPr/>
            <w:r>
              <w:t xml:space="preserve">Место; Время; Опрос (включая «Быстрый опрос» по шаблону); Чек-лист; история изменений пина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Итоги</w:t>
            </w:r>
          </w:p>
        </w:tc>
        <w:tc>
          <w:tcPr>
            <w:tcW w:w="4680" w:type="dxa"/>
          </w:tcPr>
          <w:p>
            <w:pPr/>
            <w:r>
              <w:t xml:space="preserve">Фото; Файлы; Итоговый текст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Участники</w:t>
            </w:r>
          </w:p>
        </w:tc>
        <w:tc>
          <w:tcPr>
            <w:tcW w:w="4680" w:type="dxa"/>
          </w:tcPr>
          <w:p>
            <w:pPr/>
            <w:r>
              <w:t xml:space="preserve">Список и статусы; Ссылка-приглашение</w:t>
            </w:r>
          </w:p>
        </w:tc>
      </w:tr>
    </w:tbl>
    <w:p>
      <w:pPr/>
      <w:r>
        <w:t xml:space="preserve">Упрощённый вариант: только две вкладки, «Чат» и «Закреплённое», а «Итоги» и «Участники» уходят в меню сбора.</w:t>
      </w:r>
    </w:p>
    <w:p>
      <w:pPr>
        <w:pStyle w:val="Heading2"/>
      </w:pPr>
      <w:r>
        <w:t xml:space="preserve">Групповые улучшения поверх обычного чата</w:t>
      </w:r>
    </w:p>
    <w:p>
      <w:pPr/>
      <w:r>
        <w:t xml:space="preserve">В MVP входят шесть улучшений, которые напрямую закрывают пять user stories из этапа 2; ещё три вынесены в будущие версии.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Улучшение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Какую боль закрывает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Версия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Что я пропустил</w:t>
            </w:r>
          </w:p>
        </w:tc>
        <w:tc>
          <w:tcPr>
            <w:tcW w:w="2340" w:type="dxa"/>
          </w:tcPr>
          <w:p>
            <w:pPr/>
            <w:r>
              <w:t xml:space="preserve">Сводка для опоздавшего: решённое, открытое, что требуется от вас</w:t>
            </w:r>
          </w:p>
        </w:tc>
        <w:tc>
          <w:tcPr>
            <w:tcW w:w="2340" w:type="dxa"/>
          </w:tcPr>
          <w:p>
            <w:pPr/>
            <w:r>
              <w:t xml:space="preserve">Потерянный контекст (US 3)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Что решено</w:t>
            </w:r>
          </w:p>
        </w:tc>
        <w:tc>
          <w:tcPr>
            <w:tcW w:w="2340" w:type="dxa"/>
          </w:tcPr>
          <w:p>
            <w:pPr/>
            <w:r>
              <w:t xml:space="preserve">Шкала «решено N из M»: место, время, еда</w:t>
            </w:r>
          </w:p>
        </w:tc>
        <w:tc>
          <w:tcPr>
            <w:tcW w:w="2340" w:type="dxa"/>
          </w:tcPr>
          <w:p>
            <w:pPr/>
            <w:r>
              <w:t xml:space="preserve">Долгий консенсус (US 2, US 5)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Открытые вопросы</w:t>
            </w:r>
          </w:p>
        </w:tc>
        <w:tc>
          <w:tcPr>
            <w:tcW w:w="2340" w:type="dxa"/>
          </w:tcPr>
          <w:p>
            <w:pPr/>
            <w:r>
              <w:t xml:space="preserve">Список вопросов, ждущих ответа от конкретного человека</w:t>
            </w:r>
          </w:p>
        </w:tc>
        <w:tc>
          <w:tcPr>
            <w:tcW w:w="2340" w:type="dxa"/>
          </w:tcPr>
          <w:p>
            <w:pPr/>
            <w:r>
              <w:t xml:space="preserve">Информационный флуд (US 4)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Срок опроса</w:t>
            </w:r>
          </w:p>
        </w:tc>
        <w:tc>
          <w:tcPr>
            <w:tcW w:w="2340" w:type="dxa"/>
          </w:tcPr>
          <w:p>
            <w:pPr/>
            <w:r>
              <w:t xml:space="preserve">По истечении срока опрос закрывается, итог фиксируется сам</w:t>
            </w:r>
          </w:p>
        </w:tc>
        <w:tc>
          <w:tcPr>
            <w:tcW w:w="2340" w:type="dxa"/>
          </w:tcPr>
          <w:p>
            <w:pPr/>
            <w:r>
              <w:t xml:space="preserve">Долгий консенсус (US 4)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Равные права и история</w:t>
            </w:r>
          </w:p>
        </w:tc>
        <w:tc>
          <w:tcPr>
            <w:tcW w:w="2340" w:type="dxa"/>
          </w:tcPr>
          <w:p>
            <w:pPr/>
            <w:r>
              <w:t xml:space="preserve">Любой меняет пин, изменения видны и откатываются</w:t>
            </w:r>
          </w:p>
        </w:tc>
        <w:tc>
          <w:tcPr>
            <w:tcW w:w="2340" w:type="dxa"/>
          </w:tcPr>
          <w:p>
            <w:pPr/>
            <w:r>
              <w:t xml:space="preserve">Власть одного человека в группе (US 1)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Кто что берёт</w:t>
            </w:r>
          </w:p>
        </w:tc>
        <w:tc>
          <w:tcPr>
            <w:tcW w:w="2340" w:type="dxa"/>
          </w:tcPr>
          <w:p>
            <w:pPr/>
            <w:r>
              <w:t xml:space="preserve">Пункт чек-листа закрепляется за человеком</w:t>
            </w:r>
          </w:p>
        </w:tc>
        <w:tc>
          <w:tcPr>
            <w:tcW w:w="2340" w:type="dxa"/>
          </w:tcPr>
          <w:p>
            <w:pPr/>
            <w:r>
              <w:t xml:space="preserve">«Кто хлеб берёт?»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Тред внутри пина</w:t>
            </w:r>
          </w:p>
        </w:tc>
        <w:tc>
          <w:tcPr>
            <w:tcW w:w="2340" w:type="dxa"/>
          </w:tcPr>
          <w:p>
            <w:pPr/>
            <w:r>
              <w:t xml:space="preserve">У каждого пина своё обсуждение, не смешивающееся с общим чатом</w:t>
            </w:r>
          </w:p>
        </w:tc>
        <w:tc>
          <w:tcPr>
            <w:tcW w:w="2340" w:type="dxa"/>
          </w:tcPr>
          <w:p>
            <w:pPr/>
            <w:r>
              <w:t xml:space="preserve">Флуд</w:t>
            </w:r>
          </w:p>
        </w:tc>
        <w:tc>
          <w:tcPr>
            <w:tcW w:w="2340" w:type="dxa"/>
          </w:tcPr>
          <w:p>
            <w:pPr/>
            <w:r>
              <w:t xml:space="preserve">Позже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Умные напоминания</w:t>
            </w:r>
          </w:p>
        </w:tc>
        <w:tc>
          <w:tcPr>
            <w:tcW w:w="2340" w:type="dxa"/>
          </w:tcPr>
          <w:p>
            <w:pPr/>
            <w:r>
              <w:t xml:space="preserve">«Завтра встреча, вы не ответили на опрос»</w:t>
            </w:r>
          </w:p>
        </w:tc>
        <w:tc>
          <w:tcPr>
            <w:tcW w:w="2340" w:type="dxa"/>
          </w:tcPr>
          <w:p>
            <w:pPr/>
            <w:r>
              <w:t xml:space="preserve">Забытые ответы</w:t>
            </w:r>
          </w:p>
        </w:tc>
        <w:tc>
          <w:tcPr>
            <w:tcW w:w="2340" w:type="dxa"/>
          </w:tcPr>
          <w:p>
            <w:pPr/>
            <w:r>
              <w:t xml:space="preserve">Позже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Складчина и траты</w:t>
            </w:r>
          </w:p>
        </w:tc>
        <w:tc>
          <w:tcPr>
            <w:tcW w:w="2340" w:type="dxa"/>
          </w:tcPr>
          <w:p>
            <w:pPr/>
            <w:r>
              <w:t xml:space="preserve">Подсчёт, кто сколько должен</w:t>
            </w:r>
          </w:p>
        </w:tc>
        <w:tc>
          <w:tcPr>
            <w:tcW w:w="2340" w:type="dxa"/>
          </w:tcPr>
          <w:p>
            <w:pPr/>
            <w:r>
              <w:t xml:space="preserve">Скидываемся на подарок или мероприятие</w:t>
            </w:r>
          </w:p>
        </w:tc>
        <w:tc>
          <w:tcPr>
            <w:tcW w:w="2340" w:type="dxa"/>
          </w:tcPr>
          <w:p>
            <w:pPr/>
            <w:r>
              <w:t xml:space="preserve">Позже</w:t>
            </w:r>
          </w:p>
        </w:tc>
      </w:tr>
    </w:tbl>
    <w:p>
      <w:pPr>
        <w:pStyle w:val="Heading2"/>
      </w:pPr>
      <w:r>
        <w:t xml:space="preserve">Названия разделов и запасные варианты</w:t>
      </w:r>
    </w:p>
    <w:p>
      <w:pPr/>
      <w:r>
        <w:t xml:space="preserve">Все названия не длиннее трёх слов. Для каждого есть запасной вариант на случай, если тест покажет непонимание.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Элемент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Основное название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Запасное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Риск непонимания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Раздел 1</w:t>
            </w:r>
          </w:p>
        </w:tc>
        <w:tc>
          <w:tcPr>
            <w:tcW w:w="2340" w:type="dxa"/>
          </w:tcPr>
          <w:p>
            <w:pPr/>
            <w:r>
              <w:t xml:space="preserve">Главное</w:t>
            </w:r>
          </w:p>
        </w:tc>
        <w:tc>
          <w:tcPr>
            <w:tcW w:w="2340" w:type="dxa"/>
          </w:tcPr>
          <w:p>
            <w:pPr/>
            <w:r>
              <w:t xml:space="preserve">Сейчас</w:t>
            </w:r>
          </w:p>
        </w:tc>
        <w:tc>
          <w:tcPr>
            <w:tcW w:w="2340" w:type="dxa"/>
          </w:tcPr>
          <w:p>
            <w:pPr/>
            <w:r>
              <w:t xml:space="preserve">Может показаться пустым приветствием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Раздел 2</w:t>
            </w:r>
          </w:p>
        </w:tc>
        <w:tc>
          <w:tcPr>
            <w:tcW w:w="2340" w:type="dxa"/>
          </w:tcPr>
          <w:p>
            <w:pPr/>
            <w:r>
              <w:t xml:space="preserve">Сборы</w:t>
            </w:r>
          </w:p>
        </w:tc>
        <w:tc>
          <w:tcPr>
            <w:tcW w:w="2340" w:type="dxa"/>
          </w:tcPr>
          <w:p>
            <w:pPr/>
            <w:r>
              <w:t xml:space="preserve">Встречи</w:t>
            </w:r>
          </w:p>
        </w:tc>
        <w:tc>
          <w:tcPr>
            <w:tcW w:w="2340" w:type="dxa"/>
          </w:tcPr>
          <w:p>
            <w:pPr/>
            <w:r>
              <w:t xml:space="preserve">«Сборы» могут понять как «сборы в дорогу»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Раздел 3</w:t>
            </w:r>
          </w:p>
        </w:tc>
        <w:tc>
          <w:tcPr>
            <w:tcW w:w="2340" w:type="dxa"/>
          </w:tcPr>
          <w:p>
            <w:pPr/>
            <w:r>
              <w:t xml:space="preserve">Друзья</w:t>
            </w:r>
          </w:p>
        </w:tc>
        <w:tc>
          <w:tcPr>
            <w:tcW w:w="2340" w:type="dxa"/>
          </w:tcPr>
          <w:p>
            <w:pPr/>
            <w:r>
              <w:t xml:space="preserve">Компания</w:t>
            </w:r>
          </w:p>
        </w:tc>
        <w:tc>
          <w:tcPr>
            <w:tcW w:w="2340" w:type="dxa"/>
          </w:tcPr>
          <w:p>
            <w:pPr/>
            <w:r>
              <w:t xml:space="preserve">Для деловых встреч может не подойти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Раздел 4</w:t>
            </w:r>
          </w:p>
        </w:tc>
        <w:tc>
          <w:tcPr>
            <w:tcW w:w="2340" w:type="dxa"/>
          </w:tcPr>
          <w:p>
            <w:pPr/>
            <w:r>
              <w:t xml:space="preserve">Профиль</w:t>
            </w:r>
          </w:p>
        </w:tc>
        <w:tc>
          <w:tcPr>
            <w:tcW w:w="2340" w:type="dxa"/>
          </w:tcPr>
          <w:p>
            <w:pPr/>
            <w:r>
              <w:t xml:space="preserve">Я</w:t>
            </w:r>
          </w:p>
        </w:tc>
        <w:tc>
          <w:tcPr>
            <w:tcW w:w="2340" w:type="dxa"/>
          </w:tcPr>
          <w:p>
            <w:pPr/>
            <w:r>
              <w:t xml:space="preserve">Риска нет, стандартное слово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Пины</w:t>
            </w:r>
          </w:p>
        </w:tc>
        <w:tc>
          <w:tcPr>
            <w:tcW w:w="2340" w:type="dxa"/>
          </w:tcPr>
          <w:p>
            <w:pPr/>
            <w:r>
              <w:t xml:space="preserve">Закреплённое</w:t>
            </w:r>
          </w:p>
        </w:tc>
        <w:tc>
          <w:tcPr>
            <w:tcW w:w="2340" w:type="dxa"/>
          </w:tcPr>
          <w:p>
            <w:pPr/>
            <w:r>
              <w:t xml:space="preserve">Важное</w:t>
            </w:r>
          </w:p>
        </w:tc>
        <w:tc>
          <w:tcPr>
            <w:tcW w:w="2340" w:type="dxa"/>
          </w:tcPr>
          <w:p>
            <w:pPr/>
            <w:r>
              <w:t xml:space="preserve">Слово «пины» непонятно вне соцсетей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Сводка</w:t>
            </w:r>
          </w:p>
        </w:tc>
        <w:tc>
          <w:tcPr>
            <w:tcW w:w="2340" w:type="dxa"/>
          </w:tcPr>
          <w:p>
            <w:pPr/>
            <w:r>
              <w:t xml:space="preserve">Что я пропустил</w:t>
            </w:r>
          </w:p>
        </w:tc>
        <w:tc>
          <w:tcPr>
            <w:tcW w:w="2340" w:type="dxa"/>
          </w:tcPr>
          <w:p>
            <w:pPr/>
            <w:r>
              <w:t xml:space="preserve">Кратко</w:t>
            </w:r>
          </w:p>
        </w:tc>
        <w:tc>
          <w:tcPr>
            <w:tcW w:w="2340" w:type="dxa"/>
          </w:tcPr>
          <w:p>
            <w:pPr/>
            <w:r>
              <w:t xml:space="preserve">Может звучать как упрёк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Итоги</w:t>
            </w:r>
          </w:p>
        </w:tc>
        <w:tc>
          <w:tcPr>
            <w:tcW w:w="2340" w:type="dxa"/>
          </w:tcPr>
          <w:p>
            <w:pPr/>
            <w:r>
              <w:t xml:space="preserve">Итоги</w:t>
            </w:r>
          </w:p>
        </w:tc>
        <w:tc>
          <w:tcPr>
            <w:tcW w:w="2340" w:type="dxa"/>
          </w:tcPr>
          <w:p>
            <w:pPr/>
            <w:r>
              <w:t xml:space="preserve">Альбом</w:t>
            </w:r>
          </w:p>
        </w:tc>
        <w:tc>
          <w:tcPr>
            <w:tcW w:w="2340" w:type="dxa"/>
          </w:tcPr>
          <w:p>
            <w:pPr/>
            <w:r>
              <w:t xml:space="preserve">Могут ждать только текст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Шаблоны опросов</w:t>
            </w:r>
          </w:p>
        </w:tc>
        <w:tc>
          <w:tcPr>
            <w:tcW w:w="2340" w:type="dxa"/>
          </w:tcPr>
          <w:p>
            <w:pPr/>
            <w:r>
              <w:t xml:space="preserve">Быстрый опрос</w:t>
            </w:r>
          </w:p>
        </w:tc>
        <w:tc>
          <w:tcPr>
            <w:tcW w:w="2340" w:type="dxa"/>
          </w:tcPr>
          <w:p>
            <w:pPr/>
            <w:r>
              <w:t xml:space="preserve">Шаблоны</w:t>
            </w:r>
          </w:p>
        </w:tc>
        <w:tc>
          <w:tcPr>
            <w:tcW w:w="2340" w:type="dxa"/>
          </w:tcPr>
          <w:p>
            <w:pPr/>
            <w:r>
              <w:t xml:space="preserve">Не ясно, что это готовые наборы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Прогресс</w:t>
            </w:r>
          </w:p>
        </w:tc>
        <w:tc>
          <w:tcPr>
            <w:tcW w:w="2340" w:type="dxa"/>
          </w:tcPr>
          <w:p>
            <w:pPr/>
            <w:r>
              <w:t xml:space="preserve">Что решено</w:t>
            </w:r>
          </w:p>
        </w:tc>
        <w:tc>
          <w:tcPr>
            <w:tcW w:w="2340" w:type="dxa"/>
          </w:tcPr>
          <w:p>
            <w:pPr/>
            <w:r>
              <w:t xml:space="preserve">Готовность</w:t>
            </w:r>
          </w:p>
        </w:tc>
        <w:tc>
          <w:tcPr>
            <w:tcW w:w="2340" w:type="dxa"/>
          </w:tcPr>
          <w:p>
            <w:pPr/>
            <w:r>
              <w:t xml:space="preserve">Может не читаться как шкала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Приглашение</w:t>
            </w:r>
          </w:p>
        </w:tc>
        <w:tc>
          <w:tcPr>
            <w:tcW w:w="2340" w:type="dxa"/>
          </w:tcPr>
          <w:p>
            <w:pPr/>
            <w:r>
              <w:t xml:space="preserve">Позвать друзей</w:t>
            </w:r>
          </w:p>
        </w:tc>
        <w:tc>
          <w:tcPr>
            <w:tcW w:w="2340" w:type="dxa"/>
          </w:tcPr>
          <w:p>
            <w:pPr/>
            <w:r>
              <w:t xml:space="preserve">Пригласить</w:t>
            </w:r>
          </w:p>
        </w:tc>
        <w:tc>
          <w:tcPr>
            <w:tcW w:w="2340" w:type="dxa"/>
          </w:tcPr>
          <w:p>
            <w:pPr/>
            <w:r>
              <w:t xml:space="preserve">Риска нет</w:t>
            </w:r>
          </w:p>
        </w:tc>
      </w:tr>
    </w:tbl>
    <w:p>
      <w:pPr>
        <w:pStyle w:val="Heading2"/>
      </w:pPr>
      <w:r>
        <w:t xml:space="preserve">Как проверить названия на людях</w:t>
      </w:r>
    </w:p>
    <w:p>
      <w:pPr/>
      <w:r>
        <w:t xml:space="preserve">Тест нужно провести самим: он требует живых респондентов, и результаты в документ пока не внесены.</w:t>
      </w:r>
    </w:p>
    <w:p>
      <w:pPr>
        <w:pStyle w:val="ListParagraph"/>
        <w:numPr>
          <w:ilvl w:val="0"/>
          <w:numId w:val="5"/>
        </w:numPr>
      </w:pPr>
      <w:r>
        <w:t xml:space="preserve">Найдите 3–5 человек из целевой аудитории: школьника, студента и взрослого.</w:t>
      </w:r>
    </w:p>
    <w:p>
      <w:pPr>
        <w:pStyle w:val="ListParagraph"/>
        <w:numPr>
          <w:ilvl w:val="0"/>
          <w:numId w:val="5"/>
        </w:numPr>
      </w:pPr>
      <w:r>
        <w:t xml:space="preserve">Опишите идею в двух предложениях: «Чат для встреч с друзьями, где место, время и опросы закрепляются отдельно от переписки».</w:t>
      </w:r>
    </w:p>
    <w:p>
      <w:pPr>
        <w:pStyle w:val="ListParagraph"/>
        <w:numPr>
          <w:ilvl w:val="0"/>
          <w:numId w:val="5"/>
        </w:numPr>
      </w:pPr>
      <w:r>
        <w:t xml:space="preserve">Покажите только названия разделов, без макетов, и спросите по каждому: «Что, по-твоему, там лежит? Что произойдёт, если нажать?»</w:t>
      </w:r>
    </w:p>
    <w:p>
      <w:pPr>
        <w:pStyle w:val="ListParagraph"/>
        <w:numPr>
          <w:ilvl w:val="0"/>
          <w:numId w:val="5"/>
        </w:numPr>
      </w:pPr>
      <w:r>
        <w:t xml:space="preserve">Запишите ответы дословно. Если больше половины описывают не то, что задумано, замените название на запасное.</w:t>
      </w:r>
    </w:p>
    <w:p>
      <w:pPr>
        <w:pStyle w:val="ListParagraph"/>
        <w:numPr>
          <w:ilvl w:val="0"/>
          <w:numId w:val="5"/>
        </w:numPr>
      </w:pPr>
      <w:r>
        <w:t xml:space="preserve">Отдельно проверьте слово «Закреплённое»: часто его не понимают.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Респондент (возраст)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Элемент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Что ответил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Совпало с задумкой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Что изменили</w:t>
            </w:r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Схема информационной архитектуры</w:t>
      </w:r>
    </w:p>
    <w:p>
      <w:pPr/>
      <w:r>
        <w:drawing>
          <wp:inline distT="0" distB="0" distL="0" distR="0">
            <wp:extent cx="5486400" cy="4180114"/>
            <wp:docPr id="1" name="image1" descr="схема информационной архитектуры · 4 раздела + 5 внутри сбор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хема информационной архитектуры · 4 раздела + 5 внутри сбора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схема информационной архитектуры · 4 раздела + 5 внутри сбора</w:t>
      </w:r>
    </w:p>
    <w:p>
      <w:pPr/>
      <w:r>
        <w:t xml:space="preserve">Верхний уровень — четыре раздела; раздел «Сборы» ведёт в отдельный сбор, где работают пять внутренних разделов. Выделен слой «Закреплённое»: именно он отличает «Сбор» от обычного мессенджера.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Сбор · Этап 3 · Информационная архитектура</dc:title>
  <dc:description>Claude Docs node/609a2474-c519@9 docx-w6</dc:description>
  <cp:revision>9</cp:revision>
</cp:coreProperties>
</file>