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FBD" w:rsidRPr="00206FC9" w:rsidRDefault="00BF4530" w:rsidP="00AF477A">
      <w:pPr>
        <w:pStyle w:val="a9"/>
        <w:rPr>
          <w:rFonts w:ascii="黑体" w:eastAsia="黑体" w:hAnsi="黑体"/>
        </w:rPr>
      </w:pPr>
      <w:bookmarkStart w:id="0" w:name="_Toc408160847"/>
      <w:bookmarkStart w:id="1" w:name="_Toc437550412"/>
      <w:r>
        <w:rPr>
          <w:rFonts w:ascii="黑体" w:eastAsia="黑体" w:hAnsi="黑体" w:hint="eastAsia"/>
        </w:rPr>
        <w:t>校园</w:t>
      </w:r>
      <w:bookmarkEnd w:id="0"/>
      <w:bookmarkEnd w:id="1"/>
      <w:r>
        <w:rPr>
          <w:rFonts w:ascii="黑体" w:eastAsia="黑体" w:hAnsi="黑体" w:hint="eastAsia"/>
        </w:rPr>
        <w:t>地</w:t>
      </w:r>
      <w:r w:rsidRPr="00206FC9">
        <w:rPr>
          <w:rFonts w:ascii="黑体" w:eastAsia="黑体" w:hAnsi="黑体" w:hint="eastAsia"/>
        </w:rPr>
        <w:t>理信息服务系统</w:t>
      </w:r>
      <w:r w:rsidR="00DE0B9A">
        <w:rPr>
          <w:rFonts w:ascii="黑体" w:eastAsia="黑体" w:hAnsi="黑体" w:hint="eastAsia"/>
        </w:rPr>
        <w:t>建设方案</w:t>
      </w:r>
      <w:bookmarkStart w:id="2" w:name="_GoBack"/>
      <w:bookmarkEnd w:id="2"/>
    </w:p>
    <w:p w:rsidR="00C17FBD" w:rsidRPr="00C16604" w:rsidRDefault="00C17FBD" w:rsidP="00AF477A">
      <w:pPr>
        <w:pStyle w:val="2"/>
        <w:numPr>
          <w:ilvl w:val="1"/>
          <w:numId w:val="26"/>
        </w:numPr>
      </w:pPr>
      <w:bookmarkStart w:id="3" w:name="_Toc311560517"/>
      <w:r w:rsidRPr="00C16604">
        <w:rPr>
          <w:rFonts w:hint="eastAsia"/>
        </w:rPr>
        <w:t>建设目标</w:t>
      </w:r>
      <w:bookmarkEnd w:id="3"/>
    </w:p>
    <w:p w:rsidR="00C17FBD" w:rsidRDefault="00C17FBD" w:rsidP="00C17FBD">
      <w:pPr>
        <w:spacing w:line="360" w:lineRule="auto"/>
        <w:ind w:firstLineChars="200" w:firstLine="480"/>
        <w:rPr>
          <w:rFonts w:ascii="宋体" w:eastAsia="宋体" w:hAnsi="宋体" w:cs="宋体"/>
          <w:sz w:val="24"/>
          <w:szCs w:val="20"/>
        </w:rPr>
      </w:pPr>
      <w:r w:rsidRPr="00C258EF">
        <w:rPr>
          <w:rFonts w:ascii="宋体" w:eastAsia="宋体" w:hAnsi="宋体" w:cs="宋体" w:hint="eastAsia"/>
          <w:sz w:val="24"/>
          <w:szCs w:val="20"/>
        </w:rPr>
        <w:t>提供基于校区生活设施地理信息的查询服务，为师生提供开放性的资讯服务，从而改善和提高广大师生的生活质量与效率。</w:t>
      </w:r>
      <w:r w:rsidR="006A4EBA">
        <w:rPr>
          <w:rFonts w:ascii="宋体" w:eastAsia="宋体" w:hAnsi="宋体" w:cs="宋体" w:hint="eastAsia"/>
          <w:sz w:val="24"/>
          <w:szCs w:val="20"/>
        </w:rPr>
        <w:t>同时，为</w:t>
      </w:r>
      <w:r w:rsidR="006A4EBA" w:rsidRPr="006A4EBA">
        <w:rPr>
          <w:rFonts w:ascii="宋体" w:eastAsia="宋体" w:hAnsi="宋体" w:cs="宋体" w:hint="eastAsia"/>
          <w:sz w:val="24"/>
          <w:szCs w:val="20"/>
        </w:rPr>
        <w:t>改善现有的教育和工作模式，使校园地理信息服务在时间、空间上得到延伸，克服传统PC终端模式的使用障碍。系统提供</w:t>
      </w:r>
      <w:r w:rsidR="006A4EBA" w:rsidRPr="006A4EBA">
        <w:rPr>
          <w:rFonts w:ascii="宋体" w:eastAsia="宋体" w:hAnsi="宋体" w:cs="宋体"/>
          <w:sz w:val="24"/>
          <w:szCs w:val="20"/>
        </w:rPr>
        <w:t>Android</w:t>
      </w:r>
      <w:r w:rsidR="006A4EBA" w:rsidRPr="006A4EBA">
        <w:rPr>
          <w:rFonts w:ascii="宋体" w:eastAsia="宋体" w:hAnsi="宋体" w:cs="宋体" w:hint="eastAsia"/>
          <w:sz w:val="24"/>
          <w:szCs w:val="20"/>
        </w:rPr>
        <w:t>及</w:t>
      </w:r>
      <w:r w:rsidR="006A4EBA" w:rsidRPr="006A4EBA">
        <w:rPr>
          <w:rFonts w:ascii="宋体" w:eastAsia="宋体" w:hAnsi="宋体" w:cs="宋体"/>
          <w:sz w:val="24"/>
          <w:szCs w:val="20"/>
        </w:rPr>
        <w:t>iOS</w:t>
      </w:r>
      <w:r w:rsidR="006A4EBA" w:rsidRPr="006A4EBA">
        <w:rPr>
          <w:rFonts w:ascii="宋体" w:eastAsia="宋体" w:hAnsi="宋体" w:cs="宋体" w:hint="eastAsia"/>
          <w:sz w:val="24"/>
          <w:szCs w:val="20"/>
        </w:rPr>
        <w:t>平台上的APP</w:t>
      </w:r>
      <w:r w:rsidR="00596C3A">
        <w:rPr>
          <w:rFonts w:ascii="宋体" w:eastAsia="宋体" w:hAnsi="宋体" w:cs="宋体" w:hint="eastAsia"/>
          <w:sz w:val="24"/>
          <w:szCs w:val="20"/>
        </w:rPr>
        <w:t>应用</w:t>
      </w:r>
      <w:r w:rsidR="006A4EBA" w:rsidRPr="006A4EBA">
        <w:rPr>
          <w:rFonts w:ascii="宋体" w:eastAsia="宋体" w:hAnsi="宋体" w:cs="宋体" w:hint="eastAsia"/>
          <w:sz w:val="24"/>
          <w:szCs w:val="20"/>
        </w:rPr>
        <w:t>供用户安装使用。</w:t>
      </w:r>
    </w:p>
    <w:p w:rsidR="008D590A" w:rsidRPr="00C16604" w:rsidRDefault="00CA48F6" w:rsidP="008D590A">
      <w:pPr>
        <w:pStyle w:val="2"/>
        <w:numPr>
          <w:ilvl w:val="1"/>
          <w:numId w:val="26"/>
        </w:numPr>
      </w:pPr>
      <w:r>
        <w:rPr>
          <w:rFonts w:hint="eastAsia"/>
        </w:rPr>
        <w:t>建设思路</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校园地理信息综合服务解决方案即是基于校园</w:t>
      </w:r>
      <w:r w:rsidRPr="000725EF">
        <w:rPr>
          <w:rFonts w:ascii="宋体" w:eastAsia="宋体" w:hAnsi="宋体" w:cs="宋体"/>
          <w:sz w:val="24"/>
          <w:szCs w:val="20"/>
        </w:rPr>
        <w:t>GIS应用平台，建设各类专业资源管理系统有效的对学校空间数据进行采集、存储、检索、建模、分析和输出，并提供上层的校园地理信息综合服务。</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通过与学校各类应用进行集成和整合，以直接明了的方式进行地理信息的展示，帮助学校进行合理的资源配置，为校园教科研、管理和社区生活提供便利。</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系统可通过地理坐标或信息标注快速获取各种所需信息，充分了解学校情况，为高校校园的管理与规划提供一个有效的、现代化的管理工具，应用此系统能更高效、直观、综合的管理学校的空间和属性信息。</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重点解决以下问题：</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sz w:val="24"/>
          <w:szCs w:val="20"/>
        </w:rPr>
        <w:t>1、实现空间地理信息与遥感数据、GPS数据、属性信息等的合理连接；</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sz w:val="24"/>
          <w:szCs w:val="20"/>
        </w:rPr>
        <w:t>2、应用地理坐标直接查询校园各种信息；</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sz w:val="24"/>
          <w:szCs w:val="20"/>
        </w:rPr>
        <w:t>3、把校园地理信息可视化和系统化；</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sz w:val="24"/>
          <w:szCs w:val="20"/>
        </w:rPr>
        <w:t>4、应用此系统顺利获取校园内各种所需信息，以便对校园进行合理管理。</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本系统的建设主要遵循以下原则：</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系统性：系统的建设将站在全局的高度，设计目标明确，重点突出，各个子系统层次清楚，综合考虑软、硬件的优化配置，信息共享，互通互联，功能完整和逻辑一致。</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规范性：系统所采用的技术、设备和信息编码符合国际标准、国家标准、行业规范及地方规范，为系统的扩展升级以及与其他系统的互联提供良好的基础。</w:t>
      </w:r>
      <w:r w:rsidRPr="000725EF">
        <w:rPr>
          <w:rFonts w:ascii="宋体" w:eastAsia="宋体" w:hAnsi="宋体" w:cs="宋体" w:hint="eastAsia"/>
          <w:sz w:val="24"/>
          <w:szCs w:val="20"/>
        </w:rPr>
        <w:lastRenderedPageBreak/>
        <w:t>在应用软件开发过程中，数据规范、编码规范及文档规范都将遵循国际或相应的规范要求。保证系统能与其他系统进行快速、顺利的信息交换，实现与国际同行自然接轨目标，便于系统升级和扩展。</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使用性：系统能满足业务管理的实际要求，真正实现业务管理的信息化、网络化和空间可视化。以现行需求位基础，充分考虑发展的需求来确定系统规模。</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经济性：系统在保证系统各项功能实现的基础上，以比较优化的性能价格比配置系统的硬件设备、系统软件和应用软件。</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开放性：系统采用最先进的面向对象的设计思想和方法，系统具有高度的开放性和良好的适应性。</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可扩展性：系统采用开放性的体系架构，满足时间、空间上的扩展要求。具有方便的二次开发工具，以利于系统功能的扩展和完善。</w:t>
      </w:r>
    </w:p>
    <w:p w:rsidR="000725EF" w:rsidRPr="000725EF"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技术先进性：系统采用先进的设计理念、技术路线和技术体系构架，以保证建成的系统使用周期长、性能指标高、可扩展性强。</w:t>
      </w:r>
    </w:p>
    <w:p w:rsidR="008D590A" w:rsidRDefault="000725EF" w:rsidP="000725EF">
      <w:pPr>
        <w:spacing w:line="360" w:lineRule="auto"/>
        <w:ind w:firstLineChars="200" w:firstLine="480"/>
        <w:rPr>
          <w:rFonts w:ascii="宋体" w:eastAsia="宋体" w:hAnsi="宋体" w:cs="宋体"/>
          <w:sz w:val="24"/>
          <w:szCs w:val="20"/>
        </w:rPr>
      </w:pPr>
      <w:r w:rsidRPr="000725EF">
        <w:rPr>
          <w:rFonts w:ascii="宋体" w:eastAsia="宋体" w:hAnsi="宋体" w:cs="宋体" w:hint="eastAsia"/>
          <w:sz w:val="24"/>
          <w:szCs w:val="20"/>
        </w:rPr>
        <w:t>技术成熟性：系统的技术选择充分考虑技术的成熟性，不因为不成熟的先进技术耽误进度，即系统建设采用成熟的技术和商品化软件，不在实施过程中作实验性开发或产品试用，以确保工程建设质量和进度。</w:t>
      </w:r>
    </w:p>
    <w:p w:rsidR="00DF7C8C" w:rsidRPr="00C16604" w:rsidRDefault="000A0463" w:rsidP="00DF7C8C">
      <w:pPr>
        <w:pStyle w:val="2"/>
        <w:numPr>
          <w:ilvl w:val="1"/>
          <w:numId w:val="26"/>
        </w:numPr>
      </w:pPr>
      <w:r>
        <w:rPr>
          <w:rFonts w:hint="eastAsia"/>
        </w:rPr>
        <w:t>系统功能</w:t>
      </w:r>
    </w:p>
    <w:p w:rsidR="00D36654" w:rsidRPr="00D36654" w:rsidRDefault="00D36654" w:rsidP="00D36654">
      <w:pPr>
        <w:pStyle w:val="a7"/>
        <w:keepNext/>
        <w:keepLines/>
        <w:numPr>
          <w:ilvl w:val="0"/>
          <w:numId w:val="2"/>
        </w:numPr>
        <w:spacing w:before="340" w:after="330" w:line="240" w:lineRule="auto"/>
        <w:ind w:firstLineChars="0"/>
        <w:outlineLvl w:val="0"/>
        <w:rPr>
          <w:rFonts w:cs="Times New Roman" w:hint="eastAsia"/>
          <w:b/>
          <w:bCs/>
          <w:vanish/>
          <w:kern w:val="44"/>
          <w:sz w:val="44"/>
          <w:szCs w:val="44"/>
        </w:rPr>
      </w:pPr>
      <w:bookmarkStart w:id="4" w:name="_Toc311560518"/>
    </w:p>
    <w:p w:rsidR="00D36654" w:rsidRPr="00D36654" w:rsidRDefault="00D36654" w:rsidP="00D36654">
      <w:pPr>
        <w:pStyle w:val="a7"/>
        <w:keepNext/>
        <w:keepLines/>
        <w:numPr>
          <w:ilvl w:val="0"/>
          <w:numId w:val="2"/>
        </w:numPr>
        <w:spacing w:before="340" w:after="330" w:line="240" w:lineRule="auto"/>
        <w:ind w:firstLineChars="0"/>
        <w:outlineLvl w:val="0"/>
        <w:rPr>
          <w:rFonts w:cs="Times New Roman" w:hint="eastAsia"/>
          <w:b/>
          <w:bCs/>
          <w:vanish/>
          <w:kern w:val="44"/>
          <w:sz w:val="44"/>
          <w:szCs w:val="44"/>
        </w:rPr>
      </w:pPr>
    </w:p>
    <w:p w:rsidR="00D36654" w:rsidRPr="00D36654" w:rsidRDefault="00D36654" w:rsidP="00D36654">
      <w:pPr>
        <w:pStyle w:val="a7"/>
        <w:keepNext/>
        <w:keepLines/>
        <w:numPr>
          <w:ilvl w:val="0"/>
          <w:numId w:val="2"/>
        </w:numPr>
        <w:spacing w:before="340" w:after="330" w:line="240" w:lineRule="auto"/>
        <w:ind w:firstLineChars="0"/>
        <w:outlineLvl w:val="0"/>
        <w:rPr>
          <w:rFonts w:cs="Times New Roman" w:hint="eastAsia"/>
          <w:b/>
          <w:bCs/>
          <w:vanish/>
          <w:kern w:val="44"/>
          <w:sz w:val="44"/>
          <w:szCs w:val="44"/>
        </w:rPr>
      </w:pPr>
    </w:p>
    <w:p w:rsidR="00C17FBD" w:rsidRPr="00C16604" w:rsidRDefault="001E11DB" w:rsidP="00D36654">
      <w:pPr>
        <w:pStyle w:val="2"/>
      </w:pPr>
      <w:r>
        <w:rPr>
          <w:rFonts w:hint="eastAsia"/>
        </w:rPr>
        <w:t>桌面端</w:t>
      </w:r>
      <w:r w:rsidR="00C17FBD" w:rsidRPr="00C16604">
        <w:rPr>
          <w:rFonts w:hint="eastAsia"/>
        </w:rPr>
        <w:t>功能规划</w:t>
      </w:r>
      <w:bookmarkEnd w:id="4"/>
    </w:p>
    <w:p w:rsidR="00C17FBD" w:rsidRDefault="00043960" w:rsidP="00A013F5">
      <w:pPr>
        <w:pStyle w:val="3"/>
      </w:pPr>
      <w:r>
        <w:rPr>
          <w:rFonts w:hint="eastAsia"/>
        </w:rPr>
        <w:t>地图基本操作</w:t>
      </w:r>
    </w:p>
    <w:p w:rsidR="004C2A99" w:rsidRPr="00F837B4" w:rsidRDefault="004C2A99" w:rsidP="00B63FE8">
      <w:pPr>
        <w:spacing w:line="360" w:lineRule="auto"/>
        <w:ind w:firstLineChars="200" w:firstLine="480"/>
        <w:rPr>
          <w:rFonts w:ascii="宋体" w:eastAsia="宋体" w:hAnsi="宋体" w:cs="宋体"/>
          <w:sz w:val="24"/>
          <w:szCs w:val="20"/>
        </w:rPr>
      </w:pPr>
      <w:r w:rsidRPr="00F837B4">
        <w:rPr>
          <w:rFonts w:ascii="宋体" w:eastAsia="宋体" w:hAnsi="宋体" w:cs="宋体" w:hint="eastAsia"/>
          <w:sz w:val="24"/>
          <w:szCs w:val="20"/>
        </w:rPr>
        <w:t>地图基本操作</w:t>
      </w:r>
      <w:r w:rsidR="00687B5D">
        <w:rPr>
          <w:rFonts w:ascii="宋体" w:eastAsia="宋体" w:hAnsi="宋体" w:cs="宋体" w:hint="eastAsia"/>
          <w:sz w:val="24"/>
          <w:szCs w:val="20"/>
        </w:rPr>
        <w:t>包括</w:t>
      </w:r>
      <w:r w:rsidRPr="00F837B4">
        <w:rPr>
          <w:rFonts w:ascii="宋体" w:eastAsia="宋体" w:hAnsi="宋体" w:cs="宋体" w:hint="eastAsia"/>
          <w:sz w:val="24"/>
          <w:szCs w:val="20"/>
        </w:rPr>
        <w:t>放大、缩小、平移、测距、测面积、鼠标滚轮放大缩小、清除标记</w:t>
      </w:r>
      <w:r w:rsidR="00B63FE8" w:rsidRPr="00F837B4">
        <w:rPr>
          <w:rFonts w:ascii="宋体" w:eastAsia="宋体" w:hAnsi="宋体" w:cs="宋体" w:hint="eastAsia"/>
          <w:sz w:val="24"/>
          <w:szCs w:val="20"/>
        </w:rPr>
        <w:t>及</w:t>
      </w:r>
      <w:r w:rsidRPr="00F837B4">
        <w:rPr>
          <w:rFonts w:ascii="宋体" w:eastAsia="宋体" w:hAnsi="宋体" w:cs="宋体" w:hint="eastAsia"/>
          <w:sz w:val="24"/>
          <w:szCs w:val="20"/>
        </w:rPr>
        <w:t>鹰眼功能</w:t>
      </w:r>
      <w:r w:rsidR="00B63FE8">
        <w:rPr>
          <w:rFonts w:ascii="宋体" w:eastAsia="宋体" w:hAnsi="宋体" w:cs="宋体" w:hint="eastAsia"/>
          <w:sz w:val="24"/>
          <w:szCs w:val="20"/>
        </w:rPr>
        <w:t>。</w:t>
      </w:r>
    </w:p>
    <w:p w:rsidR="00F645E4" w:rsidRPr="00C17FBD" w:rsidRDefault="00747852" w:rsidP="00A013F5">
      <w:pPr>
        <w:pStyle w:val="3"/>
      </w:pPr>
      <w:r>
        <w:rPr>
          <w:rFonts w:hint="eastAsia"/>
        </w:rPr>
        <w:t>地图切换</w:t>
      </w:r>
    </w:p>
    <w:p w:rsidR="003D55BF" w:rsidRDefault="003D55BF" w:rsidP="003D55BF">
      <w:pPr>
        <w:spacing w:line="360" w:lineRule="auto"/>
        <w:ind w:firstLineChars="200" w:firstLine="480"/>
        <w:rPr>
          <w:rFonts w:ascii="宋体" w:eastAsia="宋体" w:hAnsi="宋体" w:cs="宋体"/>
          <w:sz w:val="24"/>
          <w:szCs w:val="20"/>
        </w:rPr>
      </w:pPr>
      <w:r>
        <w:rPr>
          <w:rFonts w:ascii="宋体" w:eastAsia="宋体" w:hAnsi="宋体" w:cs="宋体" w:hint="eastAsia"/>
          <w:sz w:val="24"/>
          <w:szCs w:val="20"/>
        </w:rPr>
        <w:t>地图切换</w:t>
      </w:r>
      <w:r w:rsidRPr="003D55BF">
        <w:rPr>
          <w:rFonts w:ascii="宋体" w:eastAsia="宋体" w:hAnsi="宋体" w:cs="宋体" w:hint="eastAsia"/>
          <w:sz w:val="24"/>
          <w:szCs w:val="20"/>
        </w:rPr>
        <w:t>功能可实现校园地图在二维地图、 2.5 维地图以及三维地图上进行切换，在用户选中一个地图之后，地图切换到对应的视图中。</w:t>
      </w:r>
    </w:p>
    <w:p w:rsidR="00C17FBD" w:rsidRPr="0075793E" w:rsidRDefault="004F6C81" w:rsidP="00A013F5">
      <w:pPr>
        <w:pStyle w:val="3"/>
      </w:pPr>
      <w:r>
        <w:rPr>
          <w:rFonts w:hint="eastAsia"/>
        </w:rPr>
        <w:lastRenderedPageBreak/>
        <w:t>路径规划</w:t>
      </w:r>
    </w:p>
    <w:p w:rsidR="00CC0928" w:rsidRPr="00CC0928" w:rsidRDefault="00F45980" w:rsidP="00CC0928">
      <w:pPr>
        <w:spacing w:line="360" w:lineRule="auto"/>
        <w:ind w:firstLineChars="200" w:firstLine="480"/>
        <w:rPr>
          <w:rFonts w:ascii="宋体" w:eastAsia="宋体" w:hAnsi="宋体" w:cs="宋体"/>
          <w:sz w:val="24"/>
          <w:szCs w:val="20"/>
        </w:rPr>
      </w:pPr>
      <w:r w:rsidRPr="00E26C5F">
        <w:rPr>
          <w:rFonts w:ascii="宋体" w:eastAsia="宋体" w:hAnsi="宋体" w:cs="宋体" w:hint="eastAsia"/>
          <w:sz w:val="24"/>
          <w:szCs w:val="20"/>
        </w:rPr>
        <w:t>路径规划功能</w:t>
      </w:r>
      <w:r w:rsidR="00C17FBD" w:rsidRPr="00E26C5F">
        <w:rPr>
          <w:rFonts w:ascii="宋体" w:eastAsia="宋体" w:hAnsi="宋体" w:cs="宋体" w:hint="eastAsia"/>
          <w:sz w:val="24"/>
          <w:szCs w:val="20"/>
        </w:rPr>
        <w:t>为师生提供</w:t>
      </w:r>
      <w:r w:rsidR="002D36F5" w:rsidRPr="00E26C5F">
        <w:rPr>
          <w:rFonts w:ascii="宋体" w:eastAsia="宋体" w:hAnsi="宋体" w:cs="宋体" w:hint="eastAsia"/>
          <w:sz w:val="24"/>
          <w:szCs w:val="20"/>
        </w:rPr>
        <w:t>可以查询学校任何两点</w:t>
      </w:r>
      <w:r w:rsidRPr="00E26C5F">
        <w:rPr>
          <w:rFonts w:ascii="宋体" w:eastAsia="宋体" w:hAnsi="宋体" w:cs="宋体" w:hint="eastAsia"/>
          <w:sz w:val="24"/>
          <w:szCs w:val="20"/>
        </w:rPr>
        <w:t>位置，并提供两点</w:t>
      </w:r>
      <w:r w:rsidR="002D36F5" w:rsidRPr="00E26C5F">
        <w:rPr>
          <w:rFonts w:ascii="宋体" w:eastAsia="宋体" w:hAnsi="宋体" w:cs="宋体" w:hint="eastAsia"/>
          <w:sz w:val="24"/>
          <w:szCs w:val="20"/>
        </w:rPr>
        <w:t>之间最优的行进路线信息。</w:t>
      </w:r>
      <w:r w:rsidR="00CC0928" w:rsidRPr="00CC0928">
        <w:rPr>
          <w:rFonts w:ascii="宋体" w:eastAsia="宋体" w:hAnsi="宋体" w:cs="宋体" w:hint="eastAsia"/>
          <w:sz w:val="24"/>
          <w:szCs w:val="20"/>
        </w:rPr>
        <w:t>地图显示规划后的路径信息，提示框显示规划路径的总长度、大概消耗时间等信息</w:t>
      </w:r>
      <w:r w:rsidR="00CC0928">
        <w:rPr>
          <w:rFonts w:ascii="宋体" w:eastAsia="宋体" w:hAnsi="宋体" w:cs="宋体" w:hint="eastAsia"/>
          <w:sz w:val="24"/>
          <w:szCs w:val="20"/>
        </w:rPr>
        <w:t>。</w:t>
      </w:r>
    </w:p>
    <w:p w:rsidR="00C17FBD" w:rsidRPr="00F23C5B" w:rsidRDefault="00C17FBD" w:rsidP="00A013F5">
      <w:pPr>
        <w:pStyle w:val="3"/>
      </w:pPr>
      <w:r w:rsidRPr="00F23C5B">
        <w:rPr>
          <w:rFonts w:hint="eastAsia"/>
        </w:rPr>
        <w:t>校园浏览</w:t>
      </w:r>
    </w:p>
    <w:p w:rsidR="00C17FBD" w:rsidRPr="00C17FBD" w:rsidRDefault="000E3604" w:rsidP="00C17FBD">
      <w:pPr>
        <w:spacing w:line="360" w:lineRule="auto"/>
        <w:ind w:firstLineChars="200" w:firstLine="480"/>
        <w:rPr>
          <w:rFonts w:ascii="微软雅黑" w:eastAsia="微软雅黑" w:hAnsi="微软雅黑" w:cs="宋体"/>
          <w:sz w:val="24"/>
          <w:szCs w:val="20"/>
        </w:rPr>
      </w:pPr>
      <w:r w:rsidRPr="00B9217D">
        <w:rPr>
          <w:rFonts w:ascii="宋体" w:eastAsia="宋体" w:hAnsi="宋体" w:cs="宋体" w:hint="eastAsia"/>
          <w:sz w:val="24"/>
          <w:szCs w:val="20"/>
        </w:rPr>
        <w:t>利用仿真三维地图、卫星地图、二维矢量地图等多维度空间信息的展现形式，逼真地展示出校园建筑、道路、绿化、运动场等区域的现实状态和空间分布</w:t>
      </w:r>
      <w:r w:rsidR="00CC0FBB">
        <w:rPr>
          <w:rFonts w:ascii="宋体" w:eastAsia="宋体" w:hAnsi="宋体" w:cs="宋体" w:hint="eastAsia"/>
          <w:sz w:val="24"/>
          <w:szCs w:val="20"/>
        </w:rPr>
        <w:t>。</w:t>
      </w:r>
      <w:r w:rsidR="004A3BCF" w:rsidRPr="00B9217D">
        <w:rPr>
          <w:rFonts w:ascii="宋体" w:eastAsia="宋体" w:hAnsi="宋体" w:cs="宋体" w:hint="eastAsia"/>
          <w:sz w:val="24"/>
          <w:szCs w:val="20"/>
        </w:rPr>
        <w:t>对于校园景点、宿舍、教室等重要场所提供360度实景照片，让用户足不出户，就能体会到高校特有的文化氛围</w:t>
      </w:r>
      <w:r w:rsidR="004A3BCF" w:rsidRPr="004A3BCF">
        <w:rPr>
          <w:rFonts w:ascii="微软雅黑" w:eastAsia="微软雅黑" w:hAnsi="微软雅黑" w:cs="宋体" w:hint="eastAsia"/>
          <w:sz w:val="24"/>
          <w:szCs w:val="20"/>
        </w:rPr>
        <w:t>。</w:t>
      </w:r>
    </w:p>
    <w:p w:rsidR="004D2A15" w:rsidRDefault="004D2A15" w:rsidP="00A013F5">
      <w:pPr>
        <w:pStyle w:val="3"/>
      </w:pPr>
      <w:bookmarkStart w:id="5" w:name="_Toc365381668"/>
      <w:r>
        <w:rPr>
          <w:rFonts w:hint="eastAsia"/>
        </w:rPr>
        <w:t>组织机构定位查询</w:t>
      </w:r>
      <w:bookmarkEnd w:id="5"/>
    </w:p>
    <w:p w:rsidR="004D2A15" w:rsidRDefault="004D2A15" w:rsidP="004D2A15">
      <w:pPr>
        <w:pStyle w:val="a8"/>
        <w:rPr>
          <w:rFonts w:ascii="宋体" w:hAnsi="宋体"/>
        </w:rPr>
      </w:pPr>
      <w:r>
        <w:rPr>
          <w:rFonts w:ascii="宋体" w:hAnsi="宋体" w:hint="eastAsia"/>
        </w:rPr>
        <w:t>根据组织机构、院系、功能等分类，提供</w:t>
      </w:r>
      <w:r w:rsidR="00EE125A">
        <w:rPr>
          <w:rFonts w:ascii="宋体" w:hAnsi="宋体" w:hint="eastAsia"/>
        </w:rPr>
        <w:t>包括教学院系</w:t>
      </w:r>
      <w:r w:rsidR="00EE125A" w:rsidRPr="00C55ED6">
        <w:rPr>
          <w:rFonts w:ascii="宋体" w:hAnsi="宋体" w:hint="eastAsia"/>
        </w:rPr>
        <w:t>、实验</w:t>
      </w:r>
      <w:r w:rsidR="0053651D">
        <w:rPr>
          <w:rFonts w:ascii="宋体" w:hAnsi="宋体" w:hint="eastAsia"/>
        </w:rPr>
        <w:t>楼</w:t>
      </w:r>
      <w:r w:rsidR="00EE125A" w:rsidRPr="00C55ED6">
        <w:rPr>
          <w:rFonts w:ascii="宋体" w:hAnsi="宋体" w:hint="eastAsia"/>
        </w:rPr>
        <w:t>、办公</w:t>
      </w:r>
      <w:r w:rsidR="0053651D">
        <w:rPr>
          <w:rFonts w:ascii="宋体" w:hAnsi="宋体" w:hint="eastAsia"/>
        </w:rPr>
        <w:t>楼、图书馆</w:t>
      </w:r>
      <w:r w:rsidR="00743CBC">
        <w:rPr>
          <w:rFonts w:ascii="宋体" w:hAnsi="宋体" w:hint="eastAsia"/>
        </w:rPr>
        <w:t>等</w:t>
      </w:r>
      <w:r>
        <w:rPr>
          <w:rFonts w:ascii="宋体" w:hAnsi="宋体" w:hint="eastAsia"/>
        </w:rPr>
        <w:t>校园各类场所的位置、简介、联系方式、</w:t>
      </w:r>
      <w:r w:rsidR="00CD7BA1">
        <w:rPr>
          <w:rFonts w:ascii="宋体" w:hAnsi="宋体" w:hint="eastAsia"/>
        </w:rPr>
        <w:t>网页链接、</w:t>
      </w:r>
      <w:r>
        <w:rPr>
          <w:rFonts w:ascii="宋体" w:hAnsi="宋体" w:hint="eastAsia"/>
        </w:rPr>
        <w:t>相关照片、楼层平面的动态展示</w:t>
      </w:r>
      <w:r w:rsidR="00CD7BA1">
        <w:rPr>
          <w:rFonts w:ascii="宋体" w:hAnsi="宋体" w:hint="eastAsia"/>
        </w:rPr>
        <w:t>，</w:t>
      </w:r>
      <w:r w:rsidR="00CD7BA1" w:rsidRPr="00C55ED6">
        <w:rPr>
          <w:rFonts w:ascii="宋体" w:hAnsi="宋体" w:hint="eastAsia"/>
        </w:rPr>
        <w:t>如果用户想更详细了解相关信息可通过链接访问相关网页</w:t>
      </w:r>
      <w:r>
        <w:rPr>
          <w:rFonts w:ascii="宋体" w:hAnsi="宋体" w:hint="eastAsia"/>
        </w:rPr>
        <w:t>。可动态查询该设施周边POI点信息，并提供以该设施为起点或终点的线路导航服务。</w:t>
      </w:r>
      <w:r w:rsidR="00DB03BD" w:rsidRPr="00C55ED6">
        <w:rPr>
          <w:rFonts w:ascii="宋体" w:hAnsi="宋体" w:hint="eastAsia"/>
        </w:rPr>
        <w:t>查询支持自动智能补全，并提供相关下拉框选项供选择。</w:t>
      </w:r>
      <w:r w:rsidR="00DB03BD">
        <w:rPr>
          <w:rFonts w:ascii="宋体" w:hAnsi="宋体" w:hint="eastAsia"/>
        </w:rPr>
        <w:t>查询功能以当前地图为圆心，自动根据查询点位置进行地图尺度缩放。</w:t>
      </w:r>
    </w:p>
    <w:p w:rsidR="004D2A15" w:rsidRDefault="004D2A15" w:rsidP="00A013F5">
      <w:pPr>
        <w:pStyle w:val="3"/>
      </w:pPr>
      <w:bookmarkStart w:id="6" w:name="_Toc365381669"/>
      <w:r>
        <w:rPr>
          <w:rFonts w:hint="eastAsia"/>
        </w:rPr>
        <w:t>生活设施定位查询</w:t>
      </w:r>
      <w:bookmarkEnd w:id="6"/>
    </w:p>
    <w:p w:rsidR="004D2A15" w:rsidRDefault="004D2A15" w:rsidP="004D2A15">
      <w:pPr>
        <w:pStyle w:val="a8"/>
        <w:rPr>
          <w:rFonts w:ascii="宋体" w:hAnsi="宋体"/>
        </w:rPr>
      </w:pPr>
      <w:r>
        <w:rPr>
          <w:rFonts w:ascii="宋体" w:hAnsi="宋体" w:hint="eastAsia"/>
        </w:rPr>
        <w:t>根据生活服务内容分类，提供</w:t>
      </w:r>
      <w:r w:rsidR="00897489">
        <w:rPr>
          <w:rFonts w:ascii="宋体" w:hAnsi="宋体" w:hint="eastAsia"/>
        </w:rPr>
        <w:t>包括</w:t>
      </w:r>
      <w:r w:rsidR="00897489" w:rsidRPr="00C55ED6">
        <w:rPr>
          <w:rFonts w:ascii="宋体" w:hAnsi="宋体" w:hint="eastAsia"/>
        </w:rPr>
        <w:t>一卡通充值点、ATM、餐馆、</w:t>
      </w:r>
      <w:r w:rsidR="001E7AEE">
        <w:rPr>
          <w:rFonts w:ascii="宋体" w:hAnsi="宋体" w:hint="eastAsia"/>
        </w:rPr>
        <w:t>商店、</w:t>
      </w:r>
      <w:r w:rsidR="00897489" w:rsidRPr="00C55ED6">
        <w:rPr>
          <w:rFonts w:ascii="宋体" w:hAnsi="宋体" w:hint="eastAsia"/>
        </w:rPr>
        <w:t>医院</w:t>
      </w:r>
      <w:r w:rsidR="00897489">
        <w:rPr>
          <w:rFonts w:ascii="宋体" w:hAnsi="宋体" w:hint="eastAsia"/>
        </w:rPr>
        <w:t>等</w:t>
      </w:r>
      <w:r>
        <w:rPr>
          <w:rFonts w:ascii="宋体" w:hAnsi="宋体" w:hint="eastAsia"/>
        </w:rPr>
        <w:t>校园各类生活设施的位置、简介、联系方式、相关照片的动态展示。可动态查询该设施周边POI点信息，并提供以该设施为起点或终点的线路导航服务。</w:t>
      </w:r>
      <w:r w:rsidR="00DB03BD" w:rsidRPr="00C55ED6">
        <w:rPr>
          <w:rFonts w:ascii="宋体" w:hAnsi="宋体" w:hint="eastAsia"/>
        </w:rPr>
        <w:t>查询支持自动智能补全，并提供相关下拉框选项供选择。</w:t>
      </w:r>
      <w:r w:rsidR="00DB03BD">
        <w:rPr>
          <w:rFonts w:ascii="宋体" w:hAnsi="宋体" w:hint="eastAsia"/>
        </w:rPr>
        <w:t>查询功能以当前地图为圆心，自动根据查询点位置进行地图尺度缩放。</w:t>
      </w:r>
    </w:p>
    <w:p w:rsidR="00C17FBD" w:rsidRPr="00A37705" w:rsidRDefault="00C17FBD" w:rsidP="00A013F5">
      <w:pPr>
        <w:pStyle w:val="3"/>
      </w:pPr>
      <w:bookmarkStart w:id="7" w:name="_Toc422316767"/>
      <w:r w:rsidRPr="00A37705">
        <w:rPr>
          <w:rFonts w:hint="eastAsia"/>
        </w:rPr>
        <w:lastRenderedPageBreak/>
        <w:t>教室定位及空闲情况查询</w:t>
      </w:r>
      <w:bookmarkEnd w:id="7"/>
    </w:p>
    <w:p w:rsidR="00C17FBD" w:rsidRPr="00DB65F5" w:rsidRDefault="00C17FBD" w:rsidP="00D20771">
      <w:pPr>
        <w:pStyle w:val="a8"/>
        <w:rPr>
          <w:rFonts w:ascii="宋体" w:hAnsi="宋体" w:hint="eastAsia"/>
        </w:rPr>
      </w:pPr>
      <w:r w:rsidRPr="004B7B26">
        <w:rPr>
          <w:rFonts w:ascii="宋体" w:hAnsi="宋体" w:hint="eastAsia"/>
        </w:rPr>
        <w:t>通过获取学生课表信息及教室</w:t>
      </w:r>
      <w:r w:rsidR="0095296D">
        <w:rPr>
          <w:rFonts w:ascii="宋体" w:hAnsi="宋体" w:hint="eastAsia"/>
        </w:rPr>
        <w:t>安排</w:t>
      </w:r>
      <w:r w:rsidRPr="004B7B26">
        <w:rPr>
          <w:rFonts w:ascii="宋体" w:hAnsi="宋体" w:hint="eastAsia"/>
        </w:rPr>
        <w:t>信息</w:t>
      </w:r>
      <w:r w:rsidR="00706A29">
        <w:rPr>
          <w:rFonts w:ascii="宋体" w:hAnsi="宋体" w:hint="eastAsia"/>
        </w:rPr>
        <w:t>，</w:t>
      </w:r>
      <w:r w:rsidR="002A668B">
        <w:rPr>
          <w:rFonts w:ascii="宋体" w:hAnsi="宋体" w:hint="eastAsia"/>
        </w:rPr>
        <w:t>师生</w:t>
      </w:r>
      <w:r w:rsidRPr="004B7B26">
        <w:rPr>
          <w:rFonts w:ascii="宋体" w:hAnsi="宋体" w:hint="eastAsia"/>
        </w:rPr>
        <w:t>可定位上课教室位置</w:t>
      </w:r>
      <w:r w:rsidR="005C78AE">
        <w:rPr>
          <w:rFonts w:ascii="宋体" w:hAnsi="宋体" w:hint="eastAsia"/>
        </w:rPr>
        <w:t>，考场位置</w:t>
      </w:r>
      <w:r w:rsidR="00023073">
        <w:rPr>
          <w:rFonts w:ascii="宋体" w:hAnsi="宋体" w:hint="eastAsia"/>
        </w:rPr>
        <w:t>以及</w:t>
      </w:r>
      <w:r w:rsidR="005C78AE">
        <w:rPr>
          <w:rFonts w:ascii="宋体" w:hAnsi="宋体" w:hint="eastAsia"/>
        </w:rPr>
        <w:t>会议室位置</w:t>
      </w:r>
      <w:r w:rsidRPr="004B7B26">
        <w:rPr>
          <w:rFonts w:ascii="宋体" w:hAnsi="宋体" w:hint="eastAsia"/>
        </w:rPr>
        <w:t>,同时可查询各教室使用情况以便安排自修教室</w:t>
      </w:r>
      <w:r w:rsidR="00D66FEB">
        <w:rPr>
          <w:rFonts w:ascii="宋体" w:hAnsi="宋体" w:hint="eastAsia"/>
        </w:rPr>
        <w:t>，会议室等</w:t>
      </w:r>
      <w:r w:rsidRPr="004B7B26">
        <w:rPr>
          <w:rFonts w:ascii="宋体" w:hAnsi="宋体" w:hint="eastAsia"/>
        </w:rPr>
        <w:t>。</w:t>
      </w:r>
      <w:r w:rsidR="001C4F8C">
        <w:rPr>
          <w:rFonts w:ascii="宋体" w:hAnsi="宋体" w:hint="eastAsia"/>
        </w:rPr>
        <w:t>主要</w:t>
      </w:r>
      <w:r w:rsidR="00DB65F5" w:rsidRPr="00DE3332">
        <w:rPr>
          <w:rFonts w:ascii="宋体" w:hAnsi="宋体" w:hint="eastAsia"/>
        </w:rPr>
        <w:t>功能包括：通过查询的方式查询符合条件的教室，查询条件包括教学楼号，时间段等，查询结果以列表方式展示，并可对符合条件的教室进行场景定位，直观显示教室所处位置。</w:t>
      </w:r>
    </w:p>
    <w:p w:rsidR="00C17FBD" w:rsidRPr="00D43C01" w:rsidRDefault="00300B6B" w:rsidP="001A0346">
      <w:pPr>
        <w:pStyle w:val="2"/>
      </w:pPr>
      <w:bookmarkStart w:id="8" w:name="_Toc423551725"/>
      <w:r>
        <w:rPr>
          <w:rFonts w:hint="eastAsia"/>
        </w:rPr>
        <w:t>移动端</w:t>
      </w:r>
      <w:r w:rsidR="00C17FBD" w:rsidRPr="00D43C01">
        <w:rPr>
          <w:rFonts w:hint="eastAsia"/>
        </w:rPr>
        <w:t>功能规划</w:t>
      </w:r>
      <w:bookmarkEnd w:id="8"/>
    </w:p>
    <w:p w:rsidR="00C17FBD" w:rsidRPr="0075638E" w:rsidRDefault="00C17FBD" w:rsidP="00F60C30">
      <w:pPr>
        <w:pStyle w:val="3"/>
      </w:pPr>
      <w:bookmarkStart w:id="9" w:name="_Toc409526756"/>
      <w:r w:rsidRPr="0075638E">
        <w:rPr>
          <w:rFonts w:hint="eastAsia"/>
        </w:rPr>
        <w:t>地图浏览</w:t>
      </w:r>
      <w:bookmarkEnd w:id="9"/>
    </w:p>
    <w:p w:rsidR="00C17FBD" w:rsidRDefault="00C17FBD" w:rsidP="00C17FBD">
      <w:pPr>
        <w:spacing w:line="360" w:lineRule="auto"/>
        <w:ind w:firstLineChars="200" w:firstLine="480"/>
        <w:rPr>
          <w:rFonts w:ascii="宋体" w:eastAsia="宋体" w:hAnsi="宋体" w:cs="宋体"/>
          <w:sz w:val="24"/>
          <w:szCs w:val="20"/>
        </w:rPr>
      </w:pPr>
      <w:r w:rsidRPr="00C01B11">
        <w:rPr>
          <w:rFonts w:ascii="宋体" w:eastAsia="宋体" w:hAnsi="宋体" w:cs="宋体" w:hint="eastAsia"/>
          <w:sz w:val="24"/>
          <w:szCs w:val="20"/>
        </w:rPr>
        <w:t>提供移动终端电子地图缩放、平移功能，支持多点触控。</w:t>
      </w:r>
    </w:p>
    <w:p w:rsidR="00C32B49" w:rsidRPr="00951DE0" w:rsidRDefault="00C32B49" w:rsidP="00C32B49">
      <w:pPr>
        <w:pStyle w:val="3"/>
        <w:ind w:left="0" w:firstLine="0"/>
      </w:pPr>
      <w:r w:rsidRPr="00951DE0">
        <w:rPr>
          <w:rFonts w:hint="eastAsia"/>
        </w:rPr>
        <w:t>地图</w:t>
      </w:r>
      <w:r>
        <w:rPr>
          <w:rFonts w:hint="eastAsia"/>
        </w:rPr>
        <w:t>切换</w:t>
      </w:r>
    </w:p>
    <w:p w:rsidR="00C32B49" w:rsidRPr="00C01B11" w:rsidRDefault="005C7144" w:rsidP="00B33810">
      <w:pPr>
        <w:spacing w:line="360" w:lineRule="auto"/>
        <w:ind w:firstLineChars="200" w:firstLine="480"/>
        <w:rPr>
          <w:rFonts w:ascii="宋体" w:eastAsia="宋体" w:hAnsi="宋体" w:cs="宋体"/>
          <w:sz w:val="24"/>
          <w:szCs w:val="20"/>
        </w:rPr>
      </w:pPr>
      <w:r w:rsidRPr="00B33810">
        <w:rPr>
          <w:rFonts w:ascii="宋体" w:eastAsia="宋体" w:hAnsi="宋体" w:cs="宋体" w:hint="eastAsia"/>
          <w:sz w:val="24"/>
          <w:szCs w:val="20"/>
        </w:rPr>
        <w:t>能够实现 2 维与 2.5 维不同地图切换。</w:t>
      </w:r>
    </w:p>
    <w:p w:rsidR="00C17FBD" w:rsidRPr="004C2F51" w:rsidRDefault="00C17FBD" w:rsidP="004C2F51">
      <w:pPr>
        <w:pStyle w:val="3"/>
        <w:ind w:left="0" w:firstLine="0"/>
      </w:pPr>
      <w:bookmarkStart w:id="10" w:name="_Toc409526757"/>
      <w:r w:rsidRPr="004C2F51">
        <w:rPr>
          <w:rFonts w:hint="eastAsia"/>
        </w:rPr>
        <w:t>地图搜索</w:t>
      </w:r>
      <w:bookmarkEnd w:id="10"/>
    </w:p>
    <w:p w:rsidR="00C17FBD" w:rsidRPr="004C2F51" w:rsidRDefault="00C17FBD" w:rsidP="00C17FBD">
      <w:pPr>
        <w:spacing w:line="360" w:lineRule="auto"/>
        <w:ind w:firstLineChars="200" w:firstLine="480"/>
        <w:rPr>
          <w:rFonts w:ascii="宋体" w:eastAsia="宋体" w:hAnsi="宋体" w:cs="宋体"/>
          <w:sz w:val="24"/>
          <w:szCs w:val="20"/>
        </w:rPr>
      </w:pPr>
      <w:r w:rsidRPr="004C2F51">
        <w:rPr>
          <w:rFonts w:ascii="宋体" w:eastAsia="宋体" w:hAnsi="宋体" w:cs="宋体" w:hint="eastAsia"/>
          <w:sz w:val="24"/>
          <w:szCs w:val="20"/>
        </w:rPr>
        <w:t>可根据用户输入关键字模糊匹配搜索相关点位，搜索结果列表显示，点击点位名称可在地图上通过气泡图标定位该点位位置。点击气泡可显示点位照片、简介、联系方式等详细信息。同时提供以该点位为目标位置的导航功能。</w:t>
      </w:r>
      <w:r w:rsidR="003422C9" w:rsidRPr="00846ADE">
        <w:rPr>
          <w:rFonts w:ascii="宋体" w:eastAsia="宋体" w:hAnsi="宋体" w:cs="宋体" w:hint="eastAsia"/>
          <w:sz w:val="24"/>
          <w:szCs w:val="20"/>
        </w:rPr>
        <w:t>输入支持语音操作</w:t>
      </w:r>
      <w:r w:rsidR="003422C9">
        <w:rPr>
          <w:rFonts w:ascii="宋体" w:eastAsia="宋体" w:hAnsi="宋体" w:cs="宋体" w:hint="eastAsia"/>
          <w:sz w:val="24"/>
          <w:szCs w:val="20"/>
        </w:rPr>
        <w:t>。</w:t>
      </w:r>
    </w:p>
    <w:p w:rsidR="00C17FBD" w:rsidRPr="004C2F51" w:rsidRDefault="00855BBB" w:rsidP="004C2F51">
      <w:pPr>
        <w:pStyle w:val="3"/>
        <w:ind w:left="0" w:firstLine="0"/>
      </w:pPr>
      <w:bookmarkStart w:id="11" w:name="_Toc409526758"/>
      <w:r>
        <w:rPr>
          <w:rFonts w:hint="eastAsia"/>
        </w:rPr>
        <w:t>分类</w:t>
      </w:r>
      <w:r w:rsidR="00C17FBD" w:rsidRPr="004C2F51">
        <w:rPr>
          <w:rFonts w:hint="eastAsia"/>
        </w:rPr>
        <w:t>查询</w:t>
      </w:r>
      <w:bookmarkEnd w:id="11"/>
    </w:p>
    <w:p w:rsidR="00C17FBD" w:rsidRPr="004C2F51" w:rsidRDefault="00C17FBD" w:rsidP="004C2F51">
      <w:pPr>
        <w:spacing w:line="360" w:lineRule="auto"/>
        <w:ind w:firstLineChars="200" w:firstLine="480"/>
        <w:rPr>
          <w:rFonts w:ascii="宋体" w:eastAsia="宋体" w:hAnsi="宋体" w:cs="宋体"/>
          <w:sz w:val="24"/>
          <w:szCs w:val="20"/>
        </w:rPr>
      </w:pPr>
      <w:r w:rsidRPr="004C2F51">
        <w:rPr>
          <w:rFonts w:ascii="宋体" w:eastAsia="宋体" w:hAnsi="宋体" w:cs="宋体" w:hint="eastAsia"/>
          <w:sz w:val="24"/>
          <w:szCs w:val="20"/>
        </w:rPr>
        <w:t>提供组织机构、生活设施的分类查询功能，提供分类列表，用户可点击列表项在地图上通过气泡图标定位该点位位置。点击气泡可显示点位照片、简介、联系方式等详细信息。同时提供以该点位为目标位置的导航功能。</w:t>
      </w:r>
    </w:p>
    <w:p w:rsidR="00C17FBD" w:rsidRPr="004C2F51" w:rsidRDefault="00C17FBD" w:rsidP="004C2F51">
      <w:pPr>
        <w:pStyle w:val="3"/>
        <w:ind w:left="0" w:firstLine="0"/>
      </w:pPr>
      <w:bookmarkStart w:id="12" w:name="_Toc409526759"/>
      <w:r w:rsidRPr="004C2F51">
        <w:rPr>
          <w:rFonts w:hint="eastAsia"/>
        </w:rPr>
        <w:lastRenderedPageBreak/>
        <w:t>当前位置</w:t>
      </w:r>
      <w:bookmarkEnd w:id="12"/>
    </w:p>
    <w:p w:rsidR="00C17FBD" w:rsidRPr="004C2F51" w:rsidRDefault="00C17FBD" w:rsidP="00C17FBD">
      <w:pPr>
        <w:spacing w:line="360" w:lineRule="auto"/>
        <w:ind w:firstLineChars="200" w:firstLine="480"/>
        <w:rPr>
          <w:rFonts w:ascii="宋体" w:eastAsia="宋体" w:hAnsi="宋体" w:cs="宋体"/>
          <w:sz w:val="24"/>
          <w:szCs w:val="20"/>
        </w:rPr>
      </w:pPr>
      <w:r w:rsidRPr="004C2F51">
        <w:rPr>
          <w:rFonts w:ascii="宋体" w:eastAsia="宋体" w:hAnsi="宋体" w:cs="宋体" w:hint="eastAsia"/>
          <w:sz w:val="24"/>
          <w:szCs w:val="20"/>
        </w:rPr>
        <w:t>通过移动终端GPS设备，获取当前位置GPS数据，在地图上采用气泡图标显示当前位置。</w:t>
      </w:r>
    </w:p>
    <w:p w:rsidR="00C17FBD" w:rsidRPr="004C2F51" w:rsidRDefault="00C17FBD" w:rsidP="004C2F51">
      <w:pPr>
        <w:pStyle w:val="3"/>
        <w:ind w:left="0" w:firstLine="0"/>
      </w:pPr>
      <w:bookmarkStart w:id="13" w:name="_Toc409526760"/>
      <w:r w:rsidRPr="004C2F51">
        <w:rPr>
          <w:rFonts w:hint="eastAsia"/>
        </w:rPr>
        <w:t>导航服务</w:t>
      </w:r>
      <w:bookmarkEnd w:id="13"/>
    </w:p>
    <w:p w:rsidR="00C17FBD" w:rsidRPr="0095363E" w:rsidRDefault="00C17FBD" w:rsidP="00C17FBD">
      <w:pPr>
        <w:spacing w:line="360" w:lineRule="auto"/>
        <w:ind w:firstLineChars="200" w:firstLine="480"/>
        <w:rPr>
          <w:rFonts w:ascii="宋体" w:eastAsia="宋体" w:hAnsi="宋体" w:cs="宋体"/>
          <w:sz w:val="24"/>
          <w:szCs w:val="20"/>
        </w:rPr>
      </w:pPr>
      <w:r w:rsidRPr="0095363E">
        <w:rPr>
          <w:rFonts w:ascii="宋体" w:eastAsia="宋体" w:hAnsi="宋体" w:cs="宋体" w:hint="eastAsia"/>
          <w:sz w:val="24"/>
          <w:szCs w:val="20"/>
        </w:rPr>
        <w:t>基于移动终端GPS及电子罗盘功能，用户可选择校内任意2个位置，系统自动计算建议路径，提供校园内实时导航功能。</w:t>
      </w:r>
    </w:p>
    <w:p w:rsidR="00C17FBD" w:rsidRPr="0095363E" w:rsidRDefault="00C17FBD" w:rsidP="0095363E">
      <w:pPr>
        <w:pStyle w:val="3"/>
        <w:ind w:left="0" w:firstLine="0"/>
      </w:pPr>
      <w:r w:rsidRPr="0095363E">
        <w:rPr>
          <w:rFonts w:hint="eastAsia"/>
        </w:rPr>
        <w:t>空闲教室查询</w:t>
      </w:r>
    </w:p>
    <w:p w:rsidR="00C17FBD" w:rsidRPr="0095363E" w:rsidRDefault="00C17FBD" w:rsidP="00C17FBD">
      <w:pPr>
        <w:spacing w:line="360" w:lineRule="auto"/>
        <w:ind w:firstLineChars="200" w:firstLine="480"/>
        <w:rPr>
          <w:rFonts w:ascii="宋体" w:eastAsia="宋体" w:hAnsi="宋体" w:cs="宋体"/>
          <w:sz w:val="24"/>
          <w:szCs w:val="20"/>
        </w:rPr>
      </w:pPr>
      <w:r w:rsidRPr="0095363E">
        <w:rPr>
          <w:rFonts w:ascii="宋体" w:eastAsia="宋体" w:hAnsi="宋体" w:cs="宋体" w:hint="eastAsia"/>
          <w:sz w:val="24"/>
          <w:szCs w:val="20"/>
        </w:rPr>
        <w:t>通过集成教务排课信息，提供基于</w:t>
      </w:r>
      <w:r w:rsidR="007E6B4E">
        <w:rPr>
          <w:rFonts w:ascii="宋体" w:eastAsia="宋体" w:hAnsi="宋体" w:cs="宋体" w:hint="eastAsia"/>
          <w:sz w:val="24"/>
          <w:szCs w:val="20"/>
        </w:rPr>
        <w:t>日期</w:t>
      </w:r>
      <w:r w:rsidRPr="0095363E">
        <w:rPr>
          <w:rFonts w:ascii="宋体" w:eastAsia="宋体" w:hAnsi="宋体" w:cs="宋体" w:hint="eastAsia"/>
          <w:sz w:val="24"/>
          <w:szCs w:val="20"/>
        </w:rPr>
        <w:t>、楼宇的无课教室查询和展示服务。通过选择楼宇查找内部的教</w:t>
      </w:r>
      <w:r w:rsidR="007E6B4E">
        <w:rPr>
          <w:rFonts w:ascii="宋体" w:eastAsia="宋体" w:hAnsi="宋体" w:cs="宋体" w:hint="eastAsia"/>
          <w:sz w:val="24"/>
          <w:szCs w:val="20"/>
        </w:rPr>
        <w:t>室信息，点击某一教室直观显示其一周课程安排情况，可以通过选择日期</w:t>
      </w:r>
      <w:r w:rsidRPr="0095363E">
        <w:rPr>
          <w:rFonts w:ascii="宋体" w:eastAsia="宋体" w:hAnsi="宋体" w:cs="宋体" w:hint="eastAsia"/>
          <w:sz w:val="24"/>
          <w:szCs w:val="20"/>
        </w:rPr>
        <w:t>进行查询。基于LBS服务技术，默认</w:t>
      </w:r>
      <w:r w:rsidR="00B3772A">
        <w:rPr>
          <w:rFonts w:ascii="宋体" w:eastAsia="宋体" w:hAnsi="宋体" w:cs="宋体" w:hint="eastAsia"/>
          <w:sz w:val="24"/>
          <w:szCs w:val="20"/>
        </w:rPr>
        <w:t>显示</w:t>
      </w:r>
      <w:r w:rsidRPr="0095363E">
        <w:rPr>
          <w:rFonts w:ascii="宋体" w:eastAsia="宋体" w:hAnsi="宋体" w:cs="宋体" w:hint="eastAsia"/>
          <w:sz w:val="24"/>
          <w:szCs w:val="20"/>
        </w:rPr>
        <w:t>用户周边的当时的空闲教室情况。</w:t>
      </w:r>
    </w:p>
    <w:p w:rsidR="0040194D" w:rsidRDefault="00B164CC" w:rsidP="00B164CC">
      <w:pPr>
        <w:pStyle w:val="3"/>
        <w:ind w:left="0" w:firstLine="0"/>
      </w:pPr>
      <w:r>
        <w:rPr>
          <w:rFonts w:hint="eastAsia"/>
        </w:rPr>
        <w:t>自定义兴趣点</w:t>
      </w:r>
    </w:p>
    <w:p w:rsidR="00EE0FCC" w:rsidRPr="00EE0FCC" w:rsidRDefault="00650058" w:rsidP="00EE0FCC">
      <w:pPr>
        <w:spacing w:line="360" w:lineRule="auto"/>
        <w:ind w:firstLineChars="200" w:firstLine="480"/>
        <w:rPr>
          <w:rFonts w:ascii="宋体" w:eastAsia="宋体" w:hAnsi="宋体" w:cs="宋体"/>
          <w:sz w:val="24"/>
          <w:szCs w:val="20"/>
        </w:rPr>
      </w:pPr>
      <w:r>
        <w:rPr>
          <w:rFonts w:ascii="宋体" w:eastAsia="宋体" w:hAnsi="宋体" w:cs="宋体" w:hint="eastAsia"/>
          <w:sz w:val="24"/>
          <w:szCs w:val="20"/>
        </w:rPr>
        <w:t>自定义兴趣点功能主要包括：1.</w:t>
      </w:r>
      <w:r>
        <w:rPr>
          <w:rFonts w:ascii="宋体" w:eastAsia="宋体" w:hAnsi="宋体" w:cs="宋体"/>
          <w:sz w:val="24"/>
          <w:szCs w:val="20"/>
        </w:rPr>
        <w:t xml:space="preserve"> </w:t>
      </w:r>
      <w:r w:rsidR="00EE0FCC" w:rsidRPr="00EE0FCC">
        <w:rPr>
          <w:rFonts w:ascii="宋体" w:eastAsia="宋体" w:hAnsi="宋体" w:cs="宋体" w:hint="eastAsia"/>
          <w:sz w:val="24"/>
          <w:szCs w:val="20"/>
        </w:rPr>
        <w:t>能够以列表的方式显示已经添加的兴趣点信息；2. 在地图视图状态下，能够对兴趣进行定位、路径分析、周边查询；3. 能够创建、编辑、删除自定义兴趣点。</w:t>
      </w:r>
    </w:p>
    <w:p w:rsidR="00266704" w:rsidRPr="00EE0FCC" w:rsidRDefault="00266704" w:rsidP="00266704"/>
    <w:sectPr w:rsidR="00266704" w:rsidRPr="00EE0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6A0" w:rsidRDefault="008116A0" w:rsidP="00C17FBD">
      <w:r>
        <w:separator/>
      </w:r>
    </w:p>
  </w:endnote>
  <w:endnote w:type="continuationSeparator" w:id="0">
    <w:p w:rsidR="008116A0" w:rsidRDefault="008116A0" w:rsidP="00C1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6A0" w:rsidRDefault="008116A0" w:rsidP="00C17FBD">
      <w:r>
        <w:separator/>
      </w:r>
    </w:p>
  </w:footnote>
  <w:footnote w:type="continuationSeparator" w:id="0">
    <w:p w:rsidR="008116A0" w:rsidRDefault="008116A0" w:rsidP="00C17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442"/>
    <w:multiLevelType w:val="multilevel"/>
    <w:tmpl w:val="2B12A23A"/>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bullet"/>
      <w:lvlText w:val=""/>
      <w:lvlJc w:val="left"/>
      <w:pPr>
        <w:tabs>
          <w:tab w:val="num" w:pos="576"/>
        </w:tabs>
        <w:ind w:left="576" w:hanging="576"/>
      </w:pPr>
      <w:rPr>
        <w:rFonts w:ascii="Wingdings" w:hAnsi="Wingding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5D94E6D"/>
    <w:multiLevelType w:val="hybridMultilevel"/>
    <w:tmpl w:val="EF4CBA00"/>
    <w:lvl w:ilvl="0" w:tplc="04090001">
      <w:start w:val="1"/>
      <w:numFmt w:val="bullet"/>
      <w:lvlText w:val=""/>
      <w:lvlJc w:val="left"/>
      <w:pPr>
        <w:ind w:left="980" w:hanging="420"/>
      </w:pPr>
      <w:rPr>
        <w:rFonts w:ascii="Symbol" w:hAnsi="Symbol"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196E40A1"/>
    <w:multiLevelType w:val="multilevel"/>
    <w:tmpl w:val="58A64726"/>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tabs>
          <w:tab w:val="num" w:pos="576"/>
        </w:tabs>
        <w:ind w:left="576" w:hanging="576"/>
      </w:pPr>
      <w:rPr>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08809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DB6BAE"/>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3F75368F"/>
    <w:multiLevelType w:val="multilevel"/>
    <w:tmpl w:val="3D6010E2"/>
    <w:lvl w:ilvl="0">
      <w:start w:val="1"/>
      <w:numFmt w:val="decimal"/>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461A0C52"/>
    <w:multiLevelType w:val="multilevel"/>
    <w:tmpl w:val="50625416"/>
    <w:lvl w:ilvl="0">
      <w:start w:val="1"/>
      <w:numFmt w:val="decimal"/>
      <w:pStyle w:val="1"/>
      <w:lvlText w:val="%1"/>
      <w:lvlJc w:val="left"/>
      <w:pPr>
        <w:tabs>
          <w:tab w:val="num" w:pos="432"/>
        </w:tabs>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7886F44"/>
    <w:multiLevelType w:val="hybridMultilevel"/>
    <w:tmpl w:val="9D44D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9B7C86"/>
    <w:multiLevelType w:val="multilevel"/>
    <w:tmpl w:val="E6363814"/>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2."/>
      <w:lvlJc w:val="left"/>
      <w:pPr>
        <w:tabs>
          <w:tab w:val="num" w:pos="576"/>
        </w:tabs>
        <w:ind w:left="576" w:hanging="576"/>
      </w:pPr>
      <w:rPr>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69B1E50"/>
    <w:multiLevelType w:val="multilevel"/>
    <w:tmpl w:val="669B1E5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A731BFD"/>
    <w:multiLevelType w:val="hybridMultilevel"/>
    <w:tmpl w:val="DC0E9D3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6EC72243"/>
    <w:multiLevelType w:val="hybridMultilevel"/>
    <w:tmpl w:val="0CC0A4F8"/>
    <w:lvl w:ilvl="0" w:tplc="04090001">
      <w:start w:val="1"/>
      <w:numFmt w:val="bullet"/>
      <w:lvlText w:val=""/>
      <w:lvlJc w:val="left"/>
      <w:pPr>
        <w:ind w:left="980" w:hanging="420"/>
      </w:pPr>
      <w:rPr>
        <w:rFonts w:ascii="Symbol" w:hAnsi="Symbol"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0"/>
  </w:num>
  <w:num w:numId="2">
    <w:abstractNumId w:val="6"/>
  </w:num>
  <w:num w:numId="3">
    <w:abstractNumId w:val="7"/>
  </w:num>
  <w:num w:numId="4">
    <w:abstractNumId w:val="4"/>
  </w:num>
  <w:num w:numId="5">
    <w:abstractNumId w:val="5"/>
  </w:num>
  <w:num w:numId="6">
    <w:abstractNumId w:val="3"/>
  </w:num>
  <w:num w:numId="7">
    <w:abstractNumId w:val="6"/>
  </w:num>
  <w:num w:numId="8">
    <w:abstractNumId w:val="0"/>
  </w:num>
  <w:num w:numId="9">
    <w:abstractNumId w:val="6"/>
  </w:num>
  <w:num w:numId="10">
    <w:abstractNumId w:val="11"/>
  </w:num>
  <w:num w:numId="11">
    <w:abstractNumId w:val="6"/>
  </w:num>
  <w:num w:numId="12">
    <w:abstractNumId w:val="1"/>
  </w:num>
  <w:num w:numId="13">
    <w:abstractNumId w:val="6"/>
  </w:num>
  <w:num w:numId="14">
    <w:abstractNumId w:val="6"/>
  </w:num>
  <w:num w:numId="15">
    <w:abstractNumId w:val="6"/>
  </w:num>
  <w:num w:numId="16">
    <w:abstractNumId w:val="6"/>
  </w:num>
  <w:num w:numId="17">
    <w:abstractNumId w:val="6"/>
  </w:num>
  <w:num w:numId="18">
    <w:abstractNumId w:val="9"/>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2"/>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8"/>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0B"/>
    <w:rsid w:val="00023073"/>
    <w:rsid w:val="00043960"/>
    <w:rsid w:val="000725EF"/>
    <w:rsid w:val="000A0463"/>
    <w:rsid w:val="000E3604"/>
    <w:rsid w:val="000F0F1F"/>
    <w:rsid w:val="000F5152"/>
    <w:rsid w:val="00115DBF"/>
    <w:rsid w:val="00122AC7"/>
    <w:rsid w:val="0014737E"/>
    <w:rsid w:val="00151354"/>
    <w:rsid w:val="0015664C"/>
    <w:rsid w:val="001A0346"/>
    <w:rsid w:val="001C4F8C"/>
    <w:rsid w:val="001D3DD6"/>
    <w:rsid w:val="001E11DB"/>
    <w:rsid w:val="001E7AEE"/>
    <w:rsid w:val="00206FC9"/>
    <w:rsid w:val="00266704"/>
    <w:rsid w:val="00283FF2"/>
    <w:rsid w:val="00296AD4"/>
    <w:rsid w:val="002A668B"/>
    <w:rsid w:val="002B2F4B"/>
    <w:rsid w:val="002C2017"/>
    <w:rsid w:val="002D36F5"/>
    <w:rsid w:val="00300B6B"/>
    <w:rsid w:val="003422C9"/>
    <w:rsid w:val="003D55BF"/>
    <w:rsid w:val="0040194D"/>
    <w:rsid w:val="00437132"/>
    <w:rsid w:val="004972CE"/>
    <w:rsid w:val="004A0D1C"/>
    <w:rsid w:val="004A3BCF"/>
    <w:rsid w:val="004B2B87"/>
    <w:rsid w:val="004B7B26"/>
    <w:rsid w:val="004C2A99"/>
    <w:rsid w:val="004C2F51"/>
    <w:rsid w:val="004D2A15"/>
    <w:rsid w:val="004E0073"/>
    <w:rsid w:val="004E311D"/>
    <w:rsid w:val="004F6C81"/>
    <w:rsid w:val="005026A1"/>
    <w:rsid w:val="00524D5F"/>
    <w:rsid w:val="0053651D"/>
    <w:rsid w:val="00554304"/>
    <w:rsid w:val="00561D2D"/>
    <w:rsid w:val="00561EAB"/>
    <w:rsid w:val="00596C3A"/>
    <w:rsid w:val="005A01B0"/>
    <w:rsid w:val="005A756A"/>
    <w:rsid w:val="005C7144"/>
    <w:rsid w:val="005C78AE"/>
    <w:rsid w:val="005E0EDB"/>
    <w:rsid w:val="00614ADA"/>
    <w:rsid w:val="00617663"/>
    <w:rsid w:val="0062308B"/>
    <w:rsid w:val="00626FE9"/>
    <w:rsid w:val="00650058"/>
    <w:rsid w:val="00687B5D"/>
    <w:rsid w:val="006A18B0"/>
    <w:rsid w:val="006A239A"/>
    <w:rsid w:val="006A4EBA"/>
    <w:rsid w:val="006A680B"/>
    <w:rsid w:val="006B3C5D"/>
    <w:rsid w:val="006D22BE"/>
    <w:rsid w:val="006D70BE"/>
    <w:rsid w:val="006F7112"/>
    <w:rsid w:val="00706A29"/>
    <w:rsid w:val="00707F60"/>
    <w:rsid w:val="0072367F"/>
    <w:rsid w:val="0073281F"/>
    <w:rsid w:val="00743CBC"/>
    <w:rsid w:val="00747852"/>
    <w:rsid w:val="007516D7"/>
    <w:rsid w:val="0075638E"/>
    <w:rsid w:val="0075793E"/>
    <w:rsid w:val="0078479B"/>
    <w:rsid w:val="007D09C2"/>
    <w:rsid w:val="007E6B4E"/>
    <w:rsid w:val="008116A0"/>
    <w:rsid w:val="008155F7"/>
    <w:rsid w:val="00827E4B"/>
    <w:rsid w:val="00846ADE"/>
    <w:rsid w:val="00852E0C"/>
    <w:rsid w:val="00855BBB"/>
    <w:rsid w:val="0089039B"/>
    <w:rsid w:val="00897489"/>
    <w:rsid w:val="008A17FE"/>
    <w:rsid w:val="008B4E15"/>
    <w:rsid w:val="008C5570"/>
    <w:rsid w:val="008D590A"/>
    <w:rsid w:val="008D7A6E"/>
    <w:rsid w:val="008E0D87"/>
    <w:rsid w:val="008F3B9B"/>
    <w:rsid w:val="00934A3D"/>
    <w:rsid w:val="00942257"/>
    <w:rsid w:val="00951DE0"/>
    <w:rsid w:val="0095296D"/>
    <w:rsid w:val="0095363E"/>
    <w:rsid w:val="00961F90"/>
    <w:rsid w:val="00987E07"/>
    <w:rsid w:val="00996660"/>
    <w:rsid w:val="009E6421"/>
    <w:rsid w:val="009F064F"/>
    <w:rsid w:val="00A013F5"/>
    <w:rsid w:val="00A17900"/>
    <w:rsid w:val="00A27167"/>
    <w:rsid w:val="00A37705"/>
    <w:rsid w:val="00A84555"/>
    <w:rsid w:val="00AC0441"/>
    <w:rsid w:val="00AF477A"/>
    <w:rsid w:val="00B127C1"/>
    <w:rsid w:val="00B164CC"/>
    <w:rsid w:val="00B21E3D"/>
    <w:rsid w:val="00B33810"/>
    <w:rsid w:val="00B3772A"/>
    <w:rsid w:val="00B4121E"/>
    <w:rsid w:val="00B63FE8"/>
    <w:rsid w:val="00B9217D"/>
    <w:rsid w:val="00BE18B3"/>
    <w:rsid w:val="00BF4530"/>
    <w:rsid w:val="00BF5650"/>
    <w:rsid w:val="00C01B11"/>
    <w:rsid w:val="00C140AF"/>
    <w:rsid w:val="00C16604"/>
    <w:rsid w:val="00C17FBD"/>
    <w:rsid w:val="00C258EF"/>
    <w:rsid w:val="00C318EB"/>
    <w:rsid w:val="00C32B49"/>
    <w:rsid w:val="00C40A5B"/>
    <w:rsid w:val="00C55ED6"/>
    <w:rsid w:val="00C57F77"/>
    <w:rsid w:val="00C7154E"/>
    <w:rsid w:val="00C900BD"/>
    <w:rsid w:val="00CA48F6"/>
    <w:rsid w:val="00CB7E24"/>
    <w:rsid w:val="00CC0928"/>
    <w:rsid w:val="00CC0FBB"/>
    <w:rsid w:val="00CD0E4B"/>
    <w:rsid w:val="00CD1CA7"/>
    <w:rsid w:val="00CD7BA1"/>
    <w:rsid w:val="00CE4DDB"/>
    <w:rsid w:val="00D20771"/>
    <w:rsid w:val="00D2745A"/>
    <w:rsid w:val="00D36654"/>
    <w:rsid w:val="00D43C01"/>
    <w:rsid w:val="00D65056"/>
    <w:rsid w:val="00D66FEB"/>
    <w:rsid w:val="00D92F86"/>
    <w:rsid w:val="00DA4F59"/>
    <w:rsid w:val="00DB03BD"/>
    <w:rsid w:val="00DB65F5"/>
    <w:rsid w:val="00DD2DC1"/>
    <w:rsid w:val="00DD75DF"/>
    <w:rsid w:val="00DE0B9A"/>
    <w:rsid w:val="00DE22A4"/>
    <w:rsid w:val="00DE3332"/>
    <w:rsid w:val="00DF7C8C"/>
    <w:rsid w:val="00E02E47"/>
    <w:rsid w:val="00E21D04"/>
    <w:rsid w:val="00E26C5F"/>
    <w:rsid w:val="00E42CA4"/>
    <w:rsid w:val="00E60C75"/>
    <w:rsid w:val="00E635D6"/>
    <w:rsid w:val="00EE0FCC"/>
    <w:rsid w:val="00EE125A"/>
    <w:rsid w:val="00F06CA6"/>
    <w:rsid w:val="00F100A0"/>
    <w:rsid w:val="00F17008"/>
    <w:rsid w:val="00F23C5B"/>
    <w:rsid w:val="00F45980"/>
    <w:rsid w:val="00F56FDA"/>
    <w:rsid w:val="00F60C30"/>
    <w:rsid w:val="00F63DDD"/>
    <w:rsid w:val="00F645E4"/>
    <w:rsid w:val="00F837B4"/>
    <w:rsid w:val="00FE2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3B8F8"/>
  <w15:chartTrackingRefBased/>
  <w15:docId w15:val="{4AB9133C-C99D-4B91-8BAA-C39EBD94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1,l1,1"/>
    <w:basedOn w:val="a"/>
    <w:next w:val="a"/>
    <w:link w:val="10"/>
    <w:qFormat/>
    <w:rsid w:val="00561EAB"/>
    <w:pPr>
      <w:keepNext/>
      <w:keepLines/>
      <w:numPr>
        <w:numId w:val="2"/>
      </w:numPr>
      <w:spacing w:before="340" w:after="330"/>
      <w:outlineLvl w:val="0"/>
    </w:pPr>
    <w:rPr>
      <w:rFonts w:ascii="Times New Roman" w:eastAsia="宋体" w:hAnsi="Times New Roman" w:cs="Times New Roman"/>
      <w:b/>
      <w:bCs/>
      <w:kern w:val="44"/>
      <w:sz w:val="44"/>
      <w:szCs w:val="44"/>
    </w:rPr>
  </w:style>
  <w:style w:type="paragraph" w:styleId="2">
    <w:name w:val="heading 2"/>
    <w:aliases w:val="2nd level,h2,2,Header 2,l2,Titre2,Head 2,H2,Heading 2 Hidden,Heading 2 CCBS,heading 2,第一章 标题 2,ISO1,UNDERRUBRIK 1-2,Underrubrik1,prop2,Level 2 Topic Heading,sect 1.2,H21,R2,section 1.1,PIM2,Titre3,HD2,sect 1.21,H22,sect 1.22,H211,sect 1.211,H23,DO"/>
    <w:basedOn w:val="a"/>
    <w:next w:val="a"/>
    <w:link w:val="20"/>
    <w:qFormat/>
    <w:rsid w:val="00C16604"/>
    <w:pPr>
      <w:keepNext/>
      <w:keepLines/>
      <w:numPr>
        <w:ilvl w:val="1"/>
        <w:numId w:val="2"/>
      </w:numPr>
      <w:spacing w:before="240" w:after="240"/>
      <w:jc w:val="left"/>
      <w:outlineLvl w:val="1"/>
    </w:pPr>
    <w:rPr>
      <w:rFonts w:ascii="Arial" w:eastAsia="黑体" w:hAnsi="Arial" w:cs="Times New Roman"/>
      <w:b/>
      <w:bCs/>
      <w:sz w:val="32"/>
      <w:szCs w:val="32"/>
    </w:rPr>
  </w:style>
  <w:style w:type="paragraph" w:styleId="3">
    <w:name w:val="heading 3"/>
    <w:aliases w:val="h3,3rd level,3,Heading 3 - old,H3,l3,CT,heading 3,123456,F Char,sect1.2.3,Map,H31,Level 3 Head,level_3,PIM 3,Titre C,Bold Head,bh,sect1.2.31,sect1.2.32,sect1.2.311,sect1.2.33,sect1.2.312,Level 3 Topic Heading,1.1.1,BOD 0,Title3,H32,H33,H34,H35,H36"/>
    <w:basedOn w:val="a"/>
    <w:next w:val="a"/>
    <w:link w:val="30"/>
    <w:qFormat/>
    <w:rsid w:val="00C55ED6"/>
    <w:pPr>
      <w:keepNext/>
      <w:keepLines/>
      <w:numPr>
        <w:ilvl w:val="2"/>
        <w:numId w:val="2"/>
      </w:numPr>
      <w:spacing w:before="240" w:after="240" w:line="360"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F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FBD"/>
    <w:rPr>
      <w:sz w:val="18"/>
      <w:szCs w:val="18"/>
    </w:rPr>
  </w:style>
  <w:style w:type="paragraph" w:styleId="a5">
    <w:name w:val="footer"/>
    <w:basedOn w:val="a"/>
    <w:link w:val="a6"/>
    <w:uiPriority w:val="99"/>
    <w:unhideWhenUsed/>
    <w:rsid w:val="00C17FBD"/>
    <w:pPr>
      <w:tabs>
        <w:tab w:val="center" w:pos="4153"/>
        <w:tab w:val="right" w:pos="8306"/>
      </w:tabs>
      <w:snapToGrid w:val="0"/>
      <w:jc w:val="left"/>
    </w:pPr>
    <w:rPr>
      <w:sz w:val="18"/>
      <w:szCs w:val="18"/>
    </w:rPr>
  </w:style>
  <w:style w:type="character" w:customStyle="1" w:styleId="a6">
    <w:name w:val="页脚 字符"/>
    <w:basedOn w:val="a0"/>
    <w:link w:val="a5"/>
    <w:uiPriority w:val="99"/>
    <w:rsid w:val="00C17FBD"/>
    <w:rPr>
      <w:sz w:val="18"/>
      <w:szCs w:val="18"/>
    </w:rPr>
  </w:style>
  <w:style w:type="paragraph" w:styleId="a7">
    <w:name w:val="List Paragraph"/>
    <w:basedOn w:val="a"/>
    <w:qFormat/>
    <w:rsid w:val="00E02E47"/>
    <w:pPr>
      <w:spacing w:line="360" w:lineRule="auto"/>
      <w:ind w:firstLineChars="200" w:firstLine="420"/>
    </w:pPr>
    <w:rPr>
      <w:rFonts w:ascii="Times New Roman" w:eastAsia="宋体" w:hAnsi="Times New Roman"/>
      <w:sz w:val="28"/>
    </w:rPr>
  </w:style>
  <w:style w:type="character" w:customStyle="1" w:styleId="10">
    <w:name w:val="标题 1 字符"/>
    <w:aliases w:val="Head 1 字符,Head 11 字符,Head 12 字符,Head 111 字符,Head 13 字符,Head 112 字符,Head 14 字符,Head 113 字符,Head 15 字符,Head 114 字符,Head 16 字符,Head 115 字符,Head 17 字符,Head 116 字符,Head 18 字符,Head 117 字符,Head 19 字符,Head 118 字符,Head 121 字符,Head 1111 字符,Head 131 字符"/>
    <w:basedOn w:val="a0"/>
    <w:link w:val="1"/>
    <w:rsid w:val="00561EAB"/>
    <w:rPr>
      <w:rFonts w:ascii="Times New Roman" w:eastAsia="宋体" w:hAnsi="Times New Roman" w:cs="Times New Roman"/>
      <w:b/>
      <w:bCs/>
      <w:kern w:val="44"/>
      <w:sz w:val="44"/>
      <w:szCs w:val="44"/>
    </w:rPr>
  </w:style>
  <w:style w:type="character" w:customStyle="1" w:styleId="20">
    <w:name w:val="标题 2 字符"/>
    <w:aliases w:val="2nd level 字符,h2 字符,2 字符,Header 2 字符,l2 字符,Titre2 字符,Head 2 字符,H2 字符,Heading 2 Hidden 字符,Heading 2 CCBS 字符,heading 2 字符,第一章 标题 2 字符,ISO1 字符,UNDERRUBRIK 1-2 字符,Underrubrik1 字符,prop2 字符,Level 2 Topic Heading 字符,sect 1.2 字符,H21 字符,R2 字符,PIM2 字符"/>
    <w:basedOn w:val="a0"/>
    <w:link w:val="2"/>
    <w:rsid w:val="00C16604"/>
    <w:rPr>
      <w:rFonts w:ascii="Arial" w:eastAsia="黑体" w:hAnsi="Arial" w:cs="Times New Roman"/>
      <w:b/>
      <w:bCs/>
      <w:sz w:val="32"/>
      <w:szCs w:val="32"/>
    </w:rPr>
  </w:style>
  <w:style w:type="character" w:customStyle="1" w:styleId="30">
    <w:name w:val="标题 3 字符"/>
    <w:aliases w:val="h3 字符,3rd level 字符,3 字符,Heading 3 - old 字符,H3 字符,l3 字符,CT 字符,heading 3 字符,123456 字符,F Char 字符,sect1.2.3 字符,Map 字符,H31 字符,Level 3 Head 字符,level_3 字符,PIM 3 字符,Titre C 字符,Bold Head 字符,bh 字符,sect1.2.31 字符,sect1.2.32 字符,sect1.2.311 字符,sect1.2.33 字符"/>
    <w:basedOn w:val="a0"/>
    <w:link w:val="3"/>
    <w:rsid w:val="00C55ED6"/>
    <w:rPr>
      <w:rFonts w:ascii="Times New Roman" w:eastAsia="黑体" w:hAnsi="Times New Roman" w:cs="Times New Roman"/>
      <w:b/>
      <w:bCs/>
      <w:sz w:val="28"/>
      <w:szCs w:val="32"/>
    </w:rPr>
  </w:style>
  <w:style w:type="paragraph" w:customStyle="1" w:styleId="a8">
    <w:name w:val="标准文本"/>
    <w:basedOn w:val="a"/>
    <w:link w:val="Char"/>
    <w:qFormat/>
    <w:rsid w:val="00561EAB"/>
    <w:pPr>
      <w:spacing w:line="360" w:lineRule="auto"/>
      <w:ind w:firstLineChars="200" w:firstLine="480"/>
    </w:pPr>
    <w:rPr>
      <w:rFonts w:ascii="Times New Roman" w:eastAsia="宋体" w:hAnsi="Times New Roman" w:cs="宋体"/>
      <w:sz w:val="24"/>
      <w:szCs w:val="20"/>
    </w:rPr>
  </w:style>
  <w:style w:type="character" w:customStyle="1" w:styleId="Char">
    <w:name w:val="标准文本 Char"/>
    <w:link w:val="a8"/>
    <w:rsid w:val="00561EAB"/>
    <w:rPr>
      <w:rFonts w:ascii="Times New Roman" w:eastAsia="宋体" w:hAnsi="Times New Roman" w:cs="宋体"/>
      <w:sz w:val="24"/>
      <w:szCs w:val="20"/>
    </w:rPr>
  </w:style>
  <w:style w:type="paragraph" w:styleId="a9">
    <w:name w:val="Title"/>
    <w:basedOn w:val="a"/>
    <w:next w:val="a"/>
    <w:link w:val="aa"/>
    <w:uiPriority w:val="10"/>
    <w:qFormat/>
    <w:rsid w:val="00B127C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127C1"/>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C16604"/>
    <w:rPr>
      <w:sz w:val="18"/>
      <w:szCs w:val="18"/>
    </w:rPr>
  </w:style>
  <w:style w:type="character" w:customStyle="1" w:styleId="ac">
    <w:name w:val="批注框文本 字符"/>
    <w:basedOn w:val="a0"/>
    <w:link w:val="ab"/>
    <w:uiPriority w:val="99"/>
    <w:semiHidden/>
    <w:rsid w:val="00C16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FD6CD-6B59-4D3E-86F8-C98D19D3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dc:creator>
  <cp:keywords/>
  <dc:description/>
  <cp:lastModifiedBy>feng zhang</cp:lastModifiedBy>
  <cp:revision>184</cp:revision>
  <dcterms:created xsi:type="dcterms:W3CDTF">2017-07-22T02:47:00Z</dcterms:created>
  <dcterms:modified xsi:type="dcterms:W3CDTF">2017-08-08T01:22:00Z</dcterms:modified>
</cp:coreProperties>
</file>