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AF15" w14:textId="3DE8FFBD" w:rsidR="008C26D0" w:rsidRDefault="004B1669" w:rsidP="004B1669">
      <w:pPr>
        <w:jc w:val="center"/>
        <w:rPr>
          <w:sz w:val="72"/>
          <w:szCs w:val="72"/>
        </w:rPr>
      </w:pPr>
      <w:r>
        <w:rPr>
          <w:sz w:val="72"/>
          <w:szCs w:val="72"/>
        </w:rPr>
        <w:t>EMULATOR INTELA 8086 NA 3.5</w:t>
      </w:r>
    </w:p>
    <w:p w14:paraId="05AC7657" w14:textId="44449D1B" w:rsidR="004B1669" w:rsidRDefault="004B1669" w:rsidP="004B1669">
      <w:pPr>
        <w:jc w:val="center"/>
        <w:rPr>
          <w:sz w:val="72"/>
          <w:szCs w:val="72"/>
        </w:rPr>
      </w:pPr>
    </w:p>
    <w:p w14:paraId="174BE2D0" w14:textId="274CC468" w:rsidR="004B1669" w:rsidRDefault="004B1669" w:rsidP="004B1669">
      <w:pPr>
        <w:jc w:val="center"/>
        <w:rPr>
          <w:sz w:val="48"/>
          <w:szCs w:val="48"/>
        </w:rPr>
      </w:pPr>
      <w:r>
        <w:rPr>
          <w:sz w:val="48"/>
          <w:szCs w:val="48"/>
        </w:rPr>
        <w:t>1.Ogólny zarys programu</w:t>
      </w:r>
    </w:p>
    <w:p w14:paraId="47179F93" w14:textId="74A56733" w:rsidR="004B1669" w:rsidRDefault="004B1669" w:rsidP="004B1669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51EBF1E2" wp14:editId="68F0B039">
            <wp:extent cx="5760720" cy="33388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1055" w14:textId="078B13F7" w:rsidR="004B1669" w:rsidRDefault="004B1669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D898F71" w14:textId="77777777" w:rsidR="004B1669" w:rsidRDefault="004B1669" w:rsidP="004B1669">
      <w:pPr>
        <w:jc w:val="center"/>
        <w:rPr>
          <w:sz w:val="48"/>
          <w:szCs w:val="48"/>
        </w:rPr>
      </w:pPr>
    </w:p>
    <w:p w14:paraId="1F35C7C0" w14:textId="577A6AFB" w:rsidR="004B1669" w:rsidRDefault="004B1669" w:rsidP="004B1669">
      <w:pPr>
        <w:jc w:val="center"/>
        <w:rPr>
          <w:sz w:val="48"/>
          <w:szCs w:val="48"/>
        </w:rPr>
      </w:pPr>
      <w:r>
        <w:rPr>
          <w:sz w:val="48"/>
          <w:szCs w:val="48"/>
        </w:rPr>
        <w:t>2. Komenda SET</w:t>
      </w:r>
    </w:p>
    <w:p w14:paraId="0E66F85A" w14:textId="2150E268" w:rsidR="004B1669" w:rsidRDefault="004B1669" w:rsidP="004B1669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728AFB10" wp14:editId="58CE9085">
            <wp:extent cx="3552825" cy="20859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691A" w14:textId="1555B0B4" w:rsidR="004B1669" w:rsidRDefault="004B1669" w:rsidP="004B1669">
      <w:pPr>
        <w:jc w:val="center"/>
        <w:rPr>
          <w:sz w:val="32"/>
          <w:szCs w:val="32"/>
        </w:rPr>
      </w:pPr>
      <w:r>
        <w:rPr>
          <w:sz w:val="32"/>
          <w:szCs w:val="32"/>
        </w:rPr>
        <w:t>Z listy rozwijanej wybieramy cel, następnie wpisujemy wartość i klikamy zatwierdź.</w:t>
      </w:r>
    </w:p>
    <w:p w14:paraId="7B0F4EF9" w14:textId="3014E58B" w:rsidR="004B1669" w:rsidRDefault="004B1669" w:rsidP="004B1669">
      <w:pPr>
        <w:jc w:val="center"/>
        <w:rPr>
          <w:sz w:val="32"/>
          <w:szCs w:val="32"/>
        </w:rPr>
      </w:pPr>
      <w:r>
        <w:rPr>
          <w:sz w:val="32"/>
          <w:szCs w:val="32"/>
        </w:rPr>
        <w:t>Przykładowe użycie:</w:t>
      </w:r>
    </w:p>
    <w:p w14:paraId="2CB6C410" w14:textId="1C0CA938" w:rsidR="004B1669" w:rsidRDefault="004B1669" w:rsidP="004B166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6DC803A" wp14:editId="052CA042">
            <wp:extent cx="5760720" cy="1556385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8763" w14:textId="14CD532D" w:rsidR="004B1669" w:rsidRDefault="004B166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FC953B" w14:textId="2E5EEF51" w:rsidR="004B1669" w:rsidRPr="004B1669" w:rsidRDefault="004B1669" w:rsidP="004B1669">
      <w:pPr>
        <w:jc w:val="center"/>
        <w:rPr>
          <w:sz w:val="48"/>
          <w:szCs w:val="48"/>
        </w:rPr>
      </w:pPr>
      <w:r w:rsidRPr="004B1669">
        <w:rPr>
          <w:sz w:val="48"/>
          <w:szCs w:val="48"/>
        </w:rPr>
        <w:lastRenderedPageBreak/>
        <w:t>3. Komenda MOVE</w:t>
      </w:r>
    </w:p>
    <w:p w14:paraId="0B0FD4C4" w14:textId="19095CC1" w:rsidR="004B1669" w:rsidRDefault="004B1669" w:rsidP="004B166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190E658" wp14:editId="2EE16C6D">
            <wp:extent cx="3971925" cy="11715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1E36" w14:textId="4F178562" w:rsidR="004B1669" w:rsidRDefault="004B1669" w:rsidP="004B1669">
      <w:pPr>
        <w:jc w:val="center"/>
        <w:rPr>
          <w:sz w:val="32"/>
          <w:szCs w:val="32"/>
        </w:rPr>
      </w:pPr>
      <w:r>
        <w:rPr>
          <w:sz w:val="32"/>
          <w:szCs w:val="32"/>
        </w:rPr>
        <w:t>Z list rozwijanych wybieramy adresata i odbiorcę (8bit lub 16bit), następnie klikamy zatwierdź.</w:t>
      </w:r>
    </w:p>
    <w:p w14:paraId="43764330" w14:textId="07FDCB10" w:rsidR="004B1669" w:rsidRDefault="004B1669" w:rsidP="004B1669">
      <w:pPr>
        <w:jc w:val="center"/>
        <w:rPr>
          <w:sz w:val="32"/>
          <w:szCs w:val="32"/>
        </w:rPr>
      </w:pPr>
      <w:r>
        <w:rPr>
          <w:sz w:val="32"/>
          <w:szCs w:val="32"/>
        </w:rPr>
        <w:t>Przykładowe zastosowanie:</w:t>
      </w:r>
    </w:p>
    <w:p w14:paraId="2E63D657" w14:textId="5464DC76" w:rsidR="004B1669" w:rsidRDefault="004B1669" w:rsidP="004B166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09E3508" wp14:editId="4C25391D">
            <wp:extent cx="5760720" cy="1021715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8F3B" w14:textId="5BBC3A3E" w:rsidR="004B1669" w:rsidRDefault="004B166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F133144" w14:textId="2304AE64" w:rsidR="004B1669" w:rsidRPr="004B1669" w:rsidRDefault="004B1669" w:rsidP="004B1669">
      <w:pPr>
        <w:jc w:val="center"/>
        <w:rPr>
          <w:sz w:val="48"/>
          <w:szCs w:val="48"/>
        </w:rPr>
      </w:pPr>
      <w:r w:rsidRPr="004B1669">
        <w:rPr>
          <w:sz w:val="48"/>
          <w:szCs w:val="48"/>
        </w:rPr>
        <w:lastRenderedPageBreak/>
        <w:t>4. Komenda EXCHANGE</w:t>
      </w:r>
    </w:p>
    <w:p w14:paraId="05A2F88A" w14:textId="41681D99" w:rsidR="004B1669" w:rsidRDefault="004B1669" w:rsidP="004B166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ABB607C" wp14:editId="117144C6">
            <wp:extent cx="4162425" cy="11239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2F1E" w14:textId="77777777" w:rsidR="004B1669" w:rsidRDefault="004B1669" w:rsidP="004B1669">
      <w:pPr>
        <w:jc w:val="center"/>
        <w:rPr>
          <w:sz w:val="32"/>
          <w:szCs w:val="32"/>
        </w:rPr>
      </w:pPr>
      <w:r>
        <w:rPr>
          <w:sz w:val="32"/>
          <w:szCs w:val="32"/>
        </w:rPr>
        <w:t>Z list rozwijanych wybieramy adresata i odbiorcę (8bit lub 16bit), następnie klikamy zatwierdź.</w:t>
      </w:r>
    </w:p>
    <w:p w14:paraId="52443CDD" w14:textId="7740FA25" w:rsidR="004B1669" w:rsidRDefault="004B1669" w:rsidP="004B1669">
      <w:pPr>
        <w:jc w:val="center"/>
        <w:rPr>
          <w:sz w:val="32"/>
          <w:szCs w:val="32"/>
        </w:rPr>
      </w:pPr>
      <w:r>
        <w:rPr>
          <w:sz w:val="32"/>
          <w:szCs w:val="32"/>
        </w:rPr>
        <w:t>Przykładowe zastosowanie:</w:t>
      </w:r>
    </w:p>
    <w:p w14:paraId="12C95E2C" w14:textId="1C355A95" w:rsidR="004B1669" w:rsidRDefault="004B1669" w:rsidP="004B166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FB8839F" wp14:editId="149E692B">
            <wp:extent cx="3495675" cy="13906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D64D" w14:textId="3B724611" w:rsidR="004B1669" w:rsidRDefault="004B1669" w:rsidP="004B1669">
      <w:pPr>
        <w:jc w:val="center"/>
        <w:rPr>
          <w:sz w:val="20"/>
          <w:szCs w:val="20"/>
        </w:rPr>
      </w:pPr>
      <w:r>
        <w:rPr>
          <w:sz w:val="20"/>
          <w:szCs w:val="20"/>
        </w:rPr>
        <w:t>Po zatwierdzeniu:</w:t>
      </w:r>
    </w:p>
    <w:p w14:paraId="29F6C3D5" w14:textId="03DFC759" w:rsidR="004B1669" w:rsidRDefault="004B1669" w:rsidP="004B166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7E52E30" wp14:editId="5E29C7B8">
            <wp:extent cx="2476500" cy="14192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4B38" w14:textId="3632CDA0" w:rsidR="004B1669" w:rsidRPr="004B1669" w:rsidRDefault="004B1669" w:rsidP="004B1669">
      <w:pPr>
        <w:jc w:val="center"/>
        <w:rPr>
          <w:sz w:val="20"/>
          <w:szCs w:val="20"/>
        </w:rPr>
      </w:pPr>
      <w:r>
        <w:rPr>
          <w:sz w:val="20"/>
          <w:szCs w:val="20"/>
        </w:rPr>
        <w:t>Wartości zamieniły lokację pomiędzy AL i BL.</w:t>
      </w:r>
    </w:p>
    <w:sectPr w:rsidR="004B1669" w:rsidRPr="004B1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69"/>
    <w:rsid w:val="004B1669"/>
    <w:rsid w:val="00754D2E"/>
    <w:rsid w:val="008051B1"/>
    <w:rsid w:val="008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B926"/>
  <w15:chartTrackingRefBased/>
  <w15:docId w15:val="{8942ACC4-3149-4CB1-AF09-52EB93F1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76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2021-06-21T19:53:00Z</dcterms:created>
  <dcterms:modified xsi:type="dcterms:W3CDTF">2021-06-21T20:06:00Z</dcterms:modified>
</cp:coreProperties>
</file>