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FD753C" w14:textId="35798969" w:rsidR="00ED39D2" w:rsidRPr="00121800" w:rsidRDefault="00ED39D2" w:rsidP="00ED39D2">
      <w:pPr>
        <w:jc w:val="center"/>
        <w:rPr>
          <w:rFonts w:ascii="Calibri" w:hAnsi="Calibri" w:cs="Calibri"/>
          <w:sz w:val="40"/>
          <w:szCs w:val="40"/>
        </w:rPr>
      </w:pPr>
      <w:r w:rsidRPr="00121800">
        <w:rPr>
          <w:rFonts w:ascii="Calibri" w:hAnsi="Calibri" w:cs="Calibri"/>
          <w:sz w:val="40"/>
          <w:szCs w:val="40"/>
        </w:rPr>
        <w:t>Charles Lavallée</w:t>
      </w:r>
      <w:r>
        <w:rPr>
          <w:rFonts w:ascii="Calibri" w:hAnsi="Calibri" w:cs="Calibri"/>
          <w:sz w:val="40"/>
          <w:szCs w:val="40"/>
        </w:rPr>
        <w:t xml:space="preserve"> et Jay Charette</w:t>
      </w:r>
    </w:p>
    <w:p w14:paraId="6387593C" w14:textId="77777777" w:rsidR="00ED39D2" w:rsidRPr="00121800" w:rsidRDefault="00ED39D2" w:rsidP="00ED39D2">
      <w:pPr>
        <w:jc w:val="center"/>
        <w:rPr>
          <w:rFonts w:ascii="Calibri" w:hAnsi="Calibri" w:cs="Calibri"/>
          <w:sz w:val="40"/>
          <w:szCs w:val="40"/>
        </w:rPr>
      </w:pPr>
    </w:p>
    <w:p w14:paraId="5A7735DA" w14:textId="77777777" w:rsidR="00ED39D2" w:rsidRPr="00121800" w:rsidRDefault="00ED39D2" w:rsidP="00ED39D2">
      <w:pPr>
        <w:jc w:val="center"/>
        <w:rPr>
          <w:rFonts w:ascii="Calibri" w:hAnsi="Calibri" w:cs="Calibri"/>
          <w:sz w:val="40"/>
          <w:szCs w:val="40"/>
        </w:rPr>
      </w:pPr>
    </w:p>
    <w:p w14:paraId="2A59CAFB" w14:textId="77777777" w:rsidR="00ED39D2" w:rsidRDefault="00ED39D2" w:rsidP="00ED39D2">
      <w:pPr>
        <w:jc w:val="center"/>
        <w:rPr>
          <w:rFonts w:ascii="Calibri" w:hAnsi="Calibri" w:cs="Calibri"/>
          <w:b/>
          <w:bCs/>
          <w:smallCaps/>
          <w:sz w:val="48"/>
          <w:szCs w:val="48"/>
        </w:rPr>
      </w:pPr>
      <w:r>
        <w:rPr>
          <w:rFonts w:ascii="Calibri" w:hAnsi="Calibri" w:cs="Calibri"/>
          <w:b/>
          <w:bCs/>
          <w:smallCaps/>
          <w:sz w:val="48"/>
          <w:szCs w:val="48"/>
        </w:rPr>
        <w:t>Rédaction expressive</w:t>
      </w:r>
    </w:p>
    <w:p w14:paraId="51CCD068" w14:textId="77777777" w:rsidR="00ED39D2" w:rsidRDefault="00ED39D2" w:rsidP="00ED39D2">
      <w:pPr>
        <w:jc w:val="center"/>
        <w:rPr>
          <w:rFonts w:ascii="Calibri" w:hAnsi="Calibri" w:cs="Calibri"/>
          <w:sz w:val="40"/>
          <w:szCs w:val="40"/>
        </w:rPr>
      </w:pPr>
    </w:p>
    <w:p w14:paraId="3963FBBA" w14:textId="77777777" w:rsidR="00ED39D2" w:rsidRPr="00121800" w:rsidRDefault="00ED39D2" w:rsidP="00ED39D2">
      <w:pPr>
        <w:jc w:val="center"/>
        <w:rPr>
          <w:rFonts w:ascii="Calibri" w:hAnsi="Calibri" w:cs="Calibri"/>
          <w:sz w:val="40"/>
          <w:szCs w:val="40"/>
        </w:rPr>
      </w:pPr>
    </w:p>
    <w:p w14:paraId="4BBCCF28" w14:textId="77777777" w:rsidR="00ED39D2" w:rsidRPr="00121800" w:rsidRDefault="00ED39D2" w:rsidP="00ED39D2">
      <w:pPr>
        <w:jc w:val="center"/>
        <w:rPr>
          <w:rFonts w:ascii="Calibri" w:hAnsi="Calibri" w:cs="Calibri"/>
          <w:sz w:val="40"/>
          <w:szCs w:val="40"/>
        </w:rPr>
      </w:pPr>
      <w:r w:rsidRPr="00121800">
        <w:rPr>
          <w:rFonts w:ascii="Calibri" w:hAnsi="Calibri" w:cs="Calibri"/>
          <w:sz w:val="40"/>
          <w:szCs w:val="40"/>
        </w:rPr>
        <w:t>Travail présenté comme exigence partielle au cours</w:t>
      </w:r>
    </w:p>
    <w:p w14:paraId="25642167" w14:textId="0243B434" w:rsidR="00ED39D2" w:rsidRPr="00121800" w:rsidRDefault="00ED39D2" w:rsidP="00ED39D2">
      <w:pPr>
        <w:jc w:val="center"/>
        <w:rPr>
          <w:rFonts w:ascii="Calibri" w:hAnsi="Calibri" w:cs="Calibri"/>
          <w:i/>
          <w:iCs/>
          <w:color w:val="000000"/>
          <w:sz w:val="40"/>
          <w:szCs w:val="40"/>
          <w:shd w:val="clear" w:color="auto" w:fill="FFFFFF"/>
        </w:rPr>
      </w:pPr>
      <w:r>
        <w:rPr>
          <w:rFonts w:ascii="Calibri" w:hAnsi="Calibri" w:cs="Calibri"/>
          <w:i/>
          <w:iCs/>
          <w:color w:val="000000"/>
          <w:sz w:val="40"/>
          <w:szCs w:val="40"/>
          <w:shd w:val="clear" w:color="auto" w:fill="FFFFFF"/>
        </w:rPr>
        <w:t>Intelligence artificielle</w:t>
      </w:r>
    </w:p>
    <w:p w14:paraId="0D62272A" w14:textId="010A3F06" w:rsidR="00ED39D2" w:rsidRPr="00121800" w:rsidRDefault="00ED39D2" w:rsidP="00ED39D2">
      <w:pPr>
        <w:jc w:val="center"/>
        <w:rPr>
          <w:rFonts w:ascii="Calibri" w:hAnsi="Calibri" w:cs="Calibri"/>
          <w:i/>
          <w:iCs/>
          <w:color w:val="000000"/>
          <w:sz w:val="40"/>
          <w:szCs w:val="40"/>
          <w:shd w:val="clear" w:color="auto" w:fill="FFFFFF"/>
        </w:rPr>
      </w:pPr>
      <w:r w:rsidRPr="00ED39D2">
        <w:rPr>
          <w:rFonts w:ascii="Calibri" w:hAnsi="Calibri" w:cs="Calibri"/>
          <w:i/>
          <w:iCs/>
          <w:color w:val="000000"/>
          <w:sz w:val="40"/>
          <w:szCs w:val="40"/>
          <w:shd w:val="clear" w:color="auto" w:fill="FFFFFF"/>
        </w:rPr>
        <w:t>420-464-RI</w:t>
      </w:r>
      <w:r w:rsidRPr="00ED39D2">
        <w:rPr>
          <w:rFonts w:ascii="Calibri" w:hAnsi="Calibri" w:cs="Calibri"/>
          <w:b/>
          <w:bCs/>
          <w:i/>
          <w:iCs/>
          <w:color w:val="000000"/>
          <w:sz w:val="40"/>
          <w:szCs w:val="40"/>
          <w:shd w:val="clear" w:color="auto" w:fill="FFFFFF"/>
        </w:rPr>
        <w:t> </w:t>
      </w:r>
      <w:r w:rsidRPr="00121800">
        <w:rPr>
          <w:rFonts w:ascii="Calibri" w:hAnsi="Calibri" w:cs="Calibri"/>
          <w:i/>
          <w:iCs/>
          <w:color w:val="000000"/>
          <w:sz w:val="40"/>
          <w:szCs w:val="40"/>
          <w:shd w:val="clear" w:color="auto" w:fill="FFFFFF"/>
        </w:rPr>
        <w:t>gr :0000</w:t>
      </w:r>
      <w:r>
        <w:rPr>
          <w:rFonts w:ascii="Calibri" w:hAnsi="Calibri" w:cs="Calibri"/>
          <w:i/>
          <w:iCs/>
          <w:color w:val="000000"/>
          <w:sz w:val="40"/>
          <w:szCs w:val="40"/>
          <w:shd w:val="clear" w:color="auto" w:fill="FFFFFF"/>
        </w:rPr>
        <w:t>2</w:t>
      </w:r>
    </w:p>
    <w:p w14:paraId="09853953" w14:textId="77777777" w:rsidR="00ED39D2" w:rsidRDefault="00ED39D2" w:rsidP="00ED39D2">
      <w:pPr>
        <w:jc w:val="center"/>
        <w:rPr>
          <w:rFonts w:ascii="Calibri" w:hAnsi="Calibri" w:cs="Calibri"/>
          <w:i/>
          <w:iCs/>
          <w:color w:val="000000"/>
          <w:sz w:val="40"/>
          <w:szCs w:val="40"/>
          <w:shd w:val="clear" w:color="auto" w:fill="FFFFFF"/>
        </w:rPr>
      </w:pPr>
    </w:p>
    <w:p w14:paraId="56F4C811" w14:textId="77777777" w:rsidR="00ED39D2" w:rsidRPr="00121800" w:rsidRDefault="00ED39D2" w:rsidP="00ED39D2">
      <w:pPr>
        <w:jc w:val="center"/>
        <w:rPr>
          <w:rFonts w:ascii="Calibri" w:hAnsi="Calibri" w:cs="Calibri"/>
          <w:i/>
          <w:iCs/>
          <w:color w:val="000000"/>
          <w:sz w:val="40"/>
          <w:szCs w:val="40"/>
          <w:shd w:val="clear" w:color="auto" w:fill="FFFFFF"/>
        </w:rPr>
      </w:pPr>
    </w:p>
    <w:p w14:paraId="07AC26BF" w14:textId="2F447A63" w:rsidR="00ED39D2" w:rsidRPr="00121800" w:rsidRDefault="00ED39D2" w:rsidP="00ED39D2">
      <w:pPr>
        <w:jc w:val="center"/>
        <w:rPr>
          <w:rFonts w:ascii="Calibri" w:hAnsi="Calibri" w:cs="Calibri"/>
          <w:i/>
          <w:iCs/>
          <w:color w:val="000000"/>
          <w:sz w:val="40"/>
          <w:szCs w:val="40"/>
          <w:shd w:val="clear" w:color="auto" w:fill="FFFFFF"/>
        </w:rPr>
      </w:pPr>
      <w:r w:rsidRPr="00121800">
        <w:rPr>
          <w:rFonts w:ascii="Calibri" w:hAnsi="Calibri" w:cs="Calibri"/>
          <w:i/>
          <w:iCs/>
          <w:color w:val="000000"/>
          <w:sz w:val="40"/>
          <w:szCs w:val="40"/>
          <w:shd w:val="clear" w:color="auto" w:fill="FFFFFF"/>
        </w:rPr>
        <w:t xml:space="preserve">À </w:t>
      </w:r>
      <w:r>
        <w:rPr>
          <w:rFonts w:ascii="Calibri" w:hAnsi="Calibri" w:cs="Calibri"/>
          <w:i/>
          <w:iCs/>
          <w:color w:val="000000"/>
          <w:sz w:val="40"/>
          <w:szCs w:val="40"/>
          <w:shd w:val="clear" w:color="auto" w:fill="FFFFFF"/>
        </w:rPr>
        <w:t>Dominic Raymond</w:t>
      </w:r>
    </w:p>
    <w:p w14:paraId="72571672" w14:textId="77777777" w:rsidR="00ED39D2" w:rsidRPr="00121800" w:rsidRDefault="00ED39D2" w:rsidP="00ED39D2">
      <w:pPr>
        <w:jc w:val="center"/>
        <w:rPr>
          <w:rFonts w:ascii="Calibri" w:hAnsi="Calibri" w:cs="Calibri"/>
          <w:i/>
          <w:iCs/>
          <w:color w:val="000000"/>
          <w:sz w:val="40"/>
          <w:szCs w:val="40"/>
          <w:shd w:val="clear" w:color="auto" w:fill="FFFFFF"/>
        </w:rPr>
      </w:pPr>
    </w:p>
    <w:p w14:paraId="120501F0" w14:textId="77777777" w:rsidR="00ED39D2" w:rsidRDefault="00ED39D2" w:rsidP="00ED39D2">
      <w:pPr>
        <w:jc w:val="center"/>
        <w:rPr>
          <w:rFonts w:ascii="Calibri" w:hAnsi="Calibri" w:cs="Calibri"/>
          <w:i/>
          <w:iCs/>
          <w:color w:val="000000"/>
          <w:sz w:val="40"/>
          <w:szCs w:val="40"/>
          <w:shd w:val="clear" w:color="auto" w:fill="FFFFFF"/>
        </w:rPr>
      </w:pPr>
    </w:p>
    <w:p w14:paraId="652804AA" w14:textId="77777777" w:rsidR="00ED39D2" w:rsidRPr="00121800" w:rsidRDefault="00ED39D2" w:rsidP="00ED39D2">
      <w:pPr>
        <w:jc w:val="center"/>
        <w:rPr>
          <w:rFonts w:ascii="Calibri" w:hAnsi="Calibri" w:cs="Calibri"/>
          <w:i/>
          <w:iCs/>
          <w:color w:val="000000"/>
          <w:sz w:val="40"/>
          <w:szCs w:val="40"/>
          <w:shd w:val="clear" w:color="auto" w:fill="FFFFFF"/>
        </w:rPr>
      </w:pPr>
    </w:p>
    <w:p w14:paraId="4B47DB9A" w14:textId="77777777" w:rsidR="00ED39D2" w:rsidRPr="00121800" w:rsidRDefault="00ED39D2" w:rsidP="00ED39D2">
      <w:pPr>
        <w:jc w:val="center"/>
        <w:rPr>
          <w:rFonts w:ascii="Calibri" w:hAnsi="Calibri" w:cs="Calibri"/>
          <w:color w:val="000000"/>
          <w:sz w:val="40"/>
          <w:szCs w:val="40"/>
          <w:shd w:val="clear" w:color="auto" w:fill="FFFFFF"/>
        </w:rPr>
      </w:pPr>
      <w:r w:rsidRPr="00121800">
        <w:rPr>
          <w:rFonts w:ascii="Calibri" w:hAnsi="Calibri" w:cs="Calibri"/>
          <w:color w:val="000000"/>
          <w:sz w:val="40"/>
          <w:szCs w:val="40"/>
          <w:shd w:val="clear" w:color="auto" w:fill="FFFFFF"/>
        </w:rPr>
        <w:t>Cégep de Trois-Rivières</w:t>
      </w:r>
    </w:p>
    <w:p w14:paraId="267FE27B" w14:textId="77777777" w:rsidR="009D368C" w:rsidRDefault="00ED39D2" w:rsidP="00ED39D2">
      <w:pPr>
        <w:jc w:val="center"/>
        <w:rPr>
          <w:rFonts w:ascii="Calibri" w:hAnsi="Calibri" w:cs="Calibri"/>
          <w:color w:val="000000"/>
          <w:sz w:val="40"/>
          <w:szCs w:val="40"/>
          <w:shd w:val="clear" w:color="auto" w:fill="FFFFFF"/>
        </w:rPr>
        <w:sectPr w:rsidR="009D368C">
          <w:pgSz w:w="12240" w:h="15840"/>
          <w:pgMar w:top="1440" w:right="1800" w:bottom="1440" w:left="1800" w:header="708" w:footer="708" w:gutter="0"/>
          <w:cols w:space="708"/>
          <w:docGrid w:linePitch="360"/>
        </w:sectPr>
      </w:pPr>
      <w:r w:rsidRPr="00121800">
        <w:rPr>
          <w:rFonts w:ascii="Calibri" w:hAnsi="Calibri" w:cs="Calibri"/>
          <w:color w:val="000000"/>
          <w:sz w:val="40"/>
          <w:szCs w:val="40"/>
          <w:shd w:val="clear" w:color="auto" w:fill="FFFFFF"/>
        </w:rPr>
        <w:t>202</w:t>
      </w:r>
      <w:r>
        <w:rPr>
          <w:rFonts w:ascii="Calibri" w:hAnsi="Calibri" w:cs="Calibri"/>
          <w:color w:val="000000"/>
          <w:sz w:val="40"/>
          <w:szCs w:val="40"/>
          <w:shd w:val="clear" w:color="auto" w:fill="FFFFFF"/>
        </w:rPr>
        <w:t>5-01-29</w:t>
      </w:r>
    </w:p>
    <w:sdt>
      <w:sdtPr>
        <w:rPr>
          <w:rFonts w:asciiTheme="minorHAnsi" w:eastAsiaTheme="minorHAnsi" w:hAnsiTheme="minorHAnsi" w:cstheme="minorBidi"/>
          <w:color w:val="auto"/>
          <w:kern w:val="2"/>
          <w:sz w:val="22"/>
          <w:szCs w:val="22"/>
          <w:lang w:val="fr-FR" w:eastAsia="en-US"/>
          <w14:ligatures w14:val="standardContextual"/>
        </w:rPr>
        <w:id w:val="-509983781"/>
        <w:docPartObj>
          <w:docPartGallery w:val="Table of Contents"/>
          <w:docPartUnique/>
        </w:docPartObj>
      </w:sdtPr>
      <w:sdtEndPr>
        <w:rPr>
          <w:b/>
          <w:bCs/>
        </w:rPr>
      </w:sdtEndPr>
      <w:sdtContent>
        <w:p w14:paraId="6249E50F" w14:textId="22F4DCE9" w:rsidR="009D368C" w:rsidRDefault="009D368C">
          <w:pPr>
            <w:pStyle w:val="En-ttedetabledesmatires"/>
          </w:pPr>
          <w:r>
            <w:rPr>
              <w:lang w:val="fr-FR"/>
            </w:rPr>
            <w:t>Table des matières</w:t>
          </w:r>
        </w:p>
        <w:p w14:paraId="47E54F02" w14:textId="64837A3A" w:rsidR="009D368C" w:rsidRDefault="009D368C">
          <w:r>
            <w:fldChar w:fldCharType="begin"/>
          </w:r>
          <w:r>
            <w:instrText xml:space="preserve"> TOC \o "1-3" \h \z \u </w:instrText>
          </w:r>
          <w:r>
            <w:fldChar w:fldCharType="separate"/>
          </w:r>
          <w:r>
            <w:rPr>
              <w:b/>
              <w:bCs/>
              <w:noProof/>
              <w:lang w:val="fr-FR"/>
            </w:rPr>
            <w:t>Aucune entrée de table des matières n'a été trouvée.</w:t>
          </w:r>
          <w:r>
            <w:rPr>
              <w:b/>
              <w:bCs/>
              <w:noProof/>
              <w:lang w:val="fr-FR"/>
            </w:rPr>
            <w:fldChar w:fldCharType="end"/>
          </w:r>
        </w:p>
      </w:sdtContent>
    </w:sdt>
    <w:p w14:paraId="59863C05" w14:textId="77777777" w:rsidR="00D92034" w:rsidRDefault="00D92034" w:rsidP="00D92034">
      <w:pPr>
        <w:rPr>
          <w:rFonts w:ascii="Calibri" w:hAnsi="Calibri" w:cs="Calibri"/>
          <w:color w:val="000000"/>
          <w:sz w:val="40"/>
          <w:szCs w:val="40"/>
          <w:shd w:val="clear" w:color="auto" w:fill="FFFFFF"/>
        </w:rPr>
        <w:sectPr w:rsidR="00D92034">
          <w:pgSz w:w="12240" w:h="15840"/>
          <w:pgMar w:top="1440" w:right="1800" w:bottom="1440" w:left="1800" w:header="708" w:footer="708" w:gutter="0"/>
          <w:cols w:space="708"/>
          <w:docGrid w:linePitch="360"/>
        </w:sectPr>
      </w:pPr>
    </w:p>
    <w:p w14:paraId="2C54019C" w14:textId="77777777" w:rsidR="00F2357B" w:rsidRDefault="00D92034" w:rsidP="00D92034">
      <w:pPr>
        <w:pStyle w:val="Titre1"/>
        <w:rPr>
          <w:shd w:val="clear" w:color="auto" w:fill="FFFFFF"/>
        </w:rPr>
      </w:pPr>
      <w:r>
        <w:rPr>
          <w:shd w:val="clear" w:color="auto" w:fill="FFFFFF"/>
        </w:rPr>
        <w:lastRenderedPageBreak/>
        <w:t>Introduction</w:t>
      </w:r>
    </w:p>
    <w:p w14:paraId="333328AC" w14:textId="4CAC196A" w:rsidR="00996CA9" w:rsidRDefault="00636BB8" w:rsidP="00636BB8">
      <w:pPr>
        <w:sectPr w:rsidR="00996CA9">
          <w:pgSz w:w="12240" w:h="15840"/>
          <w:pgMar w:top="1440" w:right="1800" w:bottom="1440" w:left="1800" w:header="708" w:footer="708" w:gutter="0"/>
          <w:cols w:space="708"/>
          <w:docGrid w:linePitch="360"/>
        </w:sectPr>
      </w:pPr>
      <w:r w:rsidRPr="00636BB8">
        <w:t>Au cours des cinq dernières années, le domaine de l’IA a réalisé des progrès majeurs dans presque tous</w:t>
      </w:r>
      <w:r w:rsidR="00046F4A">
        <w:t xml:space="preserve"> les domaines existants aujourd’hui</w:t>
      </w:r>
      <w:r w:rsidRPr="00636BB8">
        <w:t>, notamment la vision, la reconnaissance et la génération de la parole, le traitement du langage naturel la génération d’images et de vidéos, les systèmes multi-agents, la planification, la prise de décision et l’intégration de la vision et du contrôle moteur pour la robotique. En outre, des applications révolutionnaires ont émergé dans divers domaines, notamment les jeux, le diagnostic médical, les systèmes logistiques, la conduite autonome, la traduction linguistique et l’assistance personnelle interactive.</w:t>
      </w:r>
      <w:r w:rsidR="00645025">
        <w:t xml:space="preserve"> On garde surtout en tête la création </w:t>
      </w:r>
      <w:r w:rsidR="00C101B9">
        <w:t>de l’assistant Chatgpt</w:t>
      </w:r>
      <w:r w:rsidR="007F54F6">
        <w:t xml:space="preserve"> qui de par </w:t>
      </w:r>
      <w:r w:rsidR="00FD6211">
        <w:t>sa</w:t>
      </w:r>
      <w:r w:rsidR="00BA2431">
        <w:t xml:space="preserve"> conception, </w:t>
      </w:r>
      <w:r w:rsidR="001B0808">
        <w:t>regroupe</w:t>
      </w:r>
      <w:r w:rsidR="00CD1D01">
        <w:t xml:space="preserve"> toutes les avancées </w:t>
      </w:r>
      <w:r w:rsidR="0086117A">
        <w:t>technologiques depuis 30 ans</w:t>
      </w:r>
      <w:r w:rsidR="00DF2FA7">
        <w:t xml:space="preserve"> et qui présente tous les progrès menés en apprentissage profond</w:t>
      </w:r>
      <w:r w:rsidR="00A74DD3">
        <w:t xml:space="preserve"> et en d’autres systèmes d’apprentissage</w:t>
      </w:r>
      <w:r w:rsidR="0086117A">
        <w:t>.</w:t>
      </w:r>
      <w:r w:rsidR="00537D8F">
        <w:t xml:space="preserve"> </w:t>
      </w:r>
      <w:r w:rsidR="000A0F3E">
        <w:t xml:space="preserve">Cela est dû à </w:t>
      </w:r>
      <w:r w:rsidR="00A56404">
        <w:t>l</w:t>
      </w:r>
      <w:r w:rsidR="00A56404" w:rsidRPr="00A56404">
        <w:t>'augmentation des capacités de calcul et l'accès à des ensembles de données toujours plus vastes</w:t>
      </w:r>
      <w:r w:rsidR="000A0F3E">
        <w:t xml:space="preserve">. </w:t>
      </w:r>
      <w:r w:rsidR="00537D8F">
        <w:t xml:space="preserve">Mais </w:t>
      </w:r>
      <w:r w:rsidR="009D356B">
        <w:t xml:space="preserve">avec toutes ces avancées technologiques vient une inquiétude </w:t>
      </w:r>
      <w:r w:rsidR="003F4C07">
        <w:t xml:space="preserve">de la part du public </w:t>
      </w:r>
      <w:r w:rsidR="00036993">
        <w:t>car</w:t>
      </w:r>
      <w:r w:rsidR="00E70F51">
        <w:t xml:space="preserve"> </w:t>
      </w:r>
      <w:r w:rsidR="00036993">
        <w:t>l’émergence d’un</w:t>
      </w:r>
      <w:r w:rsidR="00106B4C">
        <w:t xml:space="preserve"> programme </w:t>
      </w:r>
      <w:r w:rsidR="00C33FEC">
        <w:t>avec une telle capacité d’apprentissage</w:t>
      </w:r>
      <w:r w:rsidR="00635A20">
        <w:t xml:space="preserve"> a fini par mettre en danger de nombreu</w:t>
      </w:r>
      <w:r w:rsidR="00DC5FA5">
        <w:t xml:space="preserve">x </w:t>
      </w:r>
      <w:r w:rsidR="00A56404">
        <w:t>domaines d’emplois</w:t>
      </w:r>
      <w:r w:rsidR="00DC5FA5">
        <w:t xml:space="preserve"> partout dans le monde, ce qui </w:t>
      </w:r>
      <w:r w:rsidR="00C14002">
        <w:t xml:space="preserve">pour certains vient contredire </w:t>
      </w:r>
      <w:r w:rsidR="00DD033A">
        <w:t xml:space="preserve">le principe </w:t>
      </w:r>
      <w:r w:rsidR="007225A8">
        <w:t xml:space="preserve">de bien-être </w:t>
      </w:r>
      <w:r w:rsidR="00DE007C">
        <w:t xml:space="preserve">ou de solidarité </w:t>
      </w:r>
      <w:r w:rsidR="00A53F3C">
        <w:t xml:space="preserve">que l’IA prétend respecter. </w:t>
      </w:r>
      <w:r w:rsidR="0082087F">
        <w:t xml:space="preserve">Ainsi, </w:t>
      </w:r>
      <w:r w:rsidR="008E70BF">
        <w:t xml:space="preserve">est-ce-que </w:t>
      </w:r>
      <w:r w:rsidR="00D53599">
        <w:t xml:space="preserve">l’IA et l’apprentissage automatique </w:t>
      </w:r>
      <w:r w:rsidR="008423A3">
        <w:t xml:space="preserve">en général </w:t>
      </w:r>
      <w:r w:rsidR="00B55F22">
        <w:t>met en doute son évolution au cours de 5 dernières années.</w:t>
      </w:r>
      <w:r w:rsidR="00131847">
        <w:t xml:space="preserve"> De mon point de vue, il serait dure de dire </w:t>
      </w:r>
      <w:r w:rsidR="00C513D8">
        <w:t xml:space="preserve">que l’apprentissage automatique </w:t>
      </w:r>
      <w:r w:rsidR="00666839">
        <w:t>n’a</w:t>
      </w:r>
      <w:r w:rsidR="009A366A">
        <w:t>pporte aucun bénéfice dans plusieurs domaines</w:t>
      </w:r>
      <w:r w:rsidR="008A6938">
        <w:t xml:space="preserve">. </w:t>
      </w:r>
      <w:r w:rsidR="00917CC0">
        <w:t>On peut le voir notamment</w:t>
      </w:r>
      <w:r w:rsidR="008A6938">
        <w:t xml:space="preserve"> en </w:t>
      </w:r>
      <w:r w:rsidR="00917CC0">
        <w:t xml:space="preserve">abordant </w:t>
      </w:r>
      <w:r w:rsidR="008C1317">
        <w:t>plusieurs exemples d’utilisation</w:t>
      </w:r>
      <w:r w:rsidR="00487F12">
        <w:t>s</w:t>
      </w:r>
      <w:r w:rsidR="008C1317">
        <w:t xml:space="preserve"> concrètes </w:t>
      </w:r>
      <w:r w:rsidR="00487F12">
        <w:t>de l’</w:t>
      </w:r>
      <w:r w:rsidR="00DE007C">
        <w:t>IA</w:t>
      </w:r>
      <w:r w:rsidR="00487F12">
        <w:t xml:space="preserve"> dans 3 domaines spécifiques et en expliquant notre vision </w:t>
      </w:r>
      <w:r w:rsidR="002F3511">
        <w:t>de ce que serait censé être une bonne IA pédagogique</w:t>
      </w:r>
    </w:p>
    <w:p w14:paraId="45D457E4" w14:textId="3A8FA262" w:rsidR="00DE007C" w:rsidRDefault="00DE007C" w:rsidP="00636BB8"/>
    <w:p w14:paraId="2B20D35D" w14:textId="4646EF6D" w:rsidR="00344572" w:rsidRDefault="005C1CDE" w:rsidP="00344572">
      <w:pPr>
        <w:pStyle w:val="Titre1"/>
      </w:pPr>
      <w:r>
        <w:t xml:space="preserve">Utilisations concrètes de l’apprentissage </w:t>
      </w:r>
      <w:r w:rsidR="0062215A">
        <w:t>automatique</w:t>
      </w:r>
      <w:r w:rsidR="00F927C1">
        <w:t xml:space="preserve"> dans 3 secteurs d’activités</w:t>
      </w:r>
    </w:p>
    <w:p w14:paraId="471063E5" w14:textId="5BE68761" w:rsidR="0062215A" w:rsidRDefault="009F1718" w:rsidP="0062215A">
      <w:pPr>
        <w:pStyle w:val="Titre2"/>
        <w:rPr>
          <w:i/>
          <w:iCs/>
        </w:rPr>
      </w:pPr>
      <w:r>
        <w:rPr>
          <w:i/>
          <w:iCs/>
        </w:rPr>
        <w:t>Agriculture</w:t>
      </w:r>
    </w:p>
    <w:p w14:paraId="41078005" w14:textId="686E6EA2" w:rsidR="006078A2" w:rsidRDefault="006078A2" w:rsidP="006F0DAF">
      <w:r w:rsidRPr="006078A2">
        <w:t>Dans le secteur agricole,</w:t>
      </w:r>
      <w:r w:rsidR="001D3761">
        <w:t xml:space="preserve"> on peut voir l’utilisation de l’apprentissage automatique pour</w:t>
      </w:r>
      <w:r w:rsidRPr="006078A2">
        <w:t xml:space="preserve"> la détection des maladies des plantes</w:t>
      </w:r>
      <w:r w:rsidR="001D3761">
        <w:t xml:space="preserve"> plutôt que les </w:t>
      </w:r>
      <w:r w:rsidR="001D3761" w:rsidRPr="006078A2">
        <w:t>inspections manuelles</w:t>
      </w:r>
      <w:r w:rsidR="001D3761">
        <w:t xml:space="preserve"> des agriculteurs </w:t>
      </w:r>
      <w:r w:rsidRPr="006078A2">
        <w:t xml:space="preserve">pour minimiser les pertes de récoltes et maximiser la productivité. </w:t>
      </w:r>
      <w:r w:rsidR="0076254C">
        <w:t>Le</w:t>
      </w:r>
      <w:r w:rsidRPr="006078A2">
        <w:t xml:space="preserve"> système utilise</w:t>
      </w:r>
      <w:r w:rsidR="0076254C">
        <w:t xml:space="preserve"> </w:t>
      </w:r>
      <w:r w:rsidRPr="006078A2">
        <w:t>des caméras</w:t>
      </w:r>
      <w:r w:rsidR="00F307A9">
        <w:t xml:space="preserve"> placées sur des véhicules</w:t>
      </w:r>
      <w:r w:rsidRPr="006078A2">
        <w:t xml:space="preserve"> pour capturer des images détaillées des cultures. Ensuite, ces images sont analysées à l'aide d'algorithmes d'apprentissage supervisé pour identifier des signes de maladies ou de stress des plantes.</w:t>
      </w:r>
      <w:r w:rsidR="006F0DAF">
        <w:t xml:space="preserve"> À force de récupérer des images </w:t>
      </w:r>
      <w:r w:rsidR="003E0ACF">
        <w:t>de plantes malades ou en bonne santé, u</w:t>
      </w:r>
      <w:r w:rsidRPr="006078A2">
        <w:t xml:space="preserve">n modèle d'apprentissage automatique est ensuite formé sur ces images. Il apprend à différencier les </w:t>
      </w:r>
      <w:r w:rsidR="00F34A20">
        <w:t>deux</w:t>
      </w:r>
      <w:r w:rsidRPr="006078A2">
        <w:t xml:space="preserve"> en se basant sur des caractéristiques visuelles telles que la couleur des feuilles, les taches, les déformations</w:t>
      </w:r>
      <w:r w:rsidR="00D615B4">
        <w:t xml:space="preserve"> ou la présence d’insectes dangereux pour les plantes.</w:t>
      </w:r>
      <w:r w:rsidR="00B21CA5">
        <w:t xml:space="preserve"> Après avoir été entraîné suffisamment</w:t>
      </w:r>
      <w:r w:rsidRPr="006078A2">
        <w:t>, il peut être déployé pour analyser de nouvelles images en temps réel, détectant rapidement les signes de maladies ou</w:t>
      </w:r>
      <w:r w:rsidR="00D615B4">
        <w:t xml:space="preserve"> d’infections</w:t>
      </w:r>
      <w:r w:rsidRPr="006078A2">
        <w:t>.</w:t>
      </w:r>
      <w:r w:rsidR="004E5D02">
        <w:t xml:space="preserve"> </w:t>
      </w:r>
    </w:p>
    <w:p w14:paraId="28306967" w14:textId="08E8ACC6" w:rsidR="005470FB" w:rsidRPr="006078A2" w:rsidRDefault="005470FB" w:rsidP="006F0DAF">
      <w:r>
        <w:t xml:space="preserve">On peut voir que </w:t>
      </w:r>
      <w:r w:rsidR="00291455">
        <w:t>cette application est un cas typique de classification</w:t>
      </w:r>
      <w:r w:rsidR="00910150">
        <w:t xml:space="preserve"> puisque le système doit </w:t>
      </w:r>
      <w:r w:rsidR="00AE147A">
        <w:t>répartir les plantes</w:t>
      </w:r>
      <w:r w:rsidR="00847D09" w:rsidRPr="00847D09">
        <w:t xml:space="preserve"> </w:t>
      </w:r>
      <w:r w:rsidR="00847D09">
        <w:t>et</w:t>
      </w:r>
      <w:r w:rsidR="00847D09">
        <w:t xml:space="preserve"> les</w:t>
      </w:r>
      <w:r w:rsidR="00847D09">
        <w:t xml:space="preserve"> étiquet</w:t>
      </w:r>
      <w:r w:rsidR="00847D09">
        <w:t>er</w:t>
      </w:r>
      <w:r w:rsidR="00AE147A">
        <w:t xml:space="preserve"> en plusieurs catégorie</w:t>
      </w:r>
      <w:r w:rsidR="003E6C46">
        <w:t>s comme les plantes n’étant pas malades et celles qui le sont sans compter s</w:t>
      </w:r>
      <w:r w:rsidR="006F6994">
        <w:t xml:space="preserve">ur toutes les maladies pouvant affecter les plantes et qu’il faut reconnaître pour administrer les bons </w:t>
      </w:r>
      <w:r w:rsidR="008518EC">
        <w:t>médicaments.</w:t>
      </w:r>
      <w:r w:rsidR="009D2013">
        <w:t xml:space="preserve"> Les </w:t>
      </w:r>
      <w:r w:rsidR="00BD36E6">
        <w:t>niveaux de santé des plantes sont donc toujours classifié</w:t>
      </w:r>
      <w:r w:rsidR="00847D09">
        <w:t xml:space="preserve">s </w:t>
      </w:r>
      <w:r w:rsidR="00BD36E6">
        <w:t xml:space="preserve">ce qui </w:t>
      </w:r>
      <w:r w:rsidR="00A11C33">
        <w:t>montre que c’est un apprentissage supervisé qui est utilisé.</w:t>
      </w:r>
      <w:r w:rsidR="00BD36E6">
        <w:t xml:space="preserve"> </w:t>
      </w:r>
    </w:p>
    <w:p w14:paraId="1EF62CCD" w14:textId="77777777" w:rsidR="00996CA9" w:rsidRPr="00996CA9" w:rsidRDefault="00996CA9" w:rsidP="00996CA9"/>
    <w:p w14:paraId="16968FFE" w14:textId="77777777" w:rsidR="009F1718" w:rsidRPr="009F1718" w:rsidRDefault="009F1718" w:rsidP="009F1718"/>
    <w:p w14:paraId="1F66FE99" w14:textId="77777777" w:rsidR="00DE2424" w:rsidRPr="00636BB8" w:rsidRDefault="00DE2424" w:rsidP="00636BB8"/>
    <w:p w14:paraId="789D7120" w14:textId="1B627CA2" w:rsidR="00ED39D2" w:rsidRPr="00ED39D2" w:rsidRDefault="00ED39D2" w:rsidP="00D92034">
      <w:pPr>
        <w:pStyle w:val="Titre1"/>
        <w:rPr>
          <w:shd w:val="clear" w:color="auto" w:fill="FFFFFF"/>
        </w:rPr>
      </w:pPr>
      <w:r>
        <w:rPr>
          <w:shd w:val="clear" w:color="auto" w:fill="FFFFFF"/>
        </w:rPr>
        <w:br w:type="page"/>
      </w:r>
    </w:p>
    <w:p w14:paraId="4B09E1AC" w14:textId="77777777" w:rsidR="00ED39D2" w:rsidRDefault="00ED39D2" w:rsidP="00ED39D2"/>
    <w:p w14:paraId="5A2CE66A" w14:textId="77777777" w:rsidR="004B3A4D" w:rsidRDefault="004B3A4D"/>
    <w:sectPr w:rsidR="004B3A4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D06E8E"/>
    <w:multiLevelType w:val="multilevel"/>
    <w:tmpl w:val="24BEE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5074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9D2"/>
    <w:rsid w:val="00036993"/>
    <w:rsid w:val="00046F4A"/>
    <w:rsid w:val="000822FA"/>
    <w:rsid w:val="000A0F3E"/>
    <w:rsid w:val="00106B4C"/>
    <w:rsid w:val="00131847"/>
    <w:rsid w:val="001B0808"/>
    <w:rsid w:val="001D3761"/>
    <w:rsid w:val="00291455"/>
    <w:rsid w:val="002F3511"/>
    <w:rsid w:val="00344572"/>
    <w:rsid w:val="003E0ACF"/>
    <w:rsid w:val="003E6C46"/>
    <w:rsid w:val="003F4C07"/>
    <w:rsid w:val="00487F12"/>
    <w:rsid w:val="004B3A4D"/>
    <w:rsid w:val="004C7253"/>
    <w:rsid w:val="004E5D02"/>
    <w:rsid w:val="00537D8F"/>
    <w:rsid w:val="005470FB"/>
    <w:rsid w:val="00580CCE"/>
    <w:rsid w:val="005C1CDE"/>
    <w:rsid w:val="006078A2"/>
    <w:rsid w:val="0062215A"/>
    <w:rsid w:val="00635A20"/>
    <w:rsid w:val="00636BB8"/>
    <w:rsid w:val="00645025"/>
    <w:rsid w:val="00666839"/>
    <w:rsid w:val="00694042"/>
    <w:rsid w:val="006F0DAF"/>
    <w:rsid w:val="006F6994"/>
    <w:rsid w:val="007225A8"/>
    <w:rsid w:val="0076254C"/>
    <w:rsid w:val="007F54F6"/>
    <w:rsid w:val="0082087F"/>
    <w:rsid w:val="008423A3"/>
    <w:rsid w:val="00847D09"/>
    <w:rsid w:val="008518EC"/>
    <w:rsid w:val="0086117A"/>
    <w:rsid w:val="008833FC"/>
    <w:rsid w:val="008A6938"/>
    <w:rsid w:val="008C1317"/>
    <w:rsid w:val="008E70BF"/>
    <w:rsid w:val="00910150"/>
    <w:rsid w:val="00917CC0"/>
    <w:rsid w:val="00996CA9"/>
    <w:rsid w:val="009A366A"/>
    <w:rsid w:val="009D2013"/>
    <w:rsid w:val="009D356B"/>
    <w:rsid w:val="009D368C"/>
    <w:rsid w:val="009F1718"/>
    <w:rsid w:val="00A11C33"/>
    <w:rsid w:val="00A53F3C"/>
    <w:rsid w:val="00A56404"/>
    <w:rsid w:val="00A74DD3"/>
    <w:rsid w:val="00AE147A"/>
    <w:rsid w:val="00B21CA5"/>
    <w:rsid w:val="00B55F22"/>
    <w:rsid w:val="00BA2431"/>
    <w:rsid w:val="00BD36E6"/>
    <w:rsid w:val="00BF224C"/>
    <w:rsid w:val="00C101B9"/>
    <w:rsid w:val="00C14002"/>
    <w:rsid w:val="00C33FEC"/>
    <w:rsid w:val="00C513D8"/>
    <w:rsid w:val="00CD1D01"/>
    <w:rsid w:val="00D53599"/>
    <w:rsid w:val="00D615B4"/>
    <w:rsid w:val="00D92034"/>
    <w:rsid w:val="00DC5FA5"/>
    <w:rsid w:val="00DD033A"/>
    <w:rsid w:val="00DE007C"/>
    <w:rsid w:val="00DE2424"/>
    <w:rsid w:val="00DF2FA7"/>
    <w:rsid w:val="00E10124"/>
    <w:rsid w:val="00E70F51"/>
    <w:rsid w:val="00EA4981"/>
    <w:rsid w:val="00ED39D2"/>
    <w:rsid w:val="00F2357B"/>
    <w:rsid w:val="00F307A9"/>
    <w:rsid w:val="00F34A20"/>
    <w:rsid w:val="00F56D57"/>
    <w:rsid w:val="00F927C1"/>
    <w:rsid w:val="00FD621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EE2F0"/>
  <w15:chartTrackingRefBased/>
  <w15:docId w15:val="{C7369576-EE90-47C1-8119-6F911A177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9D2"/>
    <w:pPr>
      <w:spacing w:line="259" w:lineRule="auto"/>
    </w:pPr>
    <w:rPr>
      <w:sz w:val="22"/>
      <w:szCs w:val="22"/>
    </w:rPr>
  </w:style>
  <w:style w:type="paragraph" w:styleId="Titre1">
    <w:name w:val="heading 1"/>
    <w:basedOn w:val="Normal"/>
    <w:next w:val="Normal"/>
    <w:link w:val="Titre1Car"/>
    <w:uiPriority w:val="9"/>
    <w:qFormat/>
    <w:rsid w:val="00ED39D2"/>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ED39D2"/>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D39D2"/>
    <w:pPr>
      <w:keepNext/>
      <w:keepLines/>
      <w:spacing w:before="160" w:after="80" w:line="278" w:lineRule="auto"/>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D39D2"/>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Titre5">
    <w:name w:val="heading 5"/>
    <w:basedOn w:val="Normal"/>
    <w:next w:val="Normal"/>
    <w:link w:val="Titre5Car"/>
    <w:uiPriority w:val="9"/>
    <w:semiHidden/>
    <w:unhideWhenUsed/>
    <w:qFormat/>
    <w:rsid w:val="00ED39D2"/>
    <w:pPr>
      <w:keepNext/>
      <w:keepLines/>
      <w:spacing w:before="80" w:after="40" w:line="278" w:lineRule="auto"/>
      <w:outlineLvl w:val="4"/>
    </w:pPr>
    <w:rPr>
      <w:rFonts w:eastAsiaTheme="majorEastAsia" w:cstheme="majorBidi"/>
      <w:color w:val="0F4761" w:themeColor="accent1" w:themeShade="BF"/>
      <w:sz w:val="24"/>
      <w:szCs w:val="24"/>
    </w:rPr>
  </w:style>
  <w:style w:type="paragraph" w:styleId="Titre6">
    <w:name w:val="heading 6"/>
    <w:basedOn w:val="Normal"/>
    <w:next w:val="Normal"/>
    <w:link w:val="Titre6Car"/>
    <w:uiPriority w:val="9"/>
    <w:semiHidden/>
    <w:unhideWhenUsed/>
    <w:qFormat/>
    <w:rsid w:val="00ED39D2"/>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Titre7">
    <w:name w:val="heading 7"/>
    <w:basedOn w:val="Normal"/>
    <w:next w:val="Normal"/>
    <w:link w:val="Titre7Car"/>
    <w:uiPriority w:val="9"/>
    <w:semiHidden/>
    <w:unhideWhenUsed/>
    <w:qFormat/>
    <w:rsid w:val="00ED39D2"/>
    <w:pPr>
      <w:keepNext/>
      <w:keepLines/>
      <w:spacing w:before="40" w:after="0" w:line="278" w:lineRule="auto"/>
      <w:outlineLvl w:val="6"/>
    </w:pPr>
    <w:rPr>
      <w:rFonts w:eastAsiaTheme="majorEastAsia" w:cstheme="majorBidi"/>
      <w:color w:val="595959" w:themeColor="text1" w:themeTint="A6"/>
      <w:sz w:val="24"/>
      <w:szCs w:val="24"/>
    </w:rPr>
  </w:style>
  <w:style w:type="paragraph" w:styleId="Titre8">
    <w:name w:val="heading 8"/>
    <w:basedOn w:val="Normal"/>
    <w:next w:val="Normal"/>
    <w:link w:val="Titre8Car"/>
    <w:uiPriority w:val="9"/>
    <w:semiHidden/>
    <w:unhideWhenUsed/>
    <w:qFormat/>
    <w:rsid w:val="00ED39D2"/>
    <w:pPr>
      <w:keepNext/>
      <w:keepLines/>
      <w:spacing w:after="0" w:line="278" w:lineRule="auto"/>
      <w:outlineLvl w:val="7"/>
    </w:pPr>
    <w:rPr>
      <w:rFonts w:eastAsiaTheme="majorEastAsia" w:cstheme="majorBidi"/>
      <w:i/>
      <w:iCs/>
      <w:color w:val="272727" w:themeColor="text1" w:themeTint="D8"/>
      <w:sz w:val="24"/>
      <w:szCs w:val="24"/>
    </w:rPr>
  </w:style>
  <w:style w:type="paragraph" w:styleId="Titre9">
    <w:name w:val="heading 9"/>
    <w:basedOn w:val="Normal"/>
    <w:next w:val="Normal"/>
    <w:link w:val="Titre9Car"/>
    <w:uiPriority w:val="9"/>
    <w:semiHidden/>
    <w:unhideWhenUsed/>
    <w:qFormat/>
    <w:rsid w:val="00ED39D2"/>
    <w:pPr>
      <w:keepNext/>
      <w:keepLines/>
      <w:spacing w:after="0" w:line="278" w:lineRule="auto"/>
      <w:outlineLvl w:val="8"/>
    </w:pPr>
    <w:rPr>
      <w:rFonts w:eastAsiaTheme="majorEastAsia" w:cstheme="majorBidi"/>
      <w:color w:val="272727" w:themeColor="text1" w:themeTint="D8"/>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D39D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ED39D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D39D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D39D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D39D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D39D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D39D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D39D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D39D2"/>
    <w:rPr>
      <w:rFonts w:eastAsiaTheme="majorEastAsia" w:cstheme="majorBidi"/>
      <w:color w:val="272727" w:themeColor="text1" w:themeTint="D8"/>
    </w:rPr>
  </w:style>
  <w:style w:type="paragraph" w:styleId="Titre">
    <w:name w:val="Title"/>
    <w:basedOn w:val="Normal"/>
    <w:next w:val="Normal"/>
    <w:link w:val="TitreCar"/>
    <w:uiPriority w:val="10"/>
    <w:qFormat/>
    <w:rsid w:val="00ED39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D39D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D39D2"/>
    <w:pPr>
      <w:numPr>
        <w:ilvl w:val="1"/>
      </w:numPr>
      <w:spacing w:line="278" w:lineRule="auto"/>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D39D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D39D2"/>
    <w:pPr>
      <w:spacing w:before="160" w:line="278" w:lineRule="auto"/>
      <w:jc w:val="center"/>
    </w:pPr>
    <w:rPr>
      <w:i/>
      <w:iCs/>
      <w:color w:val="404040" w:themeColor="text1" w:themeTint="BF"/>
      <w:sz w:val="24"/>
      <w:szCs w:val="24"/>
    </w:rPr>
  </w:style>
  <w:style w:type="character" w:customStyle="1" w:styleId="CitationCar">
    <w:name w:val="Citation Car"/>
    <w:basedOn w:val="Policepardfaut"/>
    <w:link w:val="Citation"/>
    <w:uiPriority w:val="29"/>
    <w:rsid w:val="00ED39D2"/>
    <w:rPr>
      <w:i/>
      <w:iCs/>
      <w:color w:val="404040" w:themeColor="text1" w:themeTint="BF"/>
    </w:rPr>
  </w:style>
  <w:style w:type="paragraph" w:styleId="Paragraphedeliste">
    <w:name w:val="List Paragraph"/>
    <w:basedOn w:val="Normal"/>
    <w:uiPriority w:val="34"/>
    <w:qFormat/>
    <w:rsid w:val="00ED39D2"/>
    <w:pPr>
      <w:spacing w:line="278" w:lineRule="auto"/>
      <w:ind w:left="720"/>
      <w:contextualSpacing/>
    </w:pPr>
    <w:rPr>
      <w:sz w:val="24"/>
      <w:szCs w:val="24"/>
    </w:rPr>
  </w:style>
  <w:style w:type="character" w:styleId="Accentuationintense">
    <w:name w:val="Intense Emphasis"/>
    <w:basedOn w:val="Policepardfaut"/>
    <w:uiPriority w:val="21"/>
    <w:qFormat/>
    <w:rsid w:val="00ED39D2"/>
    <w:rPr>
      <w:i/>
      <w:iCs/>
      <w:color w:val="0F4761" w:themeColor="accent1" w:themeShade="BF"/>
    </w:rPr>
  </w:style>
  <w:style w:type="paragraph" w:styleId="Citationintense">
    <w:name w:val="Intense Quote"/>
    <w:basedOn w:val="Normal"/>
    <w:next w:val="Normal"/>
    <w:link w:val="CitationintenseCar"/>
    <w:uiPriority w:val="30"/>
    <w:qFormat/>
    <w:rsid w:val="00ED39D2"/>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CitationintenseCar">
    <w:name w:val="Citation intense Car"/>
    <w:basedOn w:val="Policepardfaut"/>
    <w:link w:val="Citationintense"/>
    <w:uiPriority w:val="30"/>
    <w:rsid w:val="00ED39D2"/>
    <w:rPr>
      <w:i/>
      <w:iCs/>
      <w:color w:val="0F4761" w:themeColor="accent1" w:themeShade="BF"/>
    </w:rPr>
  </w:style>
  <w:style w:type="character" w:styleId="Rfrenceintense">
    <w:name w:val="Intense Reference"/>
    <w:basedOn w:val="Policepardfaut"/>
    <w:uiPriority w:val="32"/>
    <w:qFormat/>
    <w:rsid w:val="00ED39D2"/>
    <w:rPr>
      <w:b/>
      <w:bCs/>
      <w:smallCaps/>
      <w:color w:val="0F4761" w:themeColor="accent1" w:themeShade="BF"/>
      <w:spacing w:val="5"/>
    </w:rPr>
  </w:style>
  <w:style w:type="paragraph" w:styleId="Bibliographie">
    <w:name w:val="Bibliography"/>
    <w:basedOn w:val="Normal"/>
    <w:next w:val="Normal"/>
    <w:uiPriority w:val="37"/>
    <w:unhideWhenUsed/>
    <w:rsid w:val="00ED39D2"/>
  </w:style>
  <w:style w:type="paragraph" w:styleId="En-ttedetabledesmatires">
    <w:name w:val="TOC Heading"/>
    <w:basedOn w:val="Titre1"/>
    <w:next w:val="Normal"/>
    <w:uiPriority w:val="39"/>
    <w:unhideWhenUsed/>
    <w:qFormat/>
    <w:rsid w:val="009D368C"/>
    <w:pPr>
      <w:spacing w:before="240" w:after="0" w:line="259" w:lineRule="auto"/>
      <w:outlineLvl w:val="9"/>
    </w:pPr>
    <w:rPr>
      <w:kern w:val="0"/>
      <w:sz w:val="32"/>
      <w:szCs w:val="32"/>
      <w:lang w:eastAsia="fr-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538047">
      <w:bodyDiv w:val="1"/>
      <w:marLeft w:val="0"/>
      <w:marRight w:val="0"/>
      <w:marTop w:val="0"/>
      <w:marBottom w:val="0"/>
      <w:divBdr>
        <w:top w:val="none" w:sz="0" w:space="0" w:color="auto"/>
        <w:left w:val="none" w:sz="0" w:space="0" w:color="auto"/>
        <w:bottom w:val="none" w:sz="0" w:space="0" w:color="auto"/>
        <w:right w:val="none" w:sz="0" w:space="0" w:color="auto"/>
      </w:divBdr>
    </w:div>
    <w:div w:id="1569342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Jea05</b:Tag>
    <b:SourceType>Film</b:SourceType>
    <b:Guid>{0D4B94D1-0962-4553-86A8-0C69DDE39F13}</b:Guid>
    <b:Title>C.R.A.Z.Y</b:Title>
    <b:Year>2005</b:Year>
    <b:Author>
      <b:Director>
        <b:NameList>
          <b:Person>
            <b:Last>Vallée</b:Last>
            <b:First>Jean-Marc</b:First>
          </b:Person>
        </b:NameList>
      </b:Director>
    </b:Author>
    <b:RefOrder>1</b:RefOrder>
  </b:Source>
</b:Sources>
</file>

<file path=customXml/itemProps1.xml><?xml version="1.0" encoding="utf-8"?>
<ds:datastoreItem xmlns:ds="http://schemas.openxmlformats.org/officeDocument/2006/customXml" ds:itemID="{40D5A9CF-355C-4959-923C-24A8AFFDC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5</Pages>
  <Words>576</Words>
  <Characters>3168</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Lavallée</dc:creator>
  <cp:keywords/>
  <dc:description/>
  <cp:lastModifiedBy>Charles Lavallée</cp:lastModifiedBy>
  <cp:revision>78</cp:revision>
  <dcterms:created xsi:type="dcterms:W3CDTF">2025-01-29T14:08:00Z</dcterms:created>
  <dcterms:modified xsi:type="dcterms:W3CDTF">2025-01-30T19:14:00Z</dcterms:modified>
</cp:coreProperties>
</file>